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C9E57" w14:textId="355C5F29" w:rsidR="001F57F2" w:rsidRDefault="00121C97" w:rsidP="001F57F2">
      <w:pPr>
        <w:spacing w:line="480" w:lineRule="auto"/>
        <w:jc w:val="both"/>
        <w:rPr>
          <w:rFonts w:ascii="Times New Roman" w:hAnsi="Times New Roman" w:cs="Times New Roman"/>
        </w:rPr>
      </w:pPr>
      <w:r w:rsidRPr="00121C97">
        <w:rPr>
          <w:rFonts w:ascii="Times New Roman" w:hAnsi="Times New Roman" w:cs="Times New Roman"/>
          <w:i/>
          <w:iCs/>
          <w:u w:val="single"/>
        </w:rPr>
        <w:t>The Annals of Dunstable Priory</w:t>
      </w:r>
      <w:r w:rsidRPr="00121C97">
        <w:rPr>
          <w:rFonts w:ascii="Times New Roman" w:hAnsi="Times New Roman" w:cs="Times New Roman"/>
          <w:u w:val="single"/>
        </w:rPr>
        <w:t>: from living memory to written record in a thirteenth-century textual community</w:t>
      </w:r>
    </w:p>
    <w:p w14:paraId="38399FD4" w14:textId="417FD7E5" w:rsidR="00121C97" w:rsidRPr="006C4003" w:rsidRDefault="006C4003" w:rsidP="001F57F2">
      <w:pPr>
        <w:spacing w:line="480" w:lineRule="auto"/>
        <w:jc w:val="both"/>
        <w:rPr>
          <w:rFonts w:ascii="Times New Roman" w:hAnsi="Times New Roman" w:cs="Times New Roman"/>
          <w:b/>
          <w:bCs/>
        </w:rPr>
      </w:pPr>
      <w:r w:rsidRPr="006C4003">
        <w:rPr>
          <w:rFonts w:ascii="Times New Roman" w:hAnsi="Times New Roman" w:cs="Times New Roman"/>
          <w:b/>
          <w:bCs/>
        </w:rPr>
        <w:t>Abstract:</w:t>
      </w:r>
    </w:p>
    <w:p w14:paraId="6EB79DCC" w14:textId="5423F258" w:rsidR="00121C97" w:rsidRPr="006C4003" w:rsidRDefault="006C4003" w:rsidP="006C4003">
      <w:pPr>
        <w:spacing w:line="240" w:lineRule="auto"/>
        <w:jc w:val="both"/>
        <w:rPr>
          <w:rFonts w:ascii="Times New Roman" w:hAnsi="Times New Roman" w:cs="Times New Roman"/>
        </w:rPr>
      </w:pPr>
      <w:r>
        <w:rPr>
          <w:rFonts w:ascii="Times New Roman" w:hAnsi="Times New Roman" w:cs="Times New Roman"/>
        </w:rPr>
        <w:t xml:space="preserve">This paper begins by reviewing the evidence for the authorship of </w:t>
      </w:r>
      <w:r>
        <w:rPr>
          <w:rFonts w:ascii="Times New Roman" w:hAnsi="Times New Roman" w:cs="Times New Roman"/>
          <w:i/>
          <w:iCs/>
        </w:rPr>
        <w:t>The Annals of Dunstable Priory</w:t>
      </w:r>
      <w:r>
        <w:rPr>
          <w:rFonts w:ascii="Times New Roman" w:hAnsi="Times New Roman" w:cs="Times New Roman"/>
        </w:rPr>
        <w:t xml:space="preserve"> following the recent publication of the first English translation of the text. Having established the multifaceted authorship of the annals, it goes on to argue the ways in which the text represents the views and opinions of the textual community responsible for its production. In particular, it examines the multiple layers to the religious community’s identity and its place within the wider world of thirteenth-century England. The investigation reveals how the concerns for recording the rights, privileges, and memories of the priory and township reflect broader trends in the thirteenth century, including the increased reliance on the written word and administrative processes.</w:t>
      </w:r>
    </w:p>
    <w:p w14:paraId="68305A7B" w14:textId="77777777" w:rsidR="00121C97" w:rsidRDefault="00121C97" w:rsidP="001F57F2">
      <w:pPr>
        <w:spacing w:line="480" w:lineRule="auto"/>
        <w:jc w:val="both"/>
        <w:rPr>
          <w:rFonts w:ascii="Times New Roman" w:hAnsi="Times New Roman" w:cs="Times New Roman"/>
        </w:rPr>
      </w:pPr>
    </w:p>
    <w:p w14:paraId="0B1120EE" w14:textId="57695010" w:rsidR="001F57F2" w:rsidRPr="001F57F2" w:rsidRDefault="00B173C6" w:rsidP="001F57F2">
      <w:pPr>
        <w:spacing w:line="480" w:lineRule="auto"/>
        <w:jc w:val="both"/>
        <w:rPr>
          <w:rFonts w:ascii="Times New Roman" w:hAnsi="Times New Roman" w:cs="Times New Roman"/>
        </w:rPr>
      </w:pPr>
      <w:r w:rsidRPr="00B36008">
        <w:rPr>
          <w:rFonts w:ascii="Times New Roman" w:hAnsi="Times New Roman" w:cs="Times New Roman"/>
        </w:rPr>
        <w:t>The world of Duns</w:t>
      </w:r>
      <w:r w:rsidR="00274719" w:rsidRPr="00B36008">
        <w:rPr>
          <w:rFonts w:ascii="Times New Roman" w:hAnsi="Times New Roman" w:cs="Times New Roman"/>
        </w:rPr>
        <w:t>t</w:t>
      </w:r>
      <w:r w:rsidRPr="00B36008">
        <w:rPr>
          <w:rFonts w:ascii="Times New Roman" w:hAnsi="Times New Roman" w:cs="Times New Roman"/>
        </w:rPr>
        <w:t>ab</w:t>
      </w:r>
      <w:r w:rsidR="00117E0B" w:rsidRPr="00B36008">
        <w:rPr>
          <w:rFonts w:ascii="Times New Roman" w:hAnsi="Times New Roman" w:cs="Times New Roman"/>
        </w:rPr>
        <w:t>l</w:t>
      </w:r>
      <w:r w:rsidRPr="00B36008">
        <w:rPr>
          <w:rFonts w:ascii="Times New Roman" w:hAnsi="Times New Roman" w:cs="Times New Roman"/>
        </w:rPr>
        <w:t xml:space="preserve">e Priory was </w:t>
      </w:r>
      <w:r w:rsidR="007B6FF5" w:rsidRPr="00B36008">
        <w:rPr>
          <w:rFonts w:ascii="Times New Roman" w:hAnsi="Times New Roman" w:cs="Times New Roman"/>
        </w:rPr>
        <w:t>anything but narrow</w:t>
      </w:r>
      <w:r w:rsidRPr="00B36008">
        <w:rPr>
          <w:rFonts w:ascii="Times New Roman" w:hAnsi="Times New Roman" w:cs="Times New Roman"/>
        </w:rPr>
        <w:t>. Situated on the crossroads of the Ick</w:t>
      </w:r>
      <w:r w:rsidR="00796806" w:rsidRPr="00B36008">
        <w:rPr>
          <w:rFonts w:ascii="Times New Roman" w:hAnsi="Times New Roman" w:cs="Times New Roman"/>
        </w:rPr>
        <w:t>eni</w:t>
      </w:r>
      <w:r w:rsidRPr="00B36008">
        <w:rPr>
          <w:rFonts w:ascii="Times New Roman" w:hAnsi="Times New Roman" w:cs="Times New Roman"/>
        </w:rPr>
        <w:t xml:space="preserve">eld </w:t>
      </w:r>
      <w:r w:rsidR="00796806" w:rsidRPr="00B36008">
        <w:rPr>
          <w:rFonts w:ascii="Times New Roman" w:hAnsi="Times New Roman" w:cs="Times New Roman"/>
        </w:rPr>
        <w:t>Way and Watling Street</w:t>
      </w:r>
      <w:r w:rsidRPr="00B36008">
        <w:rPr>
          <w:rFonts w:ascii="Times New Roman" w:hAnsi="Times New Roman" w:cs="Times New Roman"/>
        </w:rPr>
        <w:t xml:space="preserve">, the town in which the </w:t>
      </w:r>
      <w:r w:rsidR="00117E0B" w:rsidRPr="00B36008">
        <w:rPr>
          <w:rFonts w:ascii="Times New Roman" w:hAnsi="Times New Roman" w:cs="Times New Roman"/>
        </w:rPr>
        <w:t>priory</w:t>
      </w:r>
      <w:r w:rsidRPr="00B36008">
        <w:rPr>
          <w:rFonts w:ascii="Times New Roman" w:hAnsi="Times New Roman" w:cs="Times New Roman"/>
        </w:rPr>
        <w:t xml:space="preserve"> stood was well-connected</w:t>
      </w:r>
      <w:r w:rsidR="00117E0B" w:rsidRPr="00B36008">
        <w:rPr>
          <w:rFonts w:ascii="Times New Roman" w:hAnsi="Times New Roman" w:cs="Times New Roman"/>
        </w:rPr>
        <w:t xml:space="preserve">. </w:t>
      </w:r>
      <w:r w:rsidR="001F57F2">
        <w:rPr>
          <w:rFonts w:ascii="Times New Roman" w:hAnsi="Times New Roman" w:cs="Times New Roman"/>
        </w:rPr>
        <w:t xml:space="preserve">The priory’s holdings were extensive, located in Bedfordshire, Buckinghamshire, Hertfordshire, Leicestershire, Northamptonshire, Oxfordshire and Derbyshire. </w:t>
      </w:r>
      <w:r w:rsidR="00117E0B" w:rsidRPr="00B36008">
        <w:rPr>
          <w:rFonts w:ascii="Times New Roman" w:hAnsi="Times New Roman" w:cs="Times New Roman"/>
        </w:rPr>
        <w:t>It was also a royal house,</w:t>
      </w:r>
      <w:r w:rsidR="00EA34B5" w:rsidRPr="00B36008">
        <w:rPr>
          <w:rStyle w:val="FootnoteReference"/>
          <w:rFonts w:ascii="Times New Roman" w:hAnsi="Times New Roman" w:cs="Times New Roman"/>
        </w:rPr>
        <w:footnoteReference w:id="2"/>
      </w:r>
      <w:r w:rsidR="00117E0B" w:rsidRPr="00B36008">
        <w:rPr>
          <w:rFonts w:ascii="Times New Roman" w:hAnsi="Times New Roman" w:cs="Times New Roman"/>
        </w:rPr>
        <w:t xml:space="preserve"> enjoying visits from the monarch on no less tha</w:t>
      </w:r>
      <w:r w:rsidR="00796806" w:rsidRPr="00B36008">
        <w:rPr>
          <w:rFonts w:ascii="Times New Roman" w:hAnsi="Times New Roman" w:cs="Times New Roman"/>
        </w:rPr>
        <w:t>n</w:t>
      </w:r>
      <w:r w:rsidR="00117E0B" w:rsidRPr="00B36008">
        <w:rPr>
          <w:rFonts w:ascii="Times New Roman" w:hAnsi="Times New Roman" w:cs="Times New Roman"/>
        </w:rPr>
        <w:t xml:space="preserve"> </w:t>
      </w:r>
      <w:r w:rsidR="00EA34B5" w:rsidRPr="00B36008">
        <w:rPr>
          <w:rFonts w:ascii="Times New Roman" w:hAnsi="Times New Roman" w:cs="Times New Roman"/>
        </w:rPr>
        <w:t>ten occasions in the thirteenth century,</w:t>
      </w:r>
      <w:r w:rsidR="00796806" w:rsidRPr="00B36008">
        <w:rPr>
          <w:rStyle w:val="FootnoteReference"/>
          <w:rFonts w:ascii="Times New Roman" w:hAnsi="Times New Roman" w:cs="Times New Roman"/>
        </w:rPr>
        <w:footnoteReference w:id="3"/>
      </w:r>
      <w:r w:rsidR="00117E0B" w:rsidRPr="00B36008">
        <w:rPr>
          <w:rFonts w:ascii="Times New Roman" w:hAnsi="Times New Roman" w:cs="Times New Roman"/>
        </w:rPr>
        <w:t xml:space="preserve"> as well as hosting a number of royal tournaments.</w:t>
      </w:r>
      <w:r w:rsidR="00EA34B5" w:rsidRPr="00B36008">
        <w:rPr>
          <w:rStyle w:val="FootnoteReference"/>
          <w:rFonts w:ascii="Times New Roman" w:hAnsi="Times New Roman" w:cs="Times New Roman"/>
        </w:rPr>
        <w:footnoteReference w:id="4"/>
      </w:r>
      <w:r w:rsidR="00EA34B5" w:rsidRPr="00B36008">
        <w:rPr>
          <w:rFonts w:ascii="Times New Roman" w:hAnsi="Times New Roman" w:cs="Times New Roman"/>
        </w:rPr>
        <w:t xml:space="preserve"> Throughout the thirteenth century </w:t>
      </w:r>
      <w:r w:rsidR="007B2D5A" w:rsidRPr="00B36008">
        <w:rPr>
          <w:rFonts w:ascii="Times New Roman" w:hAnsi="Times New Roman" w:cs="Times New Roman"/>
        </w:rPr>
        <w:t>the canons of the</w:t>
      </w:r>
      <w:r w:rsidR="00EA34B5" w:rsidRPr="00B36008">
        <w:rPr>
          <w:rFonts w:ascii="Times New Roman" w:hAnsi="Times New Roman" w:cs="Times New Roman"/>
        </w:rPr>
        <w:t xml:space="preserve"> Augustinian priory in Dunstable maintained a record of </w:t>
      </w:r>
      <w:r w:rsidR="00075A91" w:rsidRPr="00B36008">
        <w:rPr>
          <w:rFonts w:ascii="Times New Roman" w:hAnsi="Times New Roman" w:cs="Times New Roman"/>
        </w:rPr>
        <w:t xml:space="preserve">such </w:t>
      </w:r>
      <w:r w:rsidR="00EA34B5" w:rsidRPr="00B36008">
        <w:rPr>
          <w:rFonts w:ascii="Times New Roman" w:hAnsi="Times New Roman" w:cs="Times New Roman"/>
        </w:rPr>
        <w:t>events and occurrences, which is known today as ‘The Annals of Dunstable Priory’.</w:t>
      </w:r>
      <w:r w:rsidR="00E469C7" w:rsidRPr="00B36008">
        <w:rPr>
          <w:rStyle w:val="FootnoteReference"/>
          <w:rFonts w:ascii="Times New Roman" w:hAnsi="Times New Roman" w:cs="Times New Roman"/>
        </w:rPr>
        <w:footnoteReference w:id="5"/>
      </w:r>
      <w:r w:rsidR="00EA34B5" w:rsidRPr="00B36008">
        <w:rPr>
          <w:rFonts w:ascii="Times New Roman" w:hAnsi="Times New Roman" w:cs="Times New Roman"/>
        </w:rPr>
        <w:t xml:space="preserve"> </w:t>
      </w:r>
      <w:r w:rsidR="007B2D5A" w:rsidRPr="00B36008">
        <w:rPr>
          <w:rFonts w:ascii="Times New Roman" w:hAnsi="Times New Roman" w:cs="Times New Roman"/>
        </w:rPr>
        <w:t>The glimpse</w:t>
      </w:r>
      <w:r w:rsidR="00AA1849" w:rsidRPr="00B36008">
        <w:rPr>
          <w:rFonts w:ascii="Times New Roman" w:hAnsi="Times New Roman" w:cs="Times New Roman"/>
        </w:rPr>
        <w:t>s</w:t>
      </w:r>
      <w:r w:rsidR="007B2D5A" w:rsidRPr="00B36008">
        <w:rPr>
          <w:rFonts w:ascii="Times New Roman" w:hAnsi="Times New Roman" w:cs="Times New Roman"/>
        </w:rPr>
        <w:t xml:space="preserve"> the text provides of </w:t>
      </w:r>
      <w:r w:rsidR="00EA34B5" w:rsidRPr="00B36008">
        <w:rPr>
          <w:rFonts w:ascii="Times New Roman" w:hAnsi="Times New Roman" w:cs="Times New Roman"/>
        </w:rPr>
        <w:t xml:space="preserve">the life and times of the community within the priory, the town beyond </w:t>
      </w:r>
      <w:r w:rsidR="007B2D5A" w:rsidRPr="00B36008">
        <w:rPr>
          <w:rFonts w:ascii="Times New Roman" w:hAnsi="Times New Roman" w:cs="Times New Roman"/>
        </w:rPr>
        <w:t>its</w:t>
      </w:r>
      <w:r w:rsidR="00EA34B5" w:rsidRPr="00B36008">
        <w:rPr>
          <w:rFonts w:ascii="Times New Roman" w:hAnsi="Times New Roman" w:cs="Times New Roman"/>
        </w:rPr>
        <w:t xml:space="preserve"> walls, and the wider shires of Bedford, Buckingham</w:t>
      </w:r>
      <w:r w:rsidR="007B2D5A" w:rsidRPr="00B36008">
        <w:rPr>
          <w:rFonts w:ascii="Times New Roman" w:hAnsi="Times New Roman" w:cs="Times New Roman"/>
        </w:rPr>
        <w:t xml:space="preserve"> and </w:t>
      </w:r>
      <w:r w:rsidR="00EA34B5" w:rsidRPr="00B36008">
        <w:rPr>
          <w:rFonts w:ascii="Times New Roman" w:hAnsi="Times New Roman" w:cs="Times New Roman"/>
        </w:rPr>
        <w:t>Essex</w:t>
      </w:r>
      <w:r w:rsidR="008F41BA">
        <w:rPr>
          <w:rFonts w:ascii="Times New Roman" w:hAnsi="Times New Roman" w:cs="Times New Roman"/>
        </w:rPr>
        <w:t>,</w:t>
      </w:r>
      <w:r w:rsidR="00EA34B5" w:rsidRPr="00B36008">
        <w:rPr>
          <w:rFonts w:ascii="Times New Roman" w:hAnsi="Times New Roman" w:cs="Times New Roman"/>
        </w:rPr>
        <w:t xml:space="preserve"> </w:t>
      </w:r>
      <w:r w:rsidR="00AA1849" w:rsidRPr="00B36008">
        <w:rPr>
          <w:rFonts w:ascii="Times New Roman" w:hAnsi="Times New Roman" w:cs="Times New Roman"/>
        </w:rPr>
        <w:t>are</w:t>
      </w:r>
      <w:r w:rsidR="00EA34B5" w:rsidRPr="00B36008">
        <w:rPr>
          <w:rFonts w:ascii="Times New Roman" w:hAnsi="Times New Roman" w:cs="Times New Roman"/>
        </w:rPr>
        <w:t xml:space="preserve"> </w:t>
      </w:r>
      <w:r w:rsidR="008F41BA">
        <w:rPr>
          <w:rFonts w:ascii="Times New Roman" w:hAnsi="Times New Roman" w:cs="Times New Roman"/>
        </w:rPr>
        <w:t>distinctive</w:t>
      </w:r>
      <w:r w:rsidR="008F41BA" w:rsidRPr="00B36008">
        <w:rPr>
          <w:rFonts w:ascii="Times New Roman" w:hAnsi="Times New Roman" w:cs="Times New Roman"/>
        </w:rPr>
        <w:t xml:space="preserve"> </w:t>
      </w:r>
      <w:r w:rsidR="00EA34B5" w:rsidRPr="00B36008">
        <w:rPr>
          <w:rFonts w:ascii="Times New Roman" w:hAnsi="Times New Roman" w:cs="Times New Roman"/>
        </w:rPr>
        <w:t>among annals of this period. Many scholars have utilised</w:t>
      </w:r>
      <w:r w:rsidR="001F57F2">
        <w:rPr>
          <w:rFonts w:ascii="Times New Roman" w:hAnsi="Times New Roman" w:cs="Times New Roman"/>
        </w:rPr>
        <w:t xml:space="preserve"> the</w:t>
      </w:r>
      <w:r w:rsidR="00EA34B5" w:rsidRPr="00B36008">
        <w:rPr>
          <w:rFonts w:ascii="Times New Roman" w:hAnsi="Times New Roman" w:cs="Times New Roman"/>
        </w:rPr>
        <w:t xml:space="preserve"> </w:t>
      </w:r>
      <w:r w:rsidR="00075A91" w:rsidRPr="00B36008">
        <w:rPr>
          <w:rFonts w:ascii="Times New Roman" w:hAnsi="Times New Roman" w:cs="Times New Roman"/>
        </w:rPr>
        <w:t>annals</w:t>
      </w:r>
      <w:r w:rsidR="00EA34B5" w:rsidRPr="00B36008">
        <w:rPr>
          <w:rFonts w:ascii="Times New Roman" w:hAnsi="Times New Roman" w:cs="Times New Roman"/>
        </w:rPr>
        <w:t xml:space="preserve"> extensively in the past to illustrate key events of the </w:t>
      </w:r>
      <w:r w:rsidR="00057353">
        <w:rPr>
          <w:rFonts w:ascii="Times New Roman" w:hAnsi="Times New Roman" w:cs="Times New Roman"/>
        </w:rPr>
        <w:t>F</w:t>
      </w:r>
      <w:r w:rsidR="00EA34B5" w:rsidRPr="00B36008">
        <w:rPr>
          <w:rFonts w:ascii="Times New Roman" w:hAnsi="Times New Roman" w:cs="Times New Roman"/>
        </w:rPr>
        <w:t xml:space="preserve">irst and </w:t>
      </w:r>
      <w:r w:rsidR="00057353">
        <w:rPr>
          <w:rFonts w:ascii="Times New Roman" w:hAnsi="Times New Roman" w:cs="Times New Roman"/>
        </w:rPr>
        <w:t>S</w:t>
      </w:r>
      <w:r w:rsidR="00EA34B5" w:rsidRPr="00B36008">
        <w:rPr>
          <w:rFonts w:ascii="Times New Roman" w:hAnsi="Times New Roman" w:cs="Times New Roman"/>
        </w:rPr>
        <w:t xml:space="preserve">econd </w:t>
      </w:r>
      <w:r w:rsidR="00057353">
        <w:rPr>
          <w:rFonts w:ascii="Times New Roman" w:hAnsi="Times New Roman" w:cs="Times New Roman"/>
        </w:rPr>
        <w:t>B</w:t>
      </w:r>
      <w:r w:rsidR="00EA34B5" w:rsidRPr="00B36008">
        <w:rPr>
          <w:rFonts w:ascii="Times New Roman" w:hAnsi="Times New Roman" w:cs="Times New Roman"/>
        </w:rPr>
        <w:t xml:space="preserve">arons’ </w:t>
      </w:r>
      <w:r w:rsidR="00057353">
        <w:rPr>
          <w:rFonts w:ascii="Times New Roman" w:hAnsi="Times New Roman" w:cs="Times New Roman"/>
        </w:rPr>
        <w:t>W</w:t>
      </w:r>
      <w:r w:rsidR="00EA34B5" w:rsidRPr="00B36008">
        <w:rPr>
          <w:rFonts w:ascii="Times New Roman" w:hAnsi="Times New Roman" w:cs="Times New Roman"/>
        </w:rPr>
        <w:t xml:space="preserve">ars, the reigns of Henry III and Edward I, </w:t>
      </w:r>
      <w:r w:rsidR="007B6FF5" w:rsidRPr="00B36008">
        <w:rPr>
          <w:rFonts w:ascii="Times New Roman" w:hAnsi="Times New Roman" w:cs="Times New Roman"/>
        </w:rPr>
        <w:t xml:space="preserve">and </w:t>
      </w:r>
      <w:r w:rsidR="00EA34B5" w:rsidRPr="00B36008">
        <w:rPr>
          <w:rFonts w:ascii="Times New Roman" w:hAnsi="Times New Roman" w:cs="Times New Roman"/>
        </w:rPr>
        <w:t>the succession of</w:t>
      </w:r>
      <w:r w:rsidR="007B2D5A" w:rsidRPr="00B36008">
        <w:rPr>
          <w:rFonts w:ascii="Times New Roman" w:hAnsi="Times New Roman" w:cs="Times New Roman"/>
        </w:rPr>
        <w:t xml:space="preserve"> English </w:t>
      </w:r>
      <w:r w:rsidR="00EA34B5" w:rsidRPr="00B36008">
        <w:rPr>
          <w:rFonts w:ascii="Times New Roman" w:hAnsi="Times New Roman" w:cs="Times New Roman"/>
        </w:rPr>
        <w:t xml:space="preserve">bishops, abbots and priors, but there remains a wealth of information within </w:t>
      </w:r>
      <w:r w:rsidR="007B2D5A" w:rsidRPr="00B36008">
        <w:rPr>
          <w:rFonts w:ascii="Times New Roman" w:hAnsi="Times New Roman" w:cs="Times New Roman"/>
        </w:rPr>
        <w:t>its pages</w:t>
      </w:r>
      <w:r w:rsidR="00EA34B5" w:rsidRPr="00B36008">
        <w:rPr>
          <w:rFonts w:ascii="Times New Roman" w:hAnsi="Times New Roman" w:cs="Times New Roman"/>
        </w:rPr>
        <w:t xml:space="preserve"> which </w:t>
      </w:r>
      <w:r w:rsidR="00EA34B5" w:rsidRPr="00B36008">
        <w:rPr>
          <w:rFonts w:ascii="Times New Roman" w:hAnsi="Times New Roman" w:cs="Times New Roman"/>
        </w:rPr>
        <w:lastRenderedPageBreak/>
        <w:t xml:space="preserve">is, as yet, untapped. Concerns about the rights of pannage, cost of corn, export duty on wool, and </w:t>
      </w:r>
      <w:r w:rsidR="004418CB" w:rsidRPr="00B36008">
        <w:rPr>
          <w:rFonts w:ascii="Times New Roman" w:hAnsi="Times New Roman" w:cs="Times New Roman"/>
        </w:rPr>
        <w:t>replacing deeds nibbled by mice</w:t>
      </w:r>
      <w:r w:rsidR="00EA34B5" w:rsidRPr="00B36008">
        <w:rPr>
          <w:rFonts w:ascii="Times New Roman" w:hAnsi="Times New Roman" w:cs="Times New Roman"/>
        </w:rPr>
        <w:t xml:space="preserve"> (as well as what to do when the beer </w:t>
      </w:r>
      <w:r w:rsidR="000C785C">
        <w:rPr>
          <w:rFonts w:ascii="Times New Roman" w:hAnsi="Times New Roman" w:cs="Times New Roman"/>
        </w:rPr>
        <w:t>fails</w:t>
      </w:r>
      <w:r w:rsidR="00EA34B5" w:rsidRPr="00B36008">
        <w:rPr>
          <w:rFonts w:ascii="Times New Roman" w:hAnsi="Times New Roman" w:cs="Times New Roman"/>
        </w:rPr>
        <w:t xml:space="preserve">) </w:t>
      </w:r>
      <w:r w:rsidR="00057353">
        <w:rPr>
          <w:rFonts w:ascii="Times New Roman" w:hAnsi="Times New Roman" w:cs="Times New Roman"/>
        </w:rPr>
        <w:t>can be</w:t>
      </w:r>
      <w:r w:rsidR="00EA34B5" w:rsidRPr="00B36008">
        <w:rPr>
          <w:rFonts w:ascii="Times New Roman" w:hAnsi="Times New Roman" w:cs="Times New Roman"/>
        </w:rPr>
        <w:t xml:space="preserve"> </w:t>
      </w:r>
      <w:r w:rsidR="004418CB" w:rsidRPr="00B36008">
        <w:rPr>
          <w:rFonts w:ascii="Times New Roman" w:hAnsi="Times New Roman" w:cs="Times New Roman"/>
        </w:rPr>
        <w:t>just as illuminating as the accounts of major sieges and battles.</w:t>
      </w:r>
      <w:r w:rsidR="00A76C40" w:rsidRPr="00B36008">
        <w:rPr>
          <w:rFonts w:ascii="Times New Roman" w:hAnsi="Times New Roman" w:cs="Times New Roman"/>
        </w:rPr>
        <w:t xml:space="preserve"> It is from the pages of extant </w:t>
      </w:r>
      <w:r w:rsidR="006A7BF7" w:rsidRPr="00B36008">
        <w:rPr>
          <w:rFonts w:ascii="Times New Roman" w:hAnsi="Times New Roman" w:cs="Times New Roman"/>
        </w:rPr>
        <w:t>manuscripts</w:t>
      </w:r>
      <w:r w:rsidR="00A76C40" w:rsidRPr="00B36008">
        <w:rPr>
          <w:rFonts w:ascii="Times New Roman" w:hAnsi="Times New Roman" w:cs="Times New Roman"/>
        </w:rPr>
        <w:t xml:space="preserve"> such as </w:t>
      </w:r>
      <w:r w:rsidR="003D5A53" w:rsidRPr="00B36008">
        <w:rPr>
          <w:rFonts w:ascii="Times New Roman" w:hAnsi="Times New Roman" w:cs="Times New Roman"/>
        </w:rPr>
        <w:t>‘T</w:t>
      </w:r>
      <w:r w:rsidR="00A76C40" w:rsidRPr="00B36008">
        <w:rPr>
          <w:rFonts w:ascii="Times New Roman" w:hAnsi="Times New Roman" w:cs="Times New Roman"/>
        </w:rPr>
        <w:t>he Annals of Dunstable Priory</w:t>
      </w:r>
      <w:r w:rsidR="003D5A53" w:rsidRPr="00B36008">
        <w:rPr>
          <w:rFonts w:ascii="Times New Roman" w:hAnsi="Times New Roman" w:cs="Times New Roman"/>
        </w:rPr>
        <w:t>’</w:t>
      </w:r>
      <w:r w:rsidR="00A76C40" w:rsidRPr="00B36008">
        <w:rPr>
          <w:rFonts w:ascii="Times New Roman" w:hAnsi="Times New Roman" w:cs="Times New Roman"/>
        </w:rPr>
        <w:t xml:space="preserve"> that we can build some of the most comprehensive</w:t>
      </w:r>
      <w:r w:rsidR="001F57F2">
        <w:rPr>
          <w:rFonts w:ascii="Times New Roman" w:hAnsi="Times New Roman" w:cs="Times New Roman"/>
        </w:rPr>
        <w:t xml:space="preserve"> illustrations</w:t>
      </w:r>
      <w:r w:rsidR="00A76C40" w:rsidRPr="00B36008">
        <w:rPr>
          <w:rFonts w:ascii="Times New Roman" w:hAnsi="Times New Roman" w:cs="Times New Roman"/>
        </w:rPr>
        <w:t xml:space="preserve"> </w:t>
      </w:r>
      <w:r w:rsidR="001F57F2" w:rsidRPr="00B36008">
        <w:rPr>
          <w:rFonts w:ascii="Times New Roman" w:hAnsi="Times New Roman" w:cs="Times New Roman"/>
        </w:rPr>
        <w:t>of ordinary people</w:t>
      </w:r>
      <w:r w:rsidR="001F57F2">
        <w:rPr>
          <w:rFonts w:ascii="Times New Roman" w:hAnsi="Times New Roman" w:cs="Times New Roman"/>
        </w:rPr>
        <w:t>’s</w:t>
      </w:r>
      <w:r w:rsidR="00A76C40" w:rsidRPr="00B36008">
        <w:rPr>
          <w:rFonts w:ascii="Times New Roman" w:hAnsi="Times New Roman" w:cs="Times New Roman"/>
        </w:rPr>
        <w:t xml:space="preserve"> lives </w:t>
      </w:r>
      <w:r w:rsidR="001F57F2">
        <w:rPr>
          <w:rFonts w:ascii="Times New Roman" w:hAnsi="Times New Roman" w:cs="Times New Roman"/>
        </w:rPr>
        <w:t xml:space="preserve">in </w:t>
      </w:r>
      <w:r w:rsidR="00A76C40" w:rsidRPr="00B36008">
        <w:rPr>
          <w:rFonts w:ascii="Times New Roman" w:hAnsi="Times New Roman" w:cs="Times New Roman"/>
        </w:rPr>
        <w:t>the medieval period.</w:t>
      </w:r>
      <w:r w:rsidR="00434B5E" w:rsidRPr="00B36008">
        <w:rPr>
          <w:rStyle w:val="FootnoteReference"/>
          <w:rFonts w:ascii="Times New Roman" w:hAnsi="Times New Roman" w:cs="Times New Roman"/>
        </w:rPr>
        <w:footnoteReference w:id="6"/>
      </w:r>
    </w:p>
    <w:p w14:paraId="74DA381A" w14:textId="77777777" w:rsidR="00A747B0" w:rsidRDefault="00A747B0" w:rsidP="001F57F2">
      <w:pPr>
        <w:spacing w:line="480" w:lineRule="auto"/>
        <w:jc w:val="both"/>
        <w:rPr>
          <w:rFonts w:ascii="Times New Roman" w:hAnsi="Times New Roman" w:cs="Times New Roman"/>
          <w:u w:val="single"/>
        </w:rPr>
      </w:pPr>
    </w:p>
    <w:p w14:paraId="73403FFC" w14:textId="00270AE9" w:rsidR="00006D33" w:rsidRPr="00B36008" w:rsidRDefault="00006D33" w:rsidP="001F57F2">
      <w:pPr>
        <w:spacing w:line="480" w:lineRule="auto"/>
        <w:jc w:val="both"/>
        <w:rPr>
          <w:rFonts w:ascii="Times New Roman" w:hAnsi="Times New Roman" w:cs="Times New Roman"/>
          <w:u w:val="single"/>
        </w:rPr>
      </w:pPr>
      <w:r w:rsidRPr="00B36008">
        <w:rPr>
          <w:rFonts w:ascii="Times New Roman" w:hAnsi="Times New Roman" w:cs="Times New Roman"/>
          <w:u w:val="single"/>
        </w:rPr>
        <w:t>Authorship of the annals</w:t>
      </w:r>
    </w:p>
    <w:p w14:paraId="0D5B2596" w14:textId="7266B175" w:rsidR="003D5A53" w:rsidRPr="00B36008" w:rsidRDefault="00075A91" w:rsidP="001F57F2">
      <w:pPr>
        <w:spacing w:line="480" w:lineRule="auto"/>
        <w:jc w:val="both"/>
        <w:rPr>
          <w:rFonts w:ascii="Times New Roman" w:hAnsi="Times New Roman" w:cs="Times New Roman"/>
        </w:rPr>
      </w:pPr>
      <w:r w:rsidRPr="00B36008">
        <w:rPr>
          <w:rFonts w:ascii="Times New Roman" w:hAnsi="Times New Roman" w:cs="Times New Roman"/>
        </w:rPr>
        <w:t>‘</w:t>
      </w:r>
      <w:r w:rsidR="004418CB" w:rsidRPr="00B36008">
        <w:rPr>
          <w:rFonts w:ascii="Times New Roman" w:hAnsi="Times New Roman" w:cs="Times New Roman"/>
        </w:rPr>
        <w:t xml:space="preserve">The </w:t>
      </w:r>
      <w:r w:rsidR="00FD18AC" w:rsidRPr="00B36008">
        <w:rPr>
          <w:rFonts w:ascii="Times New Roman" w:hAnsi="Times New Roman" w:cs="Times New Roman"/>
        </w:rPr>
        <w:t>Annals</w:t>
      </w:r>
      <w:r w:rsidR="004418CB" w:rsidRPr="00B36008">
        <w:rPr>
          <w:rFonts w:ascii="Times New Roman" w:hAnsi="Times New Roman" w:cs="Times New Roman"/>
        </w:rPr>
        <w:t xml:space="preserve"> of Dunstable Priory</w:t>
      </w:r>
      <w:r w:rsidRPr="00B36008">
        <w:rPr>
          <w:rFonts w:ascii="Times New Roman" w:hAnsi="Times New Roman" w:cs="Times New Roman"/>
        </w:rPr>
        <w:t>’</w:t>
      </w:r>
      <w:r w:rsidR="004418CB" w:rsidRPr="00B36008">
        <w:rPr>
          <w:rFonts w:ascii="Times New Roman" w:hAnsi="Times New Roman" w:cs="Times New Roman"/>
        </w:rPr>
        <w:t xml:space="preserve"> cover the period of history from the Incarnation of Christ to the year 1279. </w:t>
      </w:r>
      <w:r w:rsidR="00057353">
        <w:rPr>
          <w:rFonts w:ascii="Times New Roman" w:hAnsi="Times New Roman" w:cs="Times New Roman"/>
        </w:rPr>
        <w:t>The text</w:t>
      </w:r>
      <w:r w:rsidR="00AD2A9A" w:rsidRPr="00B36008">
        <w:rPr>
          <w:rFonts w:ascii="Times New Roman" w:hAnsi="Times New Roman" w:cs="Times New Roman"/>
        </w:rPr>
        <w:t xml:space="preserve"> survives in one extant manuscript</w:t>
      </w:r>
      <w:r w:rsidR="007B2D5A" w:rsidRPr="00B36008">
        <w:rPr>
          <w:rFonts w:ascii="Times New Roman" w:hAnsi="Times New Roman" w:cs="Times New Roman"/>
        </w:rPr>
        <w:t xml:space="preserve"> (</w:t>
      </w:r>
      <w:r w:rsidR="00C752BB" w:rsidRPr="00B36008">
        <w:rPr>
          <w:rFonts w:ascii="Times New Roman" w:hAnsi="Times New Roman" w:cs="Times New Roman"/>
        </w:rPr>
        <w:t xml:space="preserve">London, British Library Cotton </w:t>
      </w:r>
      <w:r w:rsidR="00D03963" w:rsidRPr="00B36008">
        <w:rPr>
          <w:rFonts w:ascii="Times New Roman" w:hAnsi="Times New Roman" w:cs="Times New Roman"/>
        </w:rPr>
        <w:t>M</w:t>
      </w:r>
      <w:r w:rsidR="00C752BB" w:rsidRPr="00B36008">
        <w:rPr>
          <w:rFonts w:ascii="Times New Roman" w:hAnsi="Times New Roman" w:cs="Times New Roman"/>
        </w:rPr>
        <w:t>S Tiberius AX</w:t>
      </w:r>
      <w:r w:rsidR="007B2D5A" w:rsidRPr="00B36008">
        <w:rPr>
          <w:rFonts w:ascii="Times New Roman" w:hAnsi="Times New Roman" w:cs="Times New Roman"/>
        </w:rPr>
        <w:t>)</w:t>
      </w:r>
      <w:r w:rsidR="00C752BB" w:rsidRPr="00B36008">
        <w:rPr>
          <w:rFonts w:ascii="Times New Roman" w:hAnsi="Times New Roman" w:cs="Times New Roman"/>
        </w:rPr>
        <w:t xml:space="preserve"> that was badly damaged in the Cotton Library fire of 1731. Although it has been well restored, the damage combined with its </w:t>
      </w:r>
      <w:r w:rsidR="000E632F" w:rsidRPr="00B36008">
        <w:rPr>
          <w:rFonts w:ascii="Times New Roman" w:hAnsi="Times New Roman" w:cs="Times New Roman"/>
        </w:rPr>
        <w:t xml:space="preserve">now </w:t>
      </w:r>
      <w:r w:rsidR="00C752BB" w:rsidRPr="00B36008">
        <w:rPr>
          <w:rFonts w:ascii="Times New Roman" w:hAnsi="Times New Roman" w:cs="Times New Roman"/>
        </w:rPr>
        <w:t xml:space="preserve">fragile state make codicological examination difficult, if not </w:t>
      </w:r>
      <w:r w:rsidR="007B2D5A" w:rsidRPr="00B36008">
        <w:rPr>
          <w:rFonts w:ascii="Times New Roman" w:hAnsi="Times New Roman" w:cs="Times New Roman"/>
        </w:rPr>
        <w:t xml:space="preserve">near </w:t>
      </w:r>
      <w:r w:rsidR="00C752BB" w:rsidRPr="00B36008">
        <w:rPr>
          <w:rFonts w:ascii="Times New Roman" w:hAnsi="Times New Roman" w:cs="Times New Roman"/>
        </w:rPr>
        <w:t xml:space="preserve">impossible. </w:t>
      </w:r>
      <w:r w:rsidR="00B94001" w:rsidRPr="00B36008">
        <w:rPr>
          <w:rFonts w:ascii="Times New Roman" w:hAnsi="Times New Roman" w:cs="Times New Roman"/>
        </w:rPr>
        <w:t>The manuscript’s authorship and composition have</w:t>
      </w:r>
      <w:r w:rsidR="001F57F2">
        <w:rPr>
          <w:rFonts w:ascii="Times New Roman" w:hAnsi="Times New Roman" w:cs="Times New Roman"/>
        </w:rPr>
        <w:t xml:space="preserve">, therefore, </w:t>
      </w:r>
      <w:r w:rsidR="00B94001" w:rsidRPr="00B36008">
        <w:rPr>
          <w:rFonts w:ascii="Times New Roman" w:hAnsi="Times New Roman" w:cs="Times New Roman"/>
        </w:rPr>
        <w:t xml:space="preserve">been the cause of discussion since the nineteenth century. </w:t>
      </w:r>
      <w:r w:rsidR="001F57F2">
        <w:rPr>
          <w:rFonts w:ascii="Times New Roman" w:hAnsi="Times New Roman" w:cs="Times New Roman"/>
        </w:rPr>
        <w:t>T</w:t>
      </w:r>
      <w:r w:rsidR="00B94001" w:rsidRPr="00B36008">
        <w:rPr>
          <w:rFonts w:ascii="Times New Roman" w:hAnsi="Times New Roman" w:cs="Times New Roman"/>
        </w:rPr>
        <w:t>he question of whether the manuscript represents the original or a fair copy of the annals has been addressed at length by Paulini</w:t>
      </w:r>
      <w:r w:rsidR="0086772A" w:rsidRPr="00B36008">
        <w:rPr>
          <w:rFonts w:ascii="Times New Roman" w:hAnsi="Times New Roman" w:cs="Times New Roman"/>
        </w:rPr>
        <w:t xml:space="preserve"> and</w:t>
      </w:r>
      <w:r w:rsidR="00B94001" w:rsidRPr="00B36008">
        <w:rPr>
          <w:rFonts w:ascii="Times New Roman" w:hAnsi="Times New Roman" w:cs="Times New Roman"/>
        </w:rPr>
        <w:t xml:space="preserve"> Cheney </w:t>
      </w:r>
      <w:r w:rsidR="0086772A" w:rsidRPr="00B36008">
        <w:rPr>
          <w:rFonts w:ascii="Times New Roman" w:hAnsi="Times New Roman" w:cs="Times New Roman"/>
        </w:rPr>
        <w:t>in particular.</w:t>
      </w:r>
      <w:r w:rsidR="001F57F2">
        <w:rPr>
          <w:rFonts w:ascii="Times New Roman" w:hAnsi="Times New Roman" w:cs="Times New Roman"/>
        </w:rPr>
        <w:t xml:space="preserve"> W</w:t>
      </w:r>
      <w:r w:rsidR="001F57F2" w:rsidRPr="00B36008">
        <w:rPr>
          <w:rFonts w:ascii="Times New Roman" w:hAnsi="Times New Roman" w:cs="Times New Roman"/>
        </w:rPr>
        <w:t>hether ‘autograph’ original or fair copy</w:t>
      </w:r>
      <w:r w:rsidR="006F48B7">
        <w:rPr>
          <w:rFonts w:ascii="Times New Roman" w:hAnsi="Times New Roman" w:cs="Times New Roman"/>
        </w:rPr>
        <w:t xml:space="preserve">, </w:t>
      </w:r>
      <w:r w:rsidR="00057353">
        <w:rPr>
          <w:rFonts w:ascii="Times New Roman" w:hAnsi="Times New Roman" w:cs="Times New Roman"/>
        </w:rPr>
        <w:t>it is the argument of this article</w:t>
      </w:r>
      <w:r w:rsidR="00B94001" w:rsidRPr="00B36008">
        <w:rPr>
          <w:rFonts w:ascii="Times New Roman" w:hAnsi="Times New Roman" w:cs="Times New Roman"/>
        </w:rPr>
        <w:t xml:space="preserve"> to show here is</w:t>
      </w:r>
      <w:r w:rsidRPr="00B36008">
        <w:rPr>
          <w:rFonts w:ascii="Times New Roman" w:hAnsi="Times New Roman" w:cs="Times New Roman"/>
        </w:rPr>
        <w:t xml:space="preserve"> </w:t>
      </w:r>
      <w:r w:rsidR="006F48B7">
        <w:rPr>
          <w:rFonts w:ascii="Times New Roman" w:hAnsi="Times New Roman" w:cs="Times New Roman"/>
        </w:rPr>
        <w:t>that</w:t>
      </w:r>
      <w:r w:rsidR="00B94001" w:rsidRPr="00B36008">
        <w:rPr>
          <w:rFonts w:ascii="Times New Roman" w:hAnsi="Times New Roman" w:cs="Times New Roman"/>
        </w:rPr>
        <w:t xml:space="preserve"> the Tiberius manuscript still represents a working version of the text that was read, updated</w:t>
      </w:r>
      <w:r w:rsidR="006F48B7">
        <w:rPr>
          <w:rFonts w:ascii="Times New Roman" w:hAnsi="Times New Roman" w:cs="Times New Roman"/>
        </w:rPr>
        <w:t>,</w:t>
      </w:r>
      <w:r w:rsidR="00B94001" w:rsidRPr="00B36008">
        <w:rPr>
          <w:rFonts w:ascii="Times New Roman" w:hAnsi="Times New Roman" w:cs="Times New Roman"/>
        </w:rPr>
        <w:t xml:space="preserve"> and</w:t>
      </w:r>
      <w:r w:rsidR="006F48B7">
        <w:rPr>
          <w:rFonts w:ascii="Times New Roman" w:hAnsi="Times New Roman" w:cs="Times New Roman"/>
        </w:rPr>
        <w:t xml:space="preserve"> regularly</w:t>
      </w:r>
      <w:r w:rsidR="00B94001" w:rsidRPr="00B36008">
        <w:rPr>
          <w:rFonts w:ascii="Times New Roman" w:hAnsi="Times New Roman" w:cs="Times New Roman"/>
        </w:rPr>
        <w:t xml:space="preserve"> used by the community who produced it. </w:t>
      </w:r>
    </w:p>
    <w:p w14:paraId="0C19C6B1" w14:textId="20A28119" w:rsidR="003D5A53" w:rsidRPr="00B36008" w:rsidRDefault="003D5A53" w:rsidP="001F57F2">
      <w:pPr>
        <w:spacing w:line="480" w:lineRule="auto"/>
        <w:ind w:firstLine="720"/>
        <w:jc w:val="both"/>
        <w:rPr>
          <w:rFonts w:ascii="Times New Roman" w:hAnsi="Times New Roman" w:cs="Times New Roman"/>
        </w:rPr>
      </w:pPr>
      <w:r w:rsidRPr="00B36008">
        <w:rPr>
          <w:rFonts w:ascii="Times New Roman" w:hAnsi="Times New Roman" w:cs="Times New Roman"/>
        </w:rPr>
        <w:t>As is so often the case with medieval chronicles, the early part of the text has been copied from another work, while the section from 1199 to the end of the thirteenth century represents a completely original composition.</w:t>
      </w:r>
      <w:r w:rsidR="00B94001" w:rsidRPr="00B36008">
        <w:rPr>
          <w:rStyle w:val="FootnoteReference"/>
          <w:rFonts w:ascii="Times New Roman" w:hAnsi="Times New Roman" w:cs="Times New Roman"/>
        </w:rPr>
        <w:footnoteReference w:id="7"/>
      </w:r>
      <w:r w:rsidRPr="00B36008">
        <w:rPr>
          <w:rFonts w:ascii="Times New Roman" w:hAnsi="Times New Roman" w:cs="Times New Roman"/>
        </w:rPr>
        <w:t xml:space="preserve"> It is generally accepted that the impetus for writing the annals came from the prior of the day Richard of Morins. Prior Richard was appointed in 1202 following his transfer from </w:t>
      </w:r>
      <w:r w:rsidRPr="00B36008">
        <w:rPr>
          <w:rFonts w:ascii="Times New Roman" w:hAnsi="Times New Roman" w:cs="Times New Roman"/>
        </w:rPr>
        <w:lastRenderedPageBreak/>
        <w:t>Merton Priory in Surrey, and has been recognised as a ‘man of affairs’,</w:t>
      </w:r>
      <w:r w:rsidRPr="00B36008">
        <w:rPr>
          <w:rStyle w:val="FootnoteReference"/>
          <w:rFonts w:ascii="Times New Roman" w:hAnsi="Times New Roman" w:cs="Times New Roman"/>
        </w:rPr>
        <w:footnoteReference w:id="8"/>
      </w:r>
      <w:r w:rsidRPr="00B36008">
        <w:rPr>
          <w:rFonts w:ascii="Times New Roman" w:hAnsi="Times New Roman" w:cs="Times New Roman"/>
        </w:rPr>
        <w:t xml:space="preserve"> extensively involved in high-level political and ecclesiastical concerns of the day. It was possibly through his connections that a copy of Ralph of Diss’ </w:t>
      </w:r>
      <w:r w:rsidRPr="00B36008">
        <w:rPr>
          <w:rFonts w:ascii="Times New Roman" w:hAnsi="Times New Roman" w:cs="Times New Roman"/>
          <w:i/>
        </w:rPr>
        <w:t>Ymagines Historiarum</w:t>
      </w:r>
      <w:r w:rsidRPr="00B36008">
        <w:rPr>
          <w:rFonts w:ascii="Times New Roman" w:hAnsi="Times New Roman" w:cs="Times New Roman"/>
        </w:rPr>
        <w:t xml:space="preserve"> was obtained from St Albans </w:t>
      </w:r>
      <w:r w:rsidR="004144B8" w:rsidRPr="00B36008">
        <w:rPr>
          <w:rFonts w:ascii="Times New Roman" w:hAnsi="Times New Roman" w:cs="Times New Roman"/>
        </w:rPr>
        <w:t>A</w:t>
      </w:r>
      <w:r w:rsidRPr="00B36008">
        <w:rPr>
          <w:rFonts w:ascii="Times New Roman" w:hAnsi="Times New Roman" w:cs="Times New Roman"/>
        </w:rPr>
        <w:t>bbey and used to construct the annals from the</w:t>
      </w:r>
      <w:r w:rsidR="000800DA" w:rsidRPr="00B36008">
        <w:rPr>
          <w:rFonts w:ascii="Times New Roman" w:hAnsi="Times New Roman" w:cs="Times New Roman"/>
        </w:rPr>
        <w:t>ir</w:t>
      </w:r>
      <w:r w:rsidRPr="00B36008">
        <w:rPr>
          <w:rFonts w:ascii="Times New Roman" w:hAnsi="Times New Roman" w:cs="Times New Roman"/>
        </w:rPr>
        <w:t xml:space="preserve"> beginning to 1199. The very copy used for this purpose survives today </w:t>
      </w:r>
      <w:r w:rsidR="000F0A3A" w:rsidRPr="00B36008">
        <w:rPr>
          <w:rFonts w:ascii="Times New Roman" w:hAnsi="Times New Roman" w:cs="Times New Roman"/>
        </w:rPr>
        <w:t>in London, British Library Royal 13E</w:t>
      </w:r>
      <w:r w:rsidR="006F48B7">
        <w:rPr>
          <w:rFonts w:ascii="Times New Roman" w:hAnsi="Times New Roman" w:cs="Times New Roman"/>
        </w:rPr>
        <w:t xml:space="preserve"> </w:t>
      </w:r>
      <w:r w:rsidR="000F0A3A" w:rsidRPr="00B36008">
        <w:rPr>
          <w:rFonts w:ascii="Times New Roman" w:hAnsi="Times New Roman" w:cs="Times New Roman"/>
        </w:rPr>
        <w:t>VI</w:t>
      </w:r>
      <w:r w:rsidR="000800DA" w:rsidRPr="00B36008">
        <w:rPr>
          <w:rFonts w:ascii="Times New Roman" w:hAnsi="Times New Roman" w:cs="Times New Roman"/>
        </w:rPr>
        <w:t xml:space="preserve">: </w:t>
      </w:r>
      <w:r w:rsidRPr="00B36008">
        <w:rPr>
          <w:rFonts w:ascii="Times New Roman" w:hAnsi="Times New Roman" w:cs="Times New Roman"/>
        </w:rPr>
        <w:t>the margins of th</w:t>
      </w:r>
      <w:r w:rsidR="006F48B7">
        <w:rPr>
          <w:rFonts w:ascii="Times New Roman" w:hAnsi="Times New Roman" w:cs="Times New Roman"/>
        </w:rPr>
        <w:t>is</w:t>
      </w:r>
      <w:r w:rsidRPr="00B36008">
        <w:rPr>
          <w:rFonts w:ascii="Times New Roman" w:hAnsi="Times New Roman" w:cs="Times New Roman"/>
        </w:rPr>
        <w:t xml:space="preserve"> manuscript</w:t>
      </w:r>
      <w:r w:rsidR="000800DA" w:rsidRPr="00B36008">
        <w:rPr>
          <w:rFonts w:ascii="Times New Roman" w:hAnsi="Times New Roman" w:cs="Times New Roman"/>
        </w:rPr>
        <w:t xml:space="preserve"> have been</w:t>
      </w:r>
      <w:r w:rsidRPr="00B36008">
        <w:rPr>
          <w:rFonts w:ascii="Times New Roman" w:hAnsi="Times New Roman" w:cs="Times New Roman"/>
        </w:rPr>
        <w:t xml:space="preserve"> marked up</w:t>
      </w:r>
      <w:r w:rsidR="000800DA" w:rsidRPr="00B36008">
        <w:rPr>
          <w:rFonts w:ascii="Times New Roman" w:hAnsi="Times New Roman" w:cs="Times New Roman"/>
        </w:rPr>
        <w:t>, highlighting</w:t>
      </w:r>
      <w:r w:rsidRPr="00B36008">
        <w:rPr>
          <w:rFonts w:ascii="Times New Roman" w:hAnsi="Times New Roman" w:cs="Times New Roman"/>
        </w:rPr>
        <w:t xml:space="preserve"> the sections which were then copied into the annals.</w:t>
      </w:r>
      <w:r w:rsidRPr="00B36008">
        <w:rPr>
          <w:rStyle w:val="FootnoteReference"/>
          <w:rFonts w:ascii="Times New Roman" w:hAnsi="Times New Roman" w:cs="Times New Roman"/>
        </w:rPr>
        <w:footnoteReference w:id="9"/>
      </w:r>
    </w:p>
    <w:p w14:paraId="192628B4" w14:textId="5E10E0EB" w:rsidR="003D5A53" w:rsidRPr="00B36008" w:rsidRDefault="003D5A53" w:rsidP="001F57F2">
      <w:pPr>
        <w:spacing w:line="480" w:lineRule="auto"/>
        <w:ind w:firstLine="720"/>
        <w:jc w:val="both"/>
        <w:rPr>
          <w:rFonts w:ascii="Times New Roman" w:hAnsi="Times New Roman" w:cs="Times New Roman"/>
        </w:rPr>
      </w:pPr>
      <w:r w:rsidRPr="00B36008">
        <w:rPr>
          <w:rFonts w:ascii="Times New Roman" w:hAnsi="Times New Roman" w:cs="Times New Roman"/>
        </w:rPr>
        <w:t>Richard is known to have been sent to Rome by King John on a mission to obtain the pope’s assistance in arranging a peace with the king of France. His successful return, accompanied by the papal ambassador Cardinal John of St Maria in Via Lata, is recorded within the pages of the annals.</w:t>
      </w:r>
      <w:r w:rsidRPr="00B36008">
        <w:rPr>
          <w:rStyle w:val="FootnoteReference"/>
          <w:rFonts w:ascii="Times New Roman" w:hAnsi="Times New Roman" w:cs="Times New Roman"/>
        </w:rPr>
        <w:footnoteReference w:id="10"/>
      </w:r>
      <w:r w:rsidRPr="00B36008">
        <w:rPr>
          <w:rFonts w:ascii="Times New Roman" w:hAnsi="Times New Roman" w:cs="Times New Roman"/>
        </w:rPr>
        <w:t xml:space="preserve"> Prior Richard was also entrusted with investigating accusations of losses brought on the Church by King John in 1212; he preached the crusade on behalf of Pope Innocent III in Huntingdon, Bedford and Hertford; attended the Fourth Lateran Council in 1215; spent a year in Paris on his return from the latter; and undertook extensive visitation duties in York, Lincoln and Lichfield. The annals record in detail each of these diplomatic and administrative roles as well as wider issues of the day which Richard no doubt would have learned of or witnessed on his journeys.</w:t>
      </w:r>
      <w:r w:rsidR="00B94001" w:rsidRPr="00B36008">
        <w:rPr>
          <w:rStyle w:val="FootnoteReference"/>
          <w:rFonts w:ascii="Times New Roman" w:hAnsi="Times New Roman" w:cs="Times New Roman"/>
        </w:rPr>
        <w:footnoteReference w:id="11"/>
      </w:r>
      <w:r w:rsidRPr="00B36008">
        <w:rPr>
          <w:rFonts w:ascii="Times New Roman" w:hAnsi="Times New Roman" w:cs="Times New Roman"/>
        </w:rPr>
        <w:t xml:space="preserve"> This has led to an assumption that Richard may have written the section of the text up to 1242 himself. However, a combination of errors highlighted by Cheney and the simple pressures of time mean that his direct authorship</w:t>
      </w:r>
      <w:r w:rsidR="00E72515" w:rsidRPr="00B36008">
        <w:rPr>
          <w:rFonts w:ascii="Times New Roman" w:hAnsi="Times New Roman" w:cs="Times New Roman"/>
        </w:rPr>
        <w:t xml:space="preserve"> for the whole section</w:t>
      </w:r>
      <w:r w:rsidRPr="00B36008">
        <w:rPr>
          <w:rFonts w:ascii="Times New Roman" w:hAnsi="Times New Roman" w:cs="Times New Roman"/>
        </w:rPr>
        <w:t xml:space="preserve"> is unlikely. The mistake of placing John’s second marriage in 1201 rather than 120</w:t>
      </w:r>
      <w:r w:rsidR="00E72515" w:rsidRPr="00B36008">
        <w:rPr>
          <w:rFonts w:ascii="Times New Roman" w:hAnsi="Times New Roman" w:cs="Times New Roman"/>
        </w:rPr>
        <w:t>0</w:t>
      </w:r>
      <w:r w:rsidRPr="00B36008">
        <w:rPr>
          <w:rFonts w:ascii="Times New Roman" w:hAnsi="Times New Roman" w:cs="Times New Roman"/>
        </w:rPr>
        <w:t xml:space="preserve"> and confus</w:t>
      </w:r>
      <w:r w:rsidR="00E72515" w:rsidRPr="00B36008">
        <w:rPr>
          <w:rFonts w:ascii="Times New Roman" w:hAnsi="Times New Roman" w:cs="Times New Roman"/>
        </w:rPr>
        <w:t xml:space="preserve">ing </w:t>
      </w:r>
      <w:r w:rsidRPr="00B36008">
        <w:rPr>
          <w:rFonts w:ascii="Times New Roman" w:hAnsi="Times New Roman" w:cs="Times New Roman"/>
        </w:rPr>
        <w:t>the sons of the duke of Saxony on their visit to England in 1209, argues Cheney, are unlikely to have been made by a man such as Prior Richard.</w:t>
      </w:r>
      <w:r w:rsidRPr="00B36008">
        <w:rPr>
          <w:rStyle w:val="FootnoteReference"/>
          <w:rFonts w:ascii="Times New Roman" w:hAnsi="Times New Roman" w:cs="Times New Roman"/>
        </w:rPr>
        <w:footnoteReference w:id="12"/>
      </w:r>
      <w:r w:rsidRPr="00B36008">
        <w:rPr>
          <w:rFonts w:ascii="Times New Roman" w:hAnsi="Times New Roman" w:cs="Times New Roman"/>
        </w:rPr>
        <w:t xml:space="preserve"> To this, it could be added that with a prior so often absent on official duties of one kind or another, from a practical point of view it is more likely that a canon or </w:t>
      </w:r>
      <w:r w:rsidRPr="00B36008">
        <w:rPr>
          <w:rFonts w:ascii="Times New Roman" w:hAnsi="Times New Roman" w:cs="Times New Roman"/>
        </w:rPr>
        <w:lastRenderedPageBreak/>
        <w:t xml:space="preserve">small team of canons were charged with writing up </w:t>
      </w:r>
      <w:r w:rsidR="000800DA" w:rsidRPr="00B36008">
        <w:rPr>
          <w:rFonts w:ascii="Times New Roman" w:hAnsi="Times New Roman" w:cs="Times New Roman"/>
        </w:rPr>
        <w:t xml:space="preserve">the </w:t>
      </w:r>
      <w:r w:rsidRPr="00B36008">
        <w:rPr>
          <w:rFonts w:ascii="Times New Roman" w:hAnsi="Times New Roman" w:cs="Times New Roman"/>
        </w:rPr>
        <w:t xml:space="preserve">information </w:t>
      </w:r>
      <w:r w:rsidR="000800DA" w:rsidRPr="00B36008">
        <w:rPr>
          <w:rFonts w:ascii="Times New Roman" w:hAnsi="Times New Roman" w:cs="Times New Roman"/>
        </w:rPr>
        <w:t xml:space="preserve">gleaned from his </w:t>
      </w:r>
      <w:r w:rsidR="00A45AA7" w:rsidRPr="00B36008">
        <w:rPr>
          <w:rFonts w:ascii="Times New Roman" w:hAnsi="Times New Roman" w:cs="Times New Roman"/>
        </w:rPr>
        <w:t>activities</w:t>
      </w:r>
      <w:r w:rsidRPr="00B36008">
        <w:rPr>
          <w:rFonts w:ascii="Times New Roman" w:hAnsi="Times New Roman" w:cs="Times New Roman"/>
        </w:rPr>
        <w:t>, which would also allow for the errors to slip in.</w:t>
      </w:r>
      <w:r w:rsidR="00E72515" w:rsidRPr="00B36008">
        <w:rPr>
          <w:rStyle w:val="FootnoteReference"/>
          <w:rFonts w:ascii="Times New Roman" w:hAnsi="Times New Roman" w:cs="Times New Roman"/>
        </w:rPr>
        <w:footnoteReference w:id="13"/>
      </w:r>
    </w:p>
    <w:p w14:paraId="67F44580" w14:textId="4CDBB58D" w:rsidR="003D5A53" w:rsidRPr="00B36008" w:rsidRDefault="00E72515" w:rsidP="001F57F2">
      <w:pPr>
        <w:spacing w:line="480" w:lineRule="auto"/>
        <w:ind w:firstLine="720"/>
        <w:jc w:val="both"/>
        <w:rPr>
          <w:rFonts w:ascii="Times New Roman" w:hAnsi="Times New Roman" w:cs="Times New Roman"/>
        </w:rPr>
      </w:pPr>
      <w:r w:rsidRPr="00B36008">
        <w:rPr>
          <w:rFonts w:ascii="Times New Roman" w:hAnsi="Times New Roman" w:cs="Times New Roman"/>
        </w:rPr>
        <w:t>Despite this, there is evidence that Richard of Morins should be considered a ‘creative director’</w:t>
      </w:r>
      <w:r w:rsidR="000800DA" w:rsidRPr="00B36008">
        <w:rPr>
          <w:rFonts w:ascii="Times New Roman" w:hAnsi="Times New Roman" w:cs="Times New Roman"/>
        </w:rPr>
        <w:t xml:space="preserve"> even</w:t>
      </w:r>
      <w:r w:rsidRPr="00B36008">
        <w:rPr>
          <w:rFonts w:ascii="Times New Roman" w:hAnsi="Times New Roman" w:cs="Times New Roman"/>
        </w:rPr>
        <w:t xml:space="preserve"> if not sole author of th</w:t>
      </w:r>
      <w:r w:rsidR="000800DA" w:rsidRPr="00B36008">
        <w:rPr>
          <w:rFonts w:ascii="Times New Roman" w:hAnsi="Times New Roman" w:cs="Times New Roman"/>
        </w:rPr>
        <w:t>is</w:t>
      </w:r>
      <w:r w:rsidRPr="00B36008">
        <w:rPr>
          <w:rFonts w:ascii="Times New Roman" w:hAnsi="Times New Roman" w:cs="Times New Roman"/>
        </w:rPr>
        <w:t xml:space="preserve"> earlier section of the annals.</w:t>
      </w:r>
      <w:r w:rsidR="00F92CD0" w:rsidRPr="00B36008">
        <w:rPr>
          <w:rFonts w:ascii="Times New Roman" w:hAnsi="Times New Roman" w:cs="Times New Roman"/>
        </w:rPr>
        <w:t xml:space="preserve"> </w:t>
      </w:r>
      <w:r w:rsidR="003D5A53" w:rsidRPr="00B36008">
        <w:rPr>
          <w:rFonts w:ascii="Times New Roman" w:hAnsi="Times New Roman" w:cs="Times New Roman"/>
        </w:rPr>
        <w:t xml:space="preserve">After giving Ralph of Diss’ date for the Incarnation at the beginning of the text, </w:t>
      </w:r>
      <w:r w:rsidR="00F92CD0" w:rsidRPr="00B36008">
        <w:rPr>
          <w:rFonts w:ascii="Times New Roman" w:hAnsi="Times New Roman" w:cs="Times New Roman"/>
        </w:rPr>
        <w:t>a</w:t>
      </w:r>
      <w:r w:rsidR="003D5A53" w:rsidRPr="00B36008">
        <w:rPr>
          <w:rFonts w:ascii="Times New Roman" w:hAnsi="Times New Roman" w:cs="Times New Roman"/>
        </w:rPr>
        <w:t xml:space="preserve"> scribe writes that from then ‘until now are 1210 years, ou</w:t>
      </w:r>
      <w:r w:rsidRPr="00B36008">
        <w:rPr>
          <w:rFonts w:ascii="Times New Roman" w:hAnsi="Times New Roman" w:cs="Times New Roman"/>
        </w:rPr>
        <w:t>r</w:t>
      </w:r>
      <w:r w:rsidR="003D5A53" w:rsidRPr="00B36008">
        <w:rPr>
          <w:rFonts w:ascii="Times New Roman" w:hAnsi="Times New Roman" w:cs="Times New Roman"/>
        </w:rPr>
        <w:t xml:space="preserve"> eighth year’ </w:t>
      </w:r>
      <w:r w:rsidR="00824DAC">
        <w:rPr>
          <w:rFonts w:ascii="Times New Roman" w:hAnsi="Times New Roman" w:cs="Times New Roman"/>
        </w:rPr>
        <w:t>)</w:t>
      </w:r>
      <w:r w:rsidR="003D5A53" w:rsidRPr="00B36008">
        <w:rPr>
          <w:rFonts w:ascii="Times New Roman" w:hAnsi="Times New Roman" w:cs="Times New Roman"/>
        </w:rPr>
        <w:t>‘Et exinde usque ad octavum annum nostrum 1210’</w:t>
      </w:r>
      <w:r w:rsidR="00824DAC">
        <w:rPr>
          <w:rFonts w:ascii="Times New Roman" w:hAnsi="Times New Roman" w:cs="Times New Roman"/>
        </w:rPr>
        <w:t>)</w:t>
      </w:r>
      <w:r w:rsidR="003D5A53" w:rsidRPr="00B36008">
        <w:rPr>
          <w:rFonts w:ascii="Times New Roman" w:hAnsi="Times New Roman" w:cs="Times New Roman"/>
        </w:rPr>
        <w:t>.</w:t>
      </w:r>
      <w:r w:rsidR="00F92CD0" w:rsidRPr="00B36008">
        <w:rPr>
          <w:rStyle w:val="FootnoteReference"/>
          <w:rFonts w:ascii="Times New Roman" w:hAnsi="Times New Roman" w:cs="Times New Roman"/>
        </w:rPr>
        <w:footnoteReference w:id="14"/>
      </w:r>
      <w:r w:rsidR="003D5A53" w:rsidRPr="00B36008">
        <w:rPr>
          <w:rFonts w:ascii="Times New Roman" w:hAnsi="Times New Roman" w:cs="Times New Roman"/>
        </w:rPr>
        <w:t xml:space="preserve"> When this statement is taken in conjunction with the information provided later in the text that a former canon of Merton, Richard, was made prior of Dunstable in 1202,</w:t>
      </w:r>
      <w:r w:rsidR="00F92CD0" w:rsidRPr="00B36008">
        <w:rPr>
          <w:rStyle w:val="FootnoteReference"/>
          <w:rFonts w:ascii="Times New Roman" w:hAnsi="Times New Roman" w:cs="Times New Roman"/>
        </w:rPr>
        <w:footnoteReference w:id="15"/>
      </w:r>
      <w:r w:rsidR="003D5A53" w:rsidRPr="00B36008">
        <w:rPr>
          <w:rFonts w:ascii="Times New Roman" w:hAnsi="Times New Roman" w:cs="Times New Roman"/>
        </w:rPr>
        <w:t xml:space="preserve"> with 1210 then being the eighth year of office, this would suggest that Richard of Morins was the author or ‘creative director’ of at least this section of the text.</w:t>
      </w:r>
      <w:r w:rsidR="003D5A53" w:rsidRPr="00B36008">
        <w:rPr>
          <w:rStyle w:val="FootnoteReference"/>
          <w:rFonts w:ascii="Times New Roman" w:hAnsi="Times New Roman" w:cs="Times New Roman"/>
        </w:rPr>
        <w:footnoteReference w:id="16"/>
      </w:r>
    </w:p>
    <w:p w14:paraId="64A70BF1" w14:textId="4B1846D5" w:rsidR="00AD2A9A" w:rsidRPr="00B36008" w:rsidRDefault="00793591" w:rsidP="001F57F2">
      <w:pPr>
        <w:spacing w:line="480" w:lineRule="auto"/>
        <w:ind w:firstLine="720"/>
        <w:jc w:val="both"/>
        <w:rPr>
          <w:rFonts w:ascii="Times New Roman" w:hAnsi="Times New Roman" w:cs="Times New Roman"/>
        </w:rPr>
      </w:pPr>
      <w:r w:rsidRPr="00B36008">
        <w:rPr>
          <w:rFonts w:ascii="Times New Roman" w:hAnsi="Times New Roman" w:cs="Times New Roman"/>
        </w:rPr>
        <w:t xml:space="preserve">Given the number of different hands involved in composing </w:t>
      </w:r>
      <w:r w:rsidR="003D5A53" w:rsidRPr="00B36008">
        <w:rPr>
          <w:rFonts w:ascii="Times New Roman" w:hAnsi="Times New Roman" w:cs="Times New Roman"/>
        </w:rPr>
        <w:t>this earlier part of the text</w:t>
      </w:r>
      <w:r w:rsidRPr="00B36008">
        <w:rPr>
          <w:rFonts w:ascii="Times New Roman" w:hAnsi="Times New Roman" w:cs="Times New Roman"/>
        </w:rPr>
        <w:t>, it would make even more sense to view Richard in this director</w:t>
      </w:r>
      <w:r w:rsidR="000800DA" w:rsidRPr="00B36008">
        <w:rPr>
          <w:rFonts w:ascii="Times New Roman" w:hAnsi="Times New Roman" w:cs="Times New Roman"/>
        </w:rPr>
        <w:t xml:space="preserve"> </w:t>
      </w:r>
      <w:r w:rsidRPr="00B36008">
        <w:rPr>
          <w:rFonts w:ascii="Times New Roman" w:hAnsi="Times New Roman" w:cs="Times New Roman"/>
        </w:rPr>
        <w:t>role</w:t>
      </w:r>
      <w:r w:rsidR="003D5A53" w:rsidRPr="00B36008">
        <w:rPr>
          <w:rFonts w:ascii="Times New Roman" w:hAnsi="Times New Roman" w:cs="Times New Roman"/>
        </w:rPr>
        <w:t xml:space="preserve">. It seems </w:t>
      </w:r>
      <w:r w:rsidR="00C752BB" w:rsidRPr="00B36008">
        <w:rPr>
          <w:rFonts w:ascii="Times New Roman" w:hAnsi="Times New Roman" w:cs="Times New Roman"/>
        </w:rPr>
        <w:t>that</w:t>
      </w:r>
      <w:r w:rsidRPr="00B36008">
        <w:rPr>
          <w:rFonts w:ascii="Times New Roman" w:hAnsi="Times New Roman" w:cs="Times New Roman"/>
        </w:rPr>
        <w:t xml:space="preserve"> the annals were</w:t>
      </w:r>
      <w:r w:rsidR="00C752BB" w:rsidRPr="00B36008">
        <w:rPr>
          <w:rFonts w:ascii="Times New Roman" w:hAnsi="Times New Roman" w:cs="Times New Roman"/>
        </w:rPr>
        <w:t xml:space="preserve"> </w:t>
      </w:r>
      <w:r w:rsidR="000800DA" w:rsidRPr="00B36008">
        <w:rPr>
          <w:rFonts w:ascii="Times New Roman" w:hAnsi="Times New Roman" w:cs="Times New Roman"/>
        </w:rPr>
        <w:t>frequently</w:t>
      </w:r>
      <w:r w:rsidR="00C752BB" w:rsidRPr="00B36008">
        <w:rPr>
          <w:rFonts w:ascii="Times New Roman" w:hAnsi="Times New Roman" w:cs="Times New Roman"/>
        </w:rPr>
        <w:t xml:space="preserve"> added to multiple times per year as a number of entries are recorded under some years </w:t>
      </w:r>
      <w:r w:rsidR="007B2D5A" w:rsidRPr="00B36008">
        <w:rPr>
          <w:rFonts w:ascii="Times New Roman" w:hAnsi="Times New Roman" w:cs="Times New Roman"/>
        </w:rPr>
        <w:t xml:space="preserve">in different inks and </w:t>
      </w:r>
      <w:r w:rsidR="003D5A53" w:rsidRPr="00B36008">
        <w:rPr>
          <w:rFonts w:ascii="Times New Roman" w:hAnsi="Times New Roman" w:cs="Times New Roman"/>
        </w:rPr>
        <w:t xml:space="preserve">even </w:t>
      </w:r>
      <w:r w:rsidR="007B2D5A" w:rsidRPr="00B36008">
        <w:rPr>
          <w:rFonts w:ascii="Times New Roman" w:hAnsi="Times New Roman" w:cs="Times New Roman"/>
        </w:rPr>
        <w:t>hands.</w:t>
      </w:r>
      <w:r w:rsidR="003F74CB" w:rsidRPr="00B36008">
        <w:rPr>
          <w:rFonts w:ascii="Times New Roman" w:hAnsi="Times New Roman" w:cs="Times New Roman"/>
        </w:rPr>
        <w:t xml:space="preserve"> F</w:t>
      </w:r>
      <w:r w:rsidR="000800DA" w:rsidRPr="00B36008">
        <w:rPr>
          <w:rFonts w:ascii="Times New Roman" w:hAnsi="Times New Roman" w:cs="Times New Roman"/>
        </w:rPr>
        <w:t>or f</w:t>
      </w:r>
      <w:r w:rsidR="007B2D5A" w:rsidRPr="00B36008">
        <w:rPr>
          <w:rFonts w:ascii="Times New Roman" w:hAnsi="Times New Roman" w:cs="Times New Roman"/>
        </w:rPr>
        <w:t>olios 21r to 21v for example</w:t>
      </w:r>
      <w:r w:rsidR="006F48B7">
        <w:rPr>
          <w:rFonts w:ascii="Times New Roman" w:hAnsi="Times New Roman" w:cs="Times New Roman"/>
        </w:rPr>
        <w:t xml:space="preserve"> (</w:t>
      </w:r>
      <w:r w:rsidR="007B2D5A" w:rsidRPr="00B36008">
        <w:rPr>
          <w:rFonts w:ascii="Times New Roman" w:hAnsi="Times New Roman" w:cs="Times New Roman"/>
        </w:rPr>
        <w:t>upon which we find an account of the year 1222</w:t>
      </w:r>
      <w:r w:rsidR="006F48B7">
        <w:rPr>
          <w:rFonts w:ascii="Times New Roman" w:hAnsi="Times New Roman" w:cs="Times New Roman"/>
        </w:rPr>
        <w:t>),</w:t>
      </w:r>
      <w:r w:rsidR="007B2D5A" w:rsidRPr="00B36008">
        <w:rPr>
          <w:rFonts w:ascii="Times New Roman" w:hAnsi="Times New Roman" w:cs="Times New Roman"/>
        </w:rPr>
        <w:t xml:space="preserve"> the</w:t>
      </w:r>
      <w:r w:rsidR="003F74CB" w:rsidRPr="00B36008">
        <w:rPr>
          <w:rFonts w:ascii="Times New Roman" w:hAnsi="Times New Roman" w:cs="Times New Roman"/>
        </w:rPr>
        <w:t xml:space="preserve"> </w:t>
      </w:r>
      <w:r w:rsidR="006F289E" w:rsidRPr="00B36008">
        <w:rPr>
          <w:rFonts w:ascii="Times New Roman" w:hAnsi="Times New Roman" w:cs="Times New Roman"/>
        </w:rPr>
        <w:t xml:space="preserve">changes in ink and hand suggest that </w:t>
      </w:r>
      <w:r w:rsidR="003F74CB" w:rsidRPr="00B36008">
        <w:rPr>
          <w:rFonts w:ascii="Times New Roman" w:hAnsi="Times New Roman" w:cs="Times New Roman"/>
        </w:rPr>
        <w:t xml:space="preserve">it was composed in </w:t>
      </w:r>
      <w:r w:rsidR="006F289E" w:rsidRPr="00B36008">
        <w:rPr>
          <w:rFonts w:ascii="Times New Roman" w:hAnsi="Times New Roman" w:cs="Times New Roman"/>
        </w:rPr>
        <w:t>five phases.</w:t>
      </w:r>
      <w:r w:rsidR="007B2D5A" w:rsidRPr="00B36008">
        <w:rPr>
          <w:rStyle w:val="FootnoteReference"/>
          <w:rFonts w:ascii="Times New Roman" w:hAnsi="Times New Roman" w:cs="Times New Roman"/>
        </w:rPr>
        <w:footnoteReference w:id="17"/>
      </w:r>
      <w:r w:rsidR="00655789" w:rsidRPr="00B36008">
        <w:rPr>
          <w:rFonts w:ascii="Times New Roman" w:hAnsi="Times New Roman" w:cs="Times New Roman"/>
        </w:rPr>
        <w:t xml:space="preserve"> It</w:t>
      </w:r>
      <w:r w:rsidR="003F74CB" w:rsidRPr="00B36008">
        <w:rPr>
          <w:rFonts w:ascii="Times New Roman" w:hAnsi="Times New Roman" w:cs="Times New Roman"/>
        </w:rPr>
        <w:t xml:space="preserve"> i</w:t>
      </w:r>
      <w:r w:rsidR="00655789" w:rsidRPr="00B36008">
        <w:rPr>
          <w:rFonts w:ascii="Times New Roman" w:hAnsi="Times New Roman" w:cs="Times New Roman"/>
        </w:rPr>
        <w:t xml:space="preserve">s perhaps of interest to note that </w:t>
      </w:r>
      <w:r w:rsidR="006F48B7">
        <w:rPr>
          <w:rFonts w:ascii="Times New Roman" w:hAnsi="Times New Roman" w:cs="Times New Roman"/>
        </w:rPr>
        <w:t xml:space="preserve">while </w:t>
      </w:r>
      <w:r w:rsidR="00655789" w:rsidRPr="00B36008">
        <w:rPr>
          <w:rFonts w:ascii="Times New Roman" w:hAnsi="Times New Roman" w:cs="Times New Roman"/>
        </w:rPr>
        <w:t xml:space="preserve">there are </w:t>
      </w:r>
      <w:r w:rsidR="006F48B7">
        <w:rPr>
          <w:rFonts w:ascii="Times New Roman" w:hAnsi="Times New Roman" w:cs="Times New Roman"/>
        </w:rPr>
        <w:t xml:space="preserve">other </w:t>
      </w:r>
      <w:r w:rsidR="00655789" w:rsidRPr="00B36008">
        <w:rPr>
          <w:rFonts w:ascii="Times New Roman" w:hAnsi="Times New Roman" w:cs="Times New Roman"/>
        </w:rPr>
        <w:t>occasions when the hand changes</w:t>
      </w:r>
      <w:r w:rsidR="006F48B7">
        <w:rPr>
          <w:rFonts w:ascii="Times New Roman" w:hAnsi="Times New Roman" w:cs="Times New Roman"/>
        </w:rPr>
        <w:t xml:space="preserve"> frequently</w:t>
      </w:r>
      <w:r w:rsidR="00655789" w:rsidRPr="00B36008">
        <w:rPr>
          <w:rFonts w:ascii="Times New Roman" w:hAnsi="Times New Roman" w:cs="Times New Roman"/>
        </w:rPr>
        <w:t xml:space="preserve">, </w:t>
      </w:r>
      <w:r w:rsidR="006F48B7">
        <w:rPr>
          <w:rFonts w:ascii="Times New Roman" w:hAnsi="Times New Roman" w:cs="Times New Roman"/>
        </w:rPr>
        <w:t xml:space="preserve">at other times </w:t>
      </w:r>
      <w:r w:rsidR="00655789" w:rsidRPr="00B36008">
        <w:rPr>
          <w:rFonts w:ascii="Times New Roman" w:hAnsi="Times New Roman" w:cs="Times New Roman"/>
        </w:rPr>
        <w:t xml:space="preserve">the hand remains the same, but the ink is a different colour or the nib of the quill has a different duct, which suggests a new phase of writing </w:t>
      </w:r>
      <w:r w:rsidR="00F92CD0" w:rsidRPr="00B36008">
        <w:rPr>
          <w:rFonts w:ascii="Times New Roman" w:hAnsi="Times New Roman" w:cs="Times New Roman"/>
        </w:rPr>
        <w:t>even if</w:t>
      </w:r>
      <w:r w:rsidR="00655789" w:rsidRPr="00B36008">
        <w:rPr>
          <w:rFonts w:ascii="Times New Roman" w:hAnsi="Times New Roman" w:cs="Times New Roman"/>
        </w:rPr>
        <w:t xml:space="preserve"> the scribe remains the same.</w:t>
      </w:r>
      <w:r w:rsidR="00655789" w:rsidRPr="00B36008">
        <w:rPr>
          <w:rStyle w:val="FootnoteReference"/>
          <w:rFonts w:ascii="Times New Roman" w:hAnsi="Times New Roman" w:cs="Times New Roman"/>
        </w:rPr>
        <w:footnoteReference w:id="18"/>
      </w:r>
      <w:r w:rsidRPr="00B36008">
        <w:rPr>
          <w:rFonts w:ascii="Times New Roman" w:hAnsi="Times New Roman" w:cs="Times New Roman"/>
        </w:rPr>
        <w:t xml:space="preserve"> However, these different phases of course could simply be the result of the Tiberius manuscript being copied up in stages from the original that Cheney believes existed.</w:t>
      </w:r>
    </w:p>
    <w:p w14:paraId="23EAA7DB" w14:textId="6915A2E6" w:rsidR="00EB5FD6" w:rsidRPr="00B36008" w:rsidRDefault="00F92CD0" w:rsidP="001F57F2">
      <w:pPr>
        <w:spacing w:line="480" w:lineRule="auto"/>
        <w:ind w:firstLine="720"/>
        <w:jc w:val="both"/>
        <w:rPr>
          <w:rFonts w:ascii="Times New Roman" w:hAnsi="Times New Roman" w:cs="Times New Roman"/>
        </w:rPr>
      </w:pPr>
      <w:r w:rsidRPr="00B36008">
        <w:rPr>
          <w:rFonts w:ascii="Times New Roman" w:hAnsi="Times New Roman" w:cs="Times New Roman"/>
        </w:rPr>
        <w:lastRenderedPageBreak/>
        <w:t xml:space="preserve">The likelihood of Richard having </w:t>
      </w:r>
      <w:r w:rsidR="00975002">
        <w:rPr>
          <w:rFonts w:ascii="Times New Roman" w:hAnsi="Times New Roman" w:cs="Times New Roman"/>
        </w:rPr>
        <w:t xml:space="preserve">at least </w:t>
      </w:r>
      <w:r w:rsidRPr="00B36008">
        <w:rPr>
          <w:rFonts w:ascii="Times New Roman" w:hAnsi="Times New Roman" w:cs="Times New Roman"/>
        </w:rPr>
        <w:t xml:space="preserve">overseen the composition of the text until his death in 1242 is also more </w:t>
      </w:r>
      <w:r w:rsidR="000800DA" w:rsidRPr="00B36008">
        <w:rPr>
          <w:rFonts w:ascii="Times New Roman" w:hAnsi="Times New Roman" w:cs="Times New Roman"/>
        </w:rPr>
        <w:t>probable</w:t>
      </w:r>
      <w:r w:rsidRPr="00B36008">
        <w:rPr>
          <w:rFonts w:ascii="Times New Roman" w:hAnsi="Times New Roman" w:cs="Times New Roman"/>
        </w:rPr>
        <w:t xml:space="preserve"> given the changes we see after that point. </w:t>
      </w:r>
      <w:r w:rsidR="001B7760" w:rsidRPr="00B36008">
        <w:rPr>
          <w:rFonts w:ascii="Times New Roman" w:hAnsi="Times New Roman" w:cs="Times New Roman"/>
        </w:rPr>
        <w:t>T</w:t>
      </w:r>
      <w:r w:rsidR="00C752BB" w:rsidRPr="00B36008">
        <w:rPr>
          <w:rFonts w:ascii="Times New Roman" w:hAnsi="Times New Roman" w:cs="Times New Roman"/>
        </w:rPr>
        <w:t xml:space="preserve">he absence of Richard’s role </w:t>
      </w:r>
      <w:r w:rsidR="00B5040B" w:rsidRPr="00B36008">
        <w:rPr>
          <w:rFonts w:ascii="Times New Roman" w:hAnsi="Times New Roman" w:cs="Times New Roman"/>
        </w:rPr>
        <w:t xml:space="preserve">in </w:t>
      </w:r>
      <w:r w:rsidR="00C752BB" w:rsidRPr="00B36008">
        <w:rPr>
          <w:rFonts w:ascii="Times New Roman" w:hAnsi="Times New Roman" w:cs="Times New Roman"/>
        </w:rPr>
        <w:t>selecting or providing content for the annals is</w:t>
      </w:r>
      <w:r w:rsidR="00B5040B" w:rsidRPr="00B36008">
        <w:rPr>
          <w:rFonts w:ascii="Times New Roman" w:hAnsi="Times New Roman" w:cs="Times New Roman"/>
        </w:rPr>
        <w:t xml:space="preserve"> particularly</w:t>
      </w:r>
      <w:r w:rsidR="00C752BB" w:rsidRPr="00B36008">
        <w:rPr>
          <w:rFonts w:ascii="Times New Roman" w:hAnsi="Times New Roman" w:cs="Times New Roman"/>
        </w:rPr>
        <w:t xml:space="preserve"> palpable. </w:t>
      </w:r>
      <w:r w:rsidR="00793591" w:rsidRPr="00B36008">
        <w:rPr>
          <w:rFonts w:ascii="Times New Roman" w:hAnsi="Times New Roman" w:cs="Times New Roman"/>
        </w:rPr>
        <w:t xml:space="preserve">There are instances of repetitious material which suggest </w:t>
      </w:r>
      <w:r w:rsidR="00C752BB" w:rsidRPr="00B36008">
        <w:rPr>
          <w:rFonts w:ascii="Times New Roman" w:hAnsi="Times New Roman" w:cs="Times New Roman"/>
        </w:rPr>
        <w:t xml:space="preserve">that the annals </w:t>
      </w:r>
      <w:r w:rsidR="000800DA" w:rsidRPr="00B36008">
        <w:rPr>
          <w:rFonts w:ascii="Times New Roman" w:hAnsi="Times New Roman" w:cs="Times New Roman"/>
        </w:rPr>
        <w:t xml:space="preserve">from this date onward were </w:t>
      </w:r>
      <w:r w:rsidR="00C752BB" w:rsidRPr="00B36008">
        <w:rPr>
          <w:rFonts w:ascii="Times New Roman" w:hAnsi="Times New Roman" w:cs="Times New Roman"/>
        </w:rPr>
        <w:t>written up every year or so, possibly by a number of individuals</w:t>
      </w:r>
      <w:r w:rsidR="00793591" w:rsidRPr="00B36008">
        <w:rPr>
          <w:rFonts w:ascii="Times New Roman" w:hAnsi="Times New Roman" w:cs="Times New Roman"/>
        </w:rPr>
        <w:t xml:space="preserve">. Yet there are notable </w:t>
      </w:r>
      <w:r w:rsidR="00C752BB" w:rsidRPr="00B36008">
        <w:rPr>
          <w:rFonts w:ascii="Times New Roman" w:hAnsi="Times New Roman" w:cs="Times New Roman"/>
        </w:rPr>
        <w:t>exceptions</w:t>
      </w:r>
      <w:r w:rsidR="00793591" w:rsidRPr="00B36008">
        <w:rPr>
          <w:rFonts w:ascii="Times New Roman" w:hAnsi="Times New Roman" w:cs="Times New Roman"/>
        </w:rPr>
        <w:t>, one of which i</w:t>
      </w:r>
      <w:r w:rsidR="00C752BB" w:rsidRPr="00B36008">
        <w:rPr>
          <w:rFonts w:ascii="Times New Roman" w:hAnsi="Times New Roman" w:cs="Times New Roman"/>
        </w:rPr>
        <w:t>s the greater sense of continuity of authorial voice from 1270. The author of this section addresses the reader directly</w:t>
      </w:r>
      <w:r w:rsidR="00B5040B" w:rsidRPr="00B36008">
        <w:rPr>
          <w:rFonts w:ascii="Times New Roman" w:hAnsi="Times New Roman" w:cs="Times New Roman"/>
        </w:rPr>
        <w:t xml:space="preserve"> using the first and second person</w:t>
      </w:r>
      <w:r w:rsidR="00C752BB" w:rsidRPr="00B36008">
        <w:rPr>
          <w:rFonts w:ascii="Times New Roman" w:hAnsi="Times New Roman" w:cs="Times New Roman"/>
        </w:rPr>
        <w:t xml:space="preserve">, and also makes a number of references, not only to information that will be forthcoming, but also in how many folios time </w:t>
      </w:r>
      <w:r w:rsidR="00B5040B" w:rsidRPr="00B36008">
        <w:rPr>
          <w:rFonts w:ascii="Times New Roman" w:hAnsi="Times New Roman" w:cs="Times New Roman"/>
        </w:rPr>
        <w:t xml:space="preserve">the reader can expect </w:t>
      </w:r>
      <w:r w:rsidR="00C752BB" w:rsidRPr="00B36008">
        <w:rPr>
          <w:rFonts w:ascii="Times New Roman" w:hAnsi="Times New Roman" w:cs="Times New Roman"/>
        </w:rPr>
        <w:t>that information.</w:t>
      </w:r>
      <w:r w:rsidR="00526210" w:rsidRPr="00B36008">
        <w:rPr>
          <w:rFonts w:ascii="Times New Roman" w:hAnsi="Times New Roman" w:cs="Times New Roman"/>
        </w:rPr>
        <w:t xml:space="preserve">  </w:t>
      </w:r>
      <w:r w:rsidR="00B5040B" w:rsidRPr="00B36008">
        <w:rPr>
          <w:rFonts w:ascii="Times New Roman" w:hAnsi="Times New Roman" w:cs="Times New Roman"/>
        </w:rPr>
        <w:t>F</w:t>
      </w:r>
      <w:r w:rsidR="00E1489C" w:rsidRPr="00B36008">
        <w:rPr>
          <w:rFonts w:ascii="Times New Roman" w:hAnsi="Times New Roman" w:cs="Times New Roman"/>
        </w:rPr>
        <w:t>or example under the entry for 1272 he writes, ‘you will find out what happened in my account of the next year’</w:t>
      </w:r>
      <w:r w:rsidR="00B5040B" w:rsidRPr="00B36008">
        <w:rPr>
          <w:rFonts w:ascii="Times New Roman" w:hAnsi="Times New Roman" w:cs="Times New Roman"/>
        </w:rPr>
        <w:t>.</w:t>
      </w:r>
      <w:r w:rsidR="00E1489C" w:rsidRPr="00B36008">
        <w:rPr>
          <w:rStyle w:val="FootnoteReference"/>
          <w:rFonts w:ascii="Times New Roman" w:hAnsi="Times New Roman" w:cs="Times New Roman"/>
        </w:rPr>
        <w:footnoteReference w:id="19"/>
      </w:r>
      <w:r w:rsidR="00B5040B" w:rsidRPr="00B36008">
        <w:rPr>
          <w:rFonts w:ascii="Times New Roman" w:hAnsi="Times New Roman" w:cs="Times New Roman"/>
        </w:rPr>
        <w:t xml:space="preserve"> Similarly, we are told that:</w:t>
      </w:r>
      <w:r w:rsidR="00E1489C" w:rsidRPr="00B36008">
        <w:rPr>
          <w:rFonts w:ascii="Times New Roman" w:hAnsi="Times New Roman" w:cs="Times New Roman"/>
        </w:rPr>
        <w:t xml:space="preserve"> ‘I will deal with this in my next folio when I describe the itinerary of Roger Seyton’</w:t>
      </w:r>
      <w:r w:rsidR="000800DA" w:rsidRPr="00B36008">
        <w:rPr>
          <w:rFonts w:ascii="Times New Roman" w:hAnsi="Times New Roman" w:cs="Times New Roman"/>
        </w:rPr>
        <w:t>;</w:t>
      </w:r>
      <w:r w:rsidR="00E1489C" w:rsidRPr="00B36008">
        <w:rPr>
          <w:rStyle w:val="FootnoteReference"/>
          <w:rFonts w:ascii="Times New Roman" w:hAnsi="Times New Roman" w:cs="Times New Roman"/>
        </w:rPr>
        <w:footnoteReference w:id="20"/>
      </w:r>
      <w:r w:rsidR="00B5040B" w:rsidRPr="00B36008">
        <w:rPr>
          <w:rFonts w:ascii="Times New Roman" w:hAnsi="Times New Roman" w:cs="Times New Roman"/>
        </w:rPr>
        <w:t xml:space="preserve"> </w:t>
      </w:r>
      <w:r w:rsidR="00E1489C" w:rsidRPr="00B36008">
        <w:rPr>
          <w:rFonts w:ascii="Times New Roman" w:hAnsi="Times New Roman" w:cs="Times New Roman"/>
        </w:rPr>
        <w:t>‘see the next folio for developments in this matter’</w:t>
      </w:r>
      <w:r w:rsidR="000800DA" w:rsidRPr="00B36008">
        <w:rPr>
          <w:rFonts w:ascii="Times New Roman" w:hAnsi="Times New Roman" w:cs="Times New Roman"/>
        </w:rPr>
        <w:t>;</w:t>
      </w:r>
      <w:r w:rsidR="00E1489C" w:rsidRPr="00B36008">
        <w:rPr>
          <w:rStyle w:val="FootnoteReference"/>
          <w:rFonts w:ascii="Times New Roman" w:hAnsi="Times New Roman" w:cs="Times New Roman"/>
        </w:rPr>
        <w:footnoteReference w:id="21"/>
      </w:r>
      <w:r w:rsidR="00E1489C" w:rsidRPr="00B36008">
        <w:rPr>
          <w:rFonts w:ascii="Times New Roman" w:hAnsi="Times New Roman" w:cs="Times New Roman"/>
        </w:rPr>
        <w:t xml:space="preserve"> and </w:t>
      </w:r>
      <w:r w:rsidR="00EB5FD6" w:rsidRPr="00B36008">
        <w:rPr>
          <w:rFonts w:ascii="Times New Roman" w:hAnsi="Times New Roman" w:cs="Times New Roman"/>
        </w:rPr>
        <w:t>‘</w:t>
      </w:r>
      <w:r w:rsidR="00E1489C" w:rsidRPr="00B36008">
        <w:rPr>
          <w:rFonts w:ascii="Times New Roman" w:hAnsi="Times New Roman" w:cs="Times New Roman"/>
        </w:rPr>
        <w:t>there is more about this in another part of the folio</w:t>
      </w:r>
      <w:r w:rsidR="00EB5FD6" w:rsidRPr="00B36008">
        <w:rPr>
          <w:rFonts w:ascii="Times New Roman" w:hAnsi="Times New Roman" w:cs="Times New Roman"/>
        </w:rPr>
        <w:t>’.</w:t>
      </w:r>
      <w:r w:rsidR="00EB5FD6" w:rsidRPr="00B36008">
        <w:rPr>
          <w:rStyle w:val="FootnoteReference"/>
          <w:rFonts w:ascii="Times New Roman" w:hAnsi="Times New Roman" w:cs="Times New Roman"/>
        </w:rPr>
        <w:footnoteReference w:id="22"/>
      </w:r>
      <w:r w:rsidR="00EB5FD6" w:rsidRPr="00B36008">
        <w:rPr>
          <w:rFonts w:ascii="Times New Roman" w:hAnsi="Times New Roman" w:cs="Times New Roman"/>
        </w:rPr>
        <w:t xml:space="preserve"> In other places there is clear sense that the scribe of that particular section is channelling the views of the whole community of the priory</w:t>
      </w:r>
      <w:r w:rsidR="00434B5E" w:rsidRPr="00B36008">
        <w:rPr>
          <w:rFonts w:ascii="Times New Roman" w:hAnsi="Times New Roman" w:cs="Times New Roman"/>
        </w:rPr>
        <w:t xml:space="preserve">, frequently using the </w:t>
      </w:r>
      <w:r w:rsidR="00975002">
        <w:rPr>
          <w:rFonts w:ascii="Times New Roman" w:hAnsi="Times New Roman" w:cs="Times New Roman"/>
        </w:rPr>
        <w:t xml:space="preserve">first </w:t>
      </w:r>
      <w:r w:rsidR="00434B5E" w:rsidRPr="00B36008">
        <w:rPr>
          <w:rFonts w:ascii="Times New Roman" w:hAnsi="Times New Roman" w:cs="Times New Roman"/>
        </w:rPr>
        <w:t>person plural to express these feelings</w:t>
      </w:r>
      <w:r w:rsidR="00EB5FD6" w:rsidRPr="00B36008">
        <w:rPr>
          <w:rFonts w:ascii="Times New Roman" w:hAnsi="Times New Roman" w:cs="Times New Roman"/>
        </w:rPr>
        <w:t xml:space="preserve">: </w:t>
      </w:r>
      <w:r w:rsidR="00127640" w:rsidRPr="00B36008">
        <w:rPr>
          <w:rFonts w:ascii="Times New Roman" w:hAnsi="Times New Roman" w:cs="Times New Roman"/>
        </w:rPr>
        <w:t>‘</w:t>
      </w:r>
      <w:r w:rsidR="00EB5FD6" w:rsidRPr="00B36008">
        <w:rPr>
          <w:rFonts w:ascii="Times New Roman" w:hAnsi="Times New Roman" w:cs="Times New Roman"/>
        </w:rPr>
        <w:t>Eudo was on our side to begin with, but he afterwards turned nasty, as I will explain below</w:t>
      </w:r>
      <w:r w:rsidR="00127640" w:rsidRPr="00B36008">
        <w:rPr>
          <w:rFonts w:ascii="Times New Roman" w:hAnsi="Times New Roman" w:cs="Times New Roman"/>
        </w:rPr>
        <w:t>’</w:t>
      </w:r>
      <w:r w:rsidR="00EB5FD6" w:rsidRPr="00B36008">
        <w:rPr>
          <w:rFonts w:ascii="Times New Roman" w:hAnsi="Times New Roman" w:cs="Times New Roman"/>
        </w:rPr>
        <w:t>.</w:t>
      </w:r>
      <w:r w:rsidR="003B64A1" w:rsidRPr="00B36008">
        <w:rPr>
          <w:rStyle w:val="FootnoteReference"/>
          <w:rFonts w:ascii="Times New Roman" w:hAnsi="Times New Roman" w:cs="Times New Roman"/>
        </w:rPr>
        <w:footnoteReference w:id="23"/>
      </w:r>
      <w:r w:rsidR="00EB5FD6" w:rsidRPr="00B36008">
        <w:rPr>
          <w:rFonts w:ascii="Times New Roman" w:hAnsi="Times New Roman" w:cs="Times New Roman"/>
        </w:rPr>
        <w:t xml:space="preserve"> </w:t>
      </w:r>
      <w:r w:rsidR="00127640" w:rsidRPr="00B36008">
        <w:rPr>
          <w:rFonts w:ascii="Times New Roman" w:hAnsi="Times New Roman" w:cs="Times New Roman"/>
        </w:rPr>
        <w:t>There are also examples of these communal views being updated: in 1272 the priory took in a blind man named Simon who had been a priest at Westoning</w:t>
      </w:r>
      <w:r w:rsidR="00057353">
        <w:rPr>
          <w:rFonts w:ascii="Times New Roman" w:hAnsi="Times New Roman" w:cs="Times New Roman"/>
        </w:rPr>
        <w:t>,</w:t>
      </w:r>
      <w:r w:rsidR="00127640" w:rsidRPr="00B36008">
        <w:rPr>
          <w:rFonts w:ascii="Times New Roman" w:hAnsi="Times New Roman" w:cs="Times New Roman"/>
        </w:rPr>
        <w:t xml:space="preserve"> finishing the anecdote: ‘he lived there for a very long time at our expense’. Clearly the sense of wrongdoing </w:t>
      </w:r>
      <w:r w:rsidR="00975002">
        <w:rPr>
          <w:rFonts w:ascii="Times New Roman" w:hAnsi="Times New Roman" w:cs="Times New Roman"/>
        </w:rPr>
        <w:t>smarted for some time</w:t>
      </w:r>
      <w:r w:rsidR="00127640" w:rsidRPr="00B36008">
        <w:rPr>
          <w:rFonts w:ascii="Times New Roman" w:hAnsi="Times New Roman" w:cs="Times New Roman"/>
        </w:rPr>
        <w:t xml:space="preserve">, as a later hand </w:t>
      </w:r>
      <w:r w:rsidR="00A74D37" w:rsidRPr="00B36008">
        <w:rPr>
          <w:rFonts w:ascii="Times New Roman" w:hAnsi="Times New Roman" w:cs="Times New Roman"/>
        </w:rPr>
        <w:t>subsequently</w:t>
      </w:r>
      <w:r w:rsidR="00127640" w:rsidRPr="00B36008">
        <w:rPr>
          <w:rFonts w:ascii="Times New Roman" w:hAnsi="Times New Roman" w:cs="Times New Roman"/>
        </w:rPr>
        <w:t xml:space="preserve"> added an additional clause to this statement in the margin: </w:t>
      </w:r>
      <w:r w:rsidR="000800DA" w:rsidRPr="00B36008">
        <w:rPr>
          <w:rFonts w:ascii="Times New Roman" w:hAnsi="Times New Roman" w:cs="Times New Roman"/>
        </w:rPr>
        <w:t>‘</w:t>
      </w:r>
      <w:r w:rsidR="00127640" w:rsidRPr="00B36008">
        <w:rPr>
          <w:rFonts w:ascii="Times New Roman" w:hAnsi="Times New Roman" w:cs="Times New Roman"/>
        </w:rPr>
        <w:t>in fact for ten years’.</w:t>
      </w:r>
      <w:r w:rsidR="00127640" w:rsidRPr="00B36008">
        <w:rPr>
          <w:rStyle w:val="FootnoteReference"/>
          <w:rFonts w:ascii="Times New Roman" w:hAnsi="Times New Roman" w:cs="Times New Roman"/>
        </w:rPr>
        <w:footnoteReference w:id="24"/>
      </w:r>
      <w:r w:rsidR="00127640" w:rsidRPr="00B36008">
        <w:rPr>
          <w:rFonts w:ascii="Times New Roman" w:hAnsi="Times New Roman" w:cs="Times New Roman"/>
        </w:rPr>
        <w:t xml:space="preserve"> </w:t>
      </w:r>
    </w:p>
    <w:p w14:paraId="627D105E" w14:textId="51529CD6" w:rsidR="003D5A53" w:rsidRPr="00B36008" w:rsidRDefault="00127640" w:rsidP="001F57F2">
      <w:pPr>
        <w:spacing w:line="480" w:lineRule="auto"/>
        <w:ind w:firstLine="720"/>
        <w:jc w:val="both"/>
        <w:rPr>
          <w:rFonts w:ascii="Times New Roman" w:hAnsi="Times New Roman" w:cs="Times New Roman"/>
        </w:rPr>
      </w:pPr>
      <w:r w:rsidRPr="00B36008">
        <w:rPr>
          <w:rFonts w:ascii="Times New Roman" w:hAnsi="Times New Roman" w:cs="Times New Roman"/>
        </w:rPr>
        <w:t>I</w:t>
      </w:r>
      <w:r w:rsidR="00EB5FD6" w:rsidRPr="00B36008">
        <w:rPr>
          <w:rFonts w:ascii="Times New Roman" w:hAnsi="Times New Roman" w:cs="Times New Roman"/>
        </w:rPr>
        <w:t xml:space="preserve">t is not </w:t>
      </w:r>
      <w:r w:rsidR="00975002">
        <w:rPr>
          <w:rFonts w:ascii="Times New Roman" w:hAnsi="Times New Roman" w:cs="Times New Roman"/>
        </w:rPr>
        <w:t>only</w:t>
      </w:r>
      <w:r w:rsidR="00EB5FD6" w:rsidRPr="00B36008">
        <w:rPr>
          <w:rFonts w:ascii="Times New Roman" w:hAnsi="Times New Roman" w:cs="Times New Roman"/>
        </w:rPr>
        <w:t xml:space="preserve"> </w:t>
      </w:r>
      <w:r w:rsidRPr="00B36008">
        <w:rPr>
          <w:rFonts w:ascii="Times New Roman" w:hAnsi="Times New Roman" w:cs="Times New Roman"/>
        </w:rPr>
        <w:t xml:space="preserve">material </w:t>
      </w:r>
      <w:r w:rsidR="00EB5FD6" w:rsidRPr="00B36008">
        <w:rPr>
          <w:rFonts w:ascii="Times New Roman" w:hAnsi="Times New Roman" w:cs="Times New Roman"/>
        </w:rPr>
        <w:t xml:space="preserve">immediately concerning the priory which </w:t>
      </w:r>
      <w:r w:rsidRPr="00B36008">
        <w:rPr>
          <w:rFonts w:ascii="Times New Roman" w:hAnsi="Times New Roman" w:cs="Times New Roman"/>
        </w:rPr>
        <w:t>the scribe</w:t>
      </w:r>
      <w:r w:rsidR="00975002">
        <w:rPr>
          <w:rFonts w:ascii="Times New Roman" w:hAnsi="Times New Roman" w:cs="Times New Roman"/>
        </w:rPr>
        <w:t>s</w:t>
      </w:r>
      <w:r w:rsidRPr="00B36008">
        <w:rPr>
          <w:rFonts w:ascii="Times New Roman" w:hAnsi="Times New Roman" w:cs="Times New Roman"/>
        </w:rPr>
        <w:t xml:space="preserve"> ha</w:t>
      </w:r>
      <w:r w:rsidR="00975002">
        <w:rPr>
          <w:rFonts w:ascii="Times New Roman" w:hAnsi="Times New Roman" w:cs="Times New Roman"/>
        </w:rPr>
        <w:t>d</w:t>
      </w:r>
      <w:r w:rsidRPr="00B36008">
        <w:rPr>
          <w:rFonts w:ascii="Times New Roman" w:hAnsi="Times New Roman" w:cs="Times New Roman"/>
        </w:rPr>
        <w:t xml:space="preserve"> such a tight control over. Ma</w:t>
      </w:r>
      <w:r w:rsidR="00EB5FD6" w:rsidRPr="00B36008">
        <w:rPr>
          <w:rFonts w:ascii="Times New Roman" w:hAnsi="Times New Roman" w:cs="Times New Roman"/>
        </w:rPr>
        <w:t xml:space="preserve">tters of national and international importance have been carefully </w:t>
      </w:r>
      <w:r w:rsidRPr="00B36008">
        <w:rPr>
          <w:rFonts w:ascii="Times New Roman" w:hAnsi="Times New Roman" w:cs="Times New Roman"/>
        </w:rPr>
        <w:t>woven into the annals and have their place plotted in the manuscript itself. For example, in 1292</w:t>
      </w:r>
      <w:r w:rsidR="00EC2E82" w:rsidRPr="00B36008">
        <w:rPr>
          <w:rFonts w:ascii="Times New Roman" w:hAnsi="Times New Roman" w:cs="Times New Roman"/>
        </w:rPr>
        <w:t xml:space="preserve"> there was a problem with appointing a new pope following the death of Nicholas IV: </w:t>
      </w:r>
      <w:r w:rsidR="00EB5FD6" w:rsidRPr="00B36008">
        <w:rPr>
          <w:rFonts w:ascii="Times New Roman" w:hAnsi="Times New Roman" w:cs="Times New Roman"/>
        </w:rPr>
        <w:t xml:space="preserve">‘although for a long time, because of </w:t>
      </w:r>
      <w:r w:rsidR="00EB5FD6" w:rsidRPr="00B36008">
        <w:rPr>
          <w:rFonts w:ascii="Times New Roman" w:hAnsi="Times New Roman" w:cs="Times New Roman"/>
        </w:rPr>
        <w:lastRenderedPageBreak/>
        <w:t>dissension among the cardinals the see was vacant, as will become clear in the second folio following this’;</w:t>
      </w:r>
      <w:r w:rsidR="00EB5FD6" w:rsidRPr="00B36008">
        <w:rPr>
          <w:rStyle w:val="FootnoteReference"/>
          <w:rFonts w:ascii="Times New Roman" w:hAnsi="Times New Roman" w:cs="Times New Roman"/>
        </w:rPr>
        <w:footnoteReference w:id="25"/>
      </w:r>
      <w:r w:rsidR="00EB5FD6" w:rsidRPr="00B36008">
        <w:rPr>
          <w:rFonts w:ascii="Times New Roman" w:hAnsi="Times New Roman" w:cs="Times New Roman"/>
        </w:rPr>
        <w:t xml:space="preserve"> and again</w:t>
      </w:r>
      <w:r w:rsidR="00A74D37" w:rsidRPr="00B36008">
        <w:rPr>
          <w:rFonts w:ascii="Times New Roman" w:hAnsi="Times New Roman" w:cs="Times New Roman"/>
        </w:rPr>
        <w:t>:</w:t>
      </w:r>
      <w:r w:rsidR="00EB5FD6" w:rsidRPr="00B36008">
        <w:rPr>
          <w:rFonts w:ascii="Times New Roman" w:hAnsi="Times New Roman" w:cs="Times New Roman"/>
        </w:rPr>
        <w:t xml:space="preserve"> ‘our king decided to wreak vengeance on the Scots, and this he did, but it will be dealt with more fully in the first chapter of the next year’s history’</w:t>
      </w:r>
      <w:r w:rsidR="00EB6571" w:rsidRPr="00B36008">
        <w:rPr>
          <w:rFonts w:ascii="Times New Roman" w:hAnsi="Times New Roman" w:cs="Times New Roman"/>
        </w:rPr>
        <w:t>.</w:t>
      </w:r>
      <w:r w:rsidR="00EB5FD6" w:rsidRPr="00B36008">
        <w:rPr>
          <w:rStyle w:val="FootnoteReference"/>
          <w:rFonts w:ascii="Times New Roman" w:hAnsi="Times New Roman" w:cs="Times New Roman"/>
        </w:rPr>
        <w:footnoteReference w:id="26"/>
      </w:r>
      <w:r w:rsidR="004E7A06" w:rsidRPr="00B36008">
        <w:rPr>
          <w:rFonts w:ascii="Times New Roman" w:hAnsi="Times New Roman" w:cs="Times New Roman"/>
        </w:rPr>
        <w:t xml:space="preserve"> </w:t>
      </w:r>
      <w:r w:rsidR="001B7760" w:rsidRPr="00B36008">
        <w:rPr>
          <w:rFonts w:ascii="Times New Roman" w:hAnsi="Times New Roman" w:cs="Times New Roman"/>
        </w:rPr>
        <w:t>These examples demonstrate that for portions of th</w:t>
      </w:r>
      <w:r w:rsidR="00975002">
        <w:rPr>
          <w:rFonts w:ascii="Times New Roman" w:hAnsi="Times New Roman" w:cs="Times New Roman"/>
        </w:rPr>
        <w:t>e</w:t>
      </w:r>
      <w:r w:rsidR="003D5A53" w:rsidRPr="00B36008">
        <w:rPr>
          <w:rFonts w:ascii="Times New Roman" w:hAnsi="Times New Roman" w:cs="Times New Roman"/>
        </w:rPr>
        <w:t xml:space="preserve"> second half of the </w:t>
      </w:r>
      <w:r w:rsidR="001B7760" w:rsidRPr="00B36008">
        <w:rPr>
          <w:rFonts w:ascii="Times New Roman" w:hAnsi="Times New Roman" w:cs="Times New Roman"/>
        </w:rPr>
        <w:t xml:space="preserve">text, there was </w:t>
      </w:r>
      <w:r w:rsidR="00DF63B7" w:rsidRPr="00B36008">
        <w:rPr>
          <w:rFonts w:ascii="Times New Roman" w:hAnsi="Times New Roman" w:cs="Times New Roman"/>
        </w:rPr>
        <w:t>one</w:t>
      </w:r>
      <w:r w:rsidR="001B7760" w:rsidRPr="00B36008">
        <w:rPr>
          <w:rFonts w:ascii="Times New Roman" w:hAnsi="Times New Roman" w:cs="Times New Roman"/>
        </w:rPr>
        <w:t xml:space="preserve"> individual responsible for the historical record, with enough oversight to know what future entries would be made, a practical understanding of the </w:t>
      </w:r>
      <w:r w:rsidR="00A74D37" w:rsidRPr="00B36008">
        <w:rPr>
          <w:rFonts w:ascii="Times New Roman" w:hAnsi="Times New Roman" w:cs="Times New Roman"/>
        </w:rPr>
        <w:t xml:space="preserve">text’s </w:t>
      </w:r>
      <w:r w:rsidR="001B7760" w:rsidRPr="00B36008">
        <w:rPr>
          <w:rFonts w:ascii="Times New Roman" w:hAnsi="Times New Roman" w:cs="Times New Roman"/>
        </w:rPr>
        <w:t>spacing and degree of detail there would</w:t>
      </w:r>
      <w:r w:rsidR="00EB5FD6" w:rsidRPr="00B36008">
        <w:rPr>
          <w:rFonts w:ascii="Times New Roman" w:hAnsi="Times New Roman" w:cs="Times New Roman"/>
        </w:rPr>
        <w:t xml:space="preserve"> be, as well as how the information would be split across folios and yearly entries. What this indicates is that </w:t>
      </w:r>
      <w:r w:rsidR="00517A1C" w:rsidRPr="00B36008">
        <w:rPr>
          <w:rFonts w:ascii="Times New Roman" w:hAnsi="Times New Roman" w:cs="Times New Roman"/>
        </w:rPr>
        <w:t xml:space="preserve">the annals </w:t>
      </w:r>
      <w:r w:rsidR="00793591" w:rsidRPr="00B36008">
        <w:rPr>
          <w:rFonts w:ascii="Times New Roman" w:hAnsi="Times New Roman" w:cs="Times New Roman"/>
        </w:rPr>
        <w:t xml:space="preserve">even after 1242 </w:t>
      </w:r>
      <w:r w:rsidR="00517A1C" w:rsidRPr="00B36008">
        <w:rPr>
          <w:rFonts w:ascii="Times New Roman" w:hAnsi="Times New Roman" w:cs="Times New Roman"/>
        </w:rPr>
        <w:t xml:space="preserve">were not </w:t>
      </w:r>
      <w:r w:rsidR="00975002">
        <w:rPr>
          <w:rFonts w:ascii="Times New Roman" w:hAnsi="Times New Roman" w:cs="Times New Roman"/>
        </w:rPr>
        <w:t xml:space="preserve">always </w:t>
      </w:r>
      <w:r w:rsidR="00517A1C" w:rsidRPr="00B36008">
        <w:rPr>
          <w:rFonts w:ascii="Times New Roman" w:hAnsi="Times New Roman" w:cs="Times New Roman"/>
        </w:rPr>
        <w:t>simply added to on an ad hoc basis from year to year or month to month</w:t>
      </w:r>
      <w:r w:rsidR="00352D9E" w:rsidRPr="00B36008">
        <w:rPr>
          <w:rFonts w:ascii="Times New Roman" w:hAnsi="Times New Roman" w:cs="Times New Roman"/>
        </w:rPr>
        <w:t xml:space="preserve">. </w:t>
      </w:r>
    </w:p>
    <w:p w14:paraId="009A8B06" w14:textId="78D5E5A2" w:rsidR="009F761C" w:rsidRPr="00B36008" w:rsidRDefault="000F0A3A" w:rsidP="001F57F2">
      <w:pPr>
        <w:spacing w:line="480" w:lineRule="auto"/>
        <w:ind w:firstLine="720"/>
        <w:jc w:val="both"/>
        <w:rPr>
          <w:rFonts w:ascii="Times New Roman" w:hAnsi="Times New Roman" w:cs="Times New Roman"/>
        </w:rPr>
      </w:pPr>
      <w:r w:rsidRPr="00B36008">
        <w:rPr>
          <w:rFonts w:ascii="Times New Roman" w:hAnsi="Times New Roman" w:cs="Times New Roman"/>
        </w:rPr>
        <w:t>Contrary to Cheney’s argument that the text is a ‘fair copy’,</w:t>
      </w:r>
      <w:r w:rsidR="00793591" w:rsidRPr="00B36008">
        <w:rPr>
          <w:rStyle w:val="FootnoteReference"/>
          <w:rFonts w:ascii="Times New Roman" w:hAnsi="Times New Roman" w:cs="Times New Roman"/>
        </w:rPr>
        <w:t xml:space="preserve"> </w:t>
      </w:r>
      <w:r w:rsidR="00793591" w:rsidRPr="00B36008">
        <w:rPr>
          <w:rStyle w:val="FootnoteReference"/>
          <w:rFonts w:ascii="Times New Roman" w:hAnsi="Times New Roman" w:cs="Times New Roman"/>
        </w:rPr>
        <w:footnoteReference w:id="27"/>
      </w:r>
      <w:r w:rsidRPr="00B36008">
        <w:rPr>
          <w:rFonts w:ascii="Times New Roman" w:hAnsi="Times New Roman" w:cs="Times New Roman"/>
        </w:rPr>
        <w:t xml:space="preserve"> </w:t>
      </w:r>
      <w:r w:rsidR="00352D9E" w:rsidRPr="00B36008">
        <w:rPr>
          <w:rFonts w:ascii="Times New Roman" w:hAnsi="Times New Roman" w:cs="Times New Roman"/>
        </w:rPr>
        <w:t>Tiberius</w:t>
      </w:r>
      <w:r w:rsidRPr="00B36008">
        <w:rPr>
          <w:rFonts w:ascii="Times New Roman" w:hAnsi="Times New Roman" w:cs="Times New Roman"/>
        </w:rPr>
        <w:t xml:space="preserve"> </w:t>
      </w:r>
      <w:r w:rsidR="00793591" w:rsidRPr="00B36008">
        <w:rPr>
          <w:rFonts w:ascii="Times New Roman" w:hAnsi="Times New Roman" w:cs="Times New Roman"/>
        </w:rPr>
        <w:t>AX</w:t>
      </w:r>
      <w:r w:rsidR="00352D9E" w:rsidRPr="00B36008">
        <w:rPr>
          <w:rFonts w:ascii="Times New Roman" w:hAnsi="Times New Roman" w:cs="Times New Roman"/>
        </w:rPr>
        <w:t xml:space="preserve"> </w:t>
      </w:r>
      <w:r w:rsidRPr="00B36008">
        <w:rPr>
          <w:rFonts w:ascii="Times New Roman" w:hAnsi="Times New Roman" w:cs="Times New Roman"/>
        </w:rPr>
        <w:t>must have been a</w:t>
      </w:r>
      <w:r w:rsidR="00793591" w:rsidRPr="00B36008">
        <w:rPr>
          <w:rFonts w:ascii="Times New Roman" w:hAnsi="Times New Roman" w:cs="Times New Roman"/>
        </w:rPr>
        <w:t>t least a working copy, even if not the</w:t>
      </w:r>
      <w:r w:rsidRPr="00B36008">
        <w:rPr>
          <w:rFonts w:ascii="Times New Roman" w:hAnsi="Times New Roman" w:cs="Times New Roman"/>
        </w:rPr>
        <w:t xml:space="preserve"> </w:t>
      </w:r>
      <w:r w:rsidR="00352D9E" w:rsidRPr="00B36008">
        <w:rPr>
          <w:rFonts w:ascii="Times New Roman" w:hAnsi="Times New Roman" w:cs="Times New Roman"/>
        </w:rPr>
        <w:t>autograph, as it was added to and amended over time</w:t>
      </w:r>
      <w:r w:rsidR="00793591" w:rsidRPr="00B36008">
        <w:rPr>
          <w:rFonts w:ascii="Times New Roman" w:hAnsi="Times New Roman" w:cs="Times New Roman"/>
        </w:rPr>
        <w:t xml:space="preserve"> through various</w:t>
      </w:r>
      <w:r w:rsidR="004E7A06" w:rsidRPr="00B36008">
        <w:rPr>
          <w:rFonts w:ascii="Times New Roman" w:hAnsi="Times New Roman" w:cs="Times New Roman"/>
        </w:rPr>
        <w:t xml:space="preserve"> forms of marginalia, headings, and erasures. Each example </w:t>
      </w:r>
      <w:r w:rsidR="00517A1C" w:rsidRPr="00B36008">
        <w:rPr>
          <w:rFonts w:ascii="Times New Roman" w:hAnsi="Times New Roman" w:cs="Times New Roman"/>
        </w:rPr>
        <w:t>add</w:t>
      </w:r>
      <w:r w:rsidR="004E7A06" w:rsidRPr="00B36008">
        <w:rPr>
          <w:rFonts w:ascii="Times New Roman" w:hAnsi="Times New Roman" w:cs="Times New Roman"/>
        </w:rPr>
        <w:t>s</w:t>
      </w:r>
      <w:r w:rsidR="00517A1C" w:rsidRPr="00B36008">
        <w:rPr>
          <w:rFonts w:ascii="Times New Roman" w:hAnsi="Times New Roman" w:cs="Times New Roman"/>
        </w:rPr>
        <w:t xml:space="preserve"> to our understanding of </w:t>
      </w:r>
      <w:r w:rsidR="004E7A06" w:rsidRPr="00B36008">
        <w:rPr>
          <w:rFonts w:ascii="Times New Roman" w:hAnsi="Times New Roman" w:cs="Times New Roman"/>
        </w:rPr>
        <w:t>this text’s</w:t>
      </w:r>
      <w:r w:rsidR="00171876" w:rsidRPr="00B36008">
        <w:rPr>
          <w:rFonts w:ascii="Times New Roman" w:hAnsi="Times New Roman" w:cs="Times New Roman"/>
        </w:rPr>
        <w:t xml:space="preserve"> ongoing</w:t>
      </w:r>
      <w:r w:rsidR="004E7A06" w:rsidRPr="00B36008">
        <w:rPr>
          <w:rFonts w:ascii="Times New Roman" w:hAnsi="Times New Roman" w:cs="Times New Roman"/>
        </w:rPr>
        <w:t xml:space="preserve"> </w:t>
      </w:r>
      <w:r w:rsidR="00517A1C" w:rsidRPr="00B36008">
        <w:rPr>
          <w:rFonts w:ascii="Times New Roman" w:hAnsi="Times New Roman" w:cs="Times New Roman"/>
        </w:rPr>
        <w:t>composition</w:t>
      </w:r>
      <w:r w:rsidR="004E7A06" w:rsidRPr="00B36008">
        <w:rPr>
          <w:rFonts w:ascii="Times New Roman" w:hAnsi="Times New Roman" w:cs="Times New Roman"/>
        </w:rPr>
        <w:t xml:space="preserve"> and hints at the</w:t>
      </w:r>
      <w:r w:rsidR="00171876" w:rsidRPr="00B36008">
        <w:rPr>
          <w:rFonts w:ascii="Times New Roman" w:hAnsi="Times New Roman" w:cs="Times New Roman"/>
        </w:rPr>
        <w:t xml:space="preserve"> developing</w:t>
      </w:r>
      <w:r w:rsidR="004E7A06" w:rsidRPr="00B36008">
        <w:rPr>
          <w:rFonts w:ascii="Times New Roman" w:hAnsi="Times New Roman" w:cs="Times New Roman"/>
        </w:rPr>
        <w:t xml:space="preserve"> concerns of the community</w:t>
      </w:r>
      <w:r w:rsidR="00171876" w:rsidRPr="00B36008">
        <w:rPr>
          <w:rFonts w:ascii="Times New Roman" w:hAnsi="Times New Roman" w:cs="Times New Roman"/>
        </w:rPr>
        <w:t xml:space="preserve"> of Dunstable Priory</w:t>
      </w:r>
      <w:r w:rsidR="00517A1C" w:rsidRPr="00B36008">
        <w:rPr>
          <w:rFonts w:ascii="Times New Roman" w:hAnsi="Times New Roman" w:cs="Times New Roman"/>
        </w:rPr>
        <w:t xml:space="preserve">. On a number of </w:t>
      </w:r>
      <w:r w:rsidR="00A74D37" w:rsidRPr="00B36008">
        <w:rPr>
          <w:rFonts w:ascii="Times New Roman" w:hAnsi="Times New Roman" w:cs="Times New Roman"/>
        </w:rPr>
        <w:t>folios</w:t>
      </w:r>
      <w:r w:rsidR="00517A1C" w:rsidRPr="00B36008">
        <w:rPr>
          <w:rFonts w:ascii="Times New Roman" w:hAnsi="Times New Roman" w:cs="Times New Roman"/>
        </w:rPr>
        <w:t xml:space="preserve"> with greater scribal continuity, a series of headers can be found </w:t>
      </w:r>
      <w:r w:rsidR="00A74D37" w:rsidRPr="00B36008">
        <w:rPr>
          <w:rFonts w:ascii="Times New Roman" w:hAnsi="Times New Roman" w:cs="Times New Roman"/>
        </w:rPr>
        <w:t xml:space="preserve">in the </w:t>
      </w:r>
      <w:r w:rsidR="00517A1C" w:rsidRPr="00B36008">
        <w:rPr>
          <w:rFonts w:ascii="Times New Roman" w:hAnsi="Times New Roman" w:cs="Times New Roman"/>
        </w:rPr>
        <w:t>top</w:t>
      </w:r>
      <w:r w:rsidR="00A74D37" w:rsidRPr="00B36008">
        <w:rPr>
          <w:rFonts w:ascii="Times New Roman" w:hAnsi="Times New Roman" w:cs="Times New Roman"/>
        </w:rPr>
        <w:t xml:space="preserve"> margin</w:t>
      </w:r>
      <w:r w:rsidR="00517A1C" w:rsidRPr="00B36008">
        <w:rPr>
          <w:rFonts w:ascii="Times New Roman" w:hAnsi="Times New Roman" w:cs="Times New Roman"/>
        </w:rPr>
        <w:t>, and some of the initial ‘anno’ for entries have been rubricated.</w:t>
      </w:r>
      <w:r w:rsidR="009573A7" w:rsidRPr="00B36008">
        <w:rPr>
          <w:rStyle w:val="FootnoteReference"/>
          <w:rFonts w:ascii="Times New Roman" w:hAnsi="Times New Roman" w:cs="Times New Roman"/>
        </w:rPr>
        <w:footnoteReference w:id="28"/>
      </w:r>
      <w:r w:rsidR="00352D9E" w:rsidRPr="00B36008">
        <w:rPr>
          <w:rFonts w:ascii="Times New Roman" w:hAnsi="Times New Roman" w:cs="Times New Roman"/>
        </w:rPr>
        <w:t xml:space="preserve"> For example</w:t>
      </w:r>
      <w:r w:rsidR="009573A7" w:rsidRPr="00B36008">
        <w:rPr>
          <w:rFonts w:ascii="Times New Roman" w:hAnsi="Times New Roman" w:cs="Times New Roman"/>
        </w:rPr>
        <w:t>,</w:t>
      </w:r>
      <w:r w:rsidR="00352D9E" w:rsidRPr="00B36008">
        <w:rPr>
          <w:rFonts w:ascii="Times New Roman" w:hAnsi="Times New Roman" w:cs="Times New Roman"/>
        </w:rPr>
        <w:t xml:space="preserve"> on folio</w:t>
      </w:r>
      <w:r w:rsidR="009573A7" w:rsidRPr="00B36008">
        <w:rPr>
          <w:rFonts w:ascii="Times New Roman" w:hAnsi="Times New Roman" w:cs="Times New Roman"/>
        </w:rPr>
        <w:t xml:space="preserve"> 58a, the detailed account of Roger Seyton is recorded, as promised by the earlier mention cited above.</w:t>
      </w:r>
      <w:r w:rsidR="009573A7" w:rsidRPr="00B36008">
        <w:rPr>
          <w:rStyle w:val="FootnoteReference"/>
          <w:rFonts w:ascii="Times New Roman" w:hAnsi="Times New Roman" w:cs="Times New Roman"/>
        </w:rPr>
        <w:footnoteReference w:id="29"/>
      </w:r>
      <w:r w:rsidR="009573A7" w:rsidRPr="00B36008">
        <w:rPr>
          <w:rFonts w:ascii="Times New Roman" w:hAnsi="Times New Roman" w:cs="Times New Roman"/>
        </w:rPr>
        <w:t xml:space="preserve"> The header in this case is very large and easily read.</w:t>
      </w:r>
      <w:r w:rsidR="009573A7" w:rsidRPr="00B36008">
        <w:rPr>
          <w:rStyle w:val="FootnoteReference"/>
          <w:rFonts w:ascii="Times New Roman" w:hAnsi="Times New Roman" w:cs="Times New Roman"/>
        </w:rPr>
        <w:footnoteReference w:id="30"/>
      </w:r>
      <w:r w:rsidR="00797C2E" w:rsidRPr="00B36008">
        <w:rPr>
          <w:rFonts w:ascii="Times New Roman" w:hAnsi="Times New Roman" w:cs="Times New Roman"/>
        </w:rPr>
        <w:t xml:space="preserve"> Other </w:t>
      </w:r>
      <w:r w:rsidR="009E124F" w:rsidRPr="00B36008">
        <w:rPr>
          <w:rFonts w:ascii="Times New Roman" w:hAnsi="Times New Roman" w:cs="Times New Roman"/>
        </w:rPr>
        <w:t xml:space="preserve">smaller headings include the </w:t>
      </w:r>
      <w:r w:rsidR="00AD6FDD" w:rsidRPr="00B36008">
        <w:rPr>
          <w:rFonts w:ascii="Times New Roman" w:hAnsi="Times New Roman" w:cs="Times New Roman"/>
        </w:rPr>
        <w:t>translation of St Thomas</w:t>
      </w:r>
      <w:r w:rsidR="00975002">
        <w:rPr>
          <w:rFonts w:ascii="Times New Roman" w:hAnsi="Times New Roman" w:cs="Times New Roman"/>
        </w:rPr>
        <w:t xml:space="preserve"> of Canterbury</w:t>
      </w:r>
      <w:r w:rsidR="00EC2E82" w:rsidRPr="00B36008">
        <w:rPr>
          <w:rFonts w:ascii="Times New Roman" w:hAnsi="Times New Roman" w:cs="Times New Roman"/>
        </w:rPr>
        <w:t>,</w:t>
      </w:r>
      <w:r w:rsidR="009F761C" w:rsidRPr="00B36008">
        <w:rPr>
          <w:rStyle w:val="FootnoteReference"/>
          <w:rFonts w:ascii="Times New Roman" w:hAnsi="Times New Roman" w:cs="Times New Roman"/>
        </w:rPr>
        <w:footnoteReference w:id="31"/>
      </w:r>
      <w:r w:rsidR="009F761C" w:rsidRPr="00B36008">
        <w:rPr>
          <w:rFonts w:ascii="Times New Roman" w:hAnsi="Times New Roman" w:cs="Times New Roman"/>
        </w:rPr>
        <w:t xml:space="preserve"> and the dispute between the churches of Lichfield and Coventry.</w:t>
      </w:r>
      <w:r w:rsidR="009F761C" w:rsidRPr="00B36008">
        <w:rPr>
          <w:rStyle w:val="FootnoteReference"/>
          <w:rFonts w:ascii="Times New Roman" w:hAnsi="Times New Roman" w:cs="Times New Roman"/>
        </w:rPr>
        <w:footnoteReference w:id="32"/>
      </w:r>
      <w:r w:rsidR="009F761C" w:rsidRPr="00B36008">
        <w:rPr>
          <w:rFonts w:ascii="Times New Roman" w:hAnsi="Times New Roman" w:cs="Times New Roman"/>
        </w:rPr>
        <w:t xml:space="preserve"> </w:t>
      </w:r>
    </w:p>
    <w:p w14:paraId="0A30D1C3" w14:textId="0F4BA5B0" w:rsidR="007401C9" w:rsidRPr="00B36008" w:rsidRDefault="009F761C" w:rsidP="001F57F2">
      <w:pPr>
        <w:spacing w:line="480" w:lineRule="auto"/>
        <w:ind w:firstLine="720"/>
        <w:jc w:val="both"/>
        <w:rPr>
          <w:rFonts w:ascii="Times New Roman" w:hAnsi="Times New Roman" w:cs="Times New Roman"/>
        </w:rPr>
      </w:pPr>
      <w:r w:rsidRPr="00B36008">
        <w:rPr>
          <w:rFonts w:ascii="Times New Roman" w:hAnsi="Times New Roman" w:cs="Times New Roman"/>
        </w:rPr>
        <w:t xml:space="preserve">Some of the information found at the top of folios is not a header as much as it is additional information to be added to the text, and is much lengthier. </w:t>
      </w:r>
      <w:r w:rsidR="00352D9E" w:rsidRPr="00B36008">
        <w:rPr>
          <w:rFonts w:ascii="Times New Roman" w:hAnsi="Times New Roman" w:cs="Times New Roman"/>
        </w:rPr>
        <w:t xml:space="preserve">It is unfortunate that the margins of the </w:t>
      </w:r>
      <w:r w:rsidR="00352D9E" w:rsidRPr="00B36008">
        <w:rPr>
          <w:rFonts w:ascii="Times New Roman" w:hAnsi="Times New Roman" w:cs="Times New Roman"/>
        </w:rPr>
        <w:lastRenderedPageBreak/>
        <w:t xml:space="preserve">manuscript </w:t>
      </w:r>
      <w:r w:rsidR="00A74D37" w:rsidRPr="00B36008">
        <w:rPr>
          <w:rFonts w:ascii="Times New Roman" w:hAnsi="Times New Roman" w:cs="Times New Roman"/>
        </w:rPr>
        <w:t>were</w:t>
      </w:r>
      <w:r w:rsidR="00352D9E" w:rsidRPr="00B36008">
        <w:rPr>
          <w:rFonts w:ascii="Times New Roman" w:hAnsi="Times New Roman" w:cs="Times New Roman"/>
        </w:rPr>
        <w:t xml:space="preserve"> severely damaged in the Cotton Library</w:t>
      </w:r>
      <w:r w:rsidR="00EC2E82" w:rsidRPr="00B36008">
        <w:rPr>
          <w:rFonts w:ascii="Times New Roman" w:hAnsi="Times New Roman" w:cs="Times New Roman"/>
        </w:rPr>
        <w:t xml:space="preserve"> fire, as</w:t>
      </w:r>
      <w:r w:rsidR="00352D9E" w:rsidRPr="00B36008">
        <w:rPr>
          <w:rFonts w:ascii="Times New Roman" w:hAnsi="Times New Roman" w:cs="Times New Roman"/>
        </w:rPr>
        <w:t xml:space="preserve"> most of the marginal additions have been so badly </w:t>
      </w:r>
      <w:r w:rsidR="00171876" w:rsidRPr="00B36008">
        <w:rPr>
          <w:rFonts w:ascii="Times New Roman" w:hAnsi="Times New Roman" w:cs="Times New Roman"/>
        </w:rPr>
        <w:t>affected</w:t>
      </w:r>
      <w:r w:rsidR="00352D9E" w:rsidRPr="00B36008">
        <w:rPr>
          <w:rFonts w:ascii="Times New Roman" w:hAnsi="Times New Roman" w:cs="Times New Roman"/>
        </w:rPr>
        <w:t xml:space="preserve"> </w:t>
      </w:r>
      <w:r w:rsidR="00EC2E82" w:rsidRPr="00B36008">
        <w:rPr>
          <w:rFonts w:ascii="Times New Roman" w:hAnsi="Times New Roman" w:cs="Times New Roman"/>
        </w:rPr>
        <w:t xml:space="preserve">by flames, </w:t>
      </w:r>
      <w:r w:rsidR="00352D9E" w:rsidRPr="00B36008">
        <w:rPr>
          <w:rFonts w:ascii="Times New Roman" w:hAnsi="Times New Roman" w:cs="Times New Roman"/>
        </w:rPr>
        <w:t>discolouration</w:t>
      </w:r>
      <w:r w:rsidR="00EC2E82" w:rsidRPr="00B36008">
        <w:rPr>
          <w:rFonts w:ascii="Times New Roman" w:hAnsi="Times New Roman" w:cs="Times New Roman"/>
        </w:rPr>
        <w:t>,</w:t>
      </w:r>
      <w:r w:rsidR="00352D9E" w:rsidRPr="00B36008">
        <w:rPr>
          <w:rFonts w:ascii="Times New Roman" w:hAnsi="Times New Roman" w:cs="Times New Roman"/>
        </w:rPr>
        <w:t xml:space="preserve"> or shrinkage, that they are illegible</w:t>
      </w:r>
      <w:r w:rsidR="00057353">
        <w:rPr>
          <w:rFonts w:ascii="Times New Roman" w:hAnsi="Times New Roman" w:cs="Times New Roman"/>
        </w:rPr>
        <w:t>. I</w:t>
      </w:r>
      <w:r w:rsidR="00EC2E82" w:rsidRPr="00B36008">
        <w:rPr>
          <w:rFonts w:ascii="Times New Roman" w:hAnsi="Times New Roman" w:cs="Times New Roman"/>
        </w:rPr>
        <w:t xml:space="preserve">n some cases, </w:t>
      </w:r>
      <w:r w:rsidR="00352D9E" w:rsidRPr="00B36008">
        <w:rPr>
          <w:rFonts w:ascii="Times New Roman" w:hAnsi="Times New Roman" w:cs="Times New Roman"/>
        </w:rPr>
        <w:t>however</w:t>
      </w:r>
      <w:r w:rsidR="00EC2E82" w:rsidRPr="00B36008">
        <w:rPr>
          <w:rFonts w:ascii="Times New Roman" w:hAnsi="Times New Roman" w:cs="Times New Roman"/>
        </w:rPr>
        <w:t xml:space="preserve">, </w:t>
      </w:r>
      <w:r w:rsidR="00352D9E" w:rsidRPr="00B36008">
        <w:rPr>
          <w:rFonts w:ascii="Times New Roman" w:hAnsi="Times New Roman" w:cs="Times New Roman"/>
        </w:rPr>
        <w:t xml:space="preserve">it is possible to identify just the odd word from the </w:t>
      </w:r>
      <w:r w:rsidR="009573A7" w:rsidRPr="00B36008">
        <w:rPr>
          <w:rFonts w:ascii="Times New Roman" w:hAnsi="Times New Roman" w:cs="Times New Roman"/>
        </w:rPr>
        <w:t>damaged</w:t>
      </w:r>
      <w:r w:rsidR="00352D9E" w:rsidRPr="00B36008">
        <w:rPr>
          <w:rFonts w:ascii="Times New Roman" w:hAnsi="Times New Roman" w:cs="Times New Roman"/>
        </w:rPr>
        <w:t xml:space="preserve"> section</w:t>
      </w:r>
      <w:r w:rsidR="00171876" w:rsidRPr="00B36008">
        <w:rPr>
          <w:rFonts w:ascii="Times New Roman" w:hAnsi="Times New Roman" w:cs="Times New Roman"/>
        </w:rPr>
        <w:t>s</w:t>
      </w:r>
      <w:r w:rsidR="00352D9E" w:rsidRPr="00B36008">
        <w:rPr>
          <w:rFonts w:ascii="Times New Roman" w:hAnsi="Times New Roman" w:cs="Times New Roman"/>
        </w:rPr>
        <w:t xml:space="preserve"> which indicate the type of information the additions were supplementing, even if the </w:t>
      </w:r>
      <w:r w:rsidR="00A74D37" w:rsidRPr="00B36008">
        <w:rPr>
          <w:rFonts w:ascii="Times New Roman" w:hAnsi="Times New Roman" w:cs="Times New Roman"/>
        </w:rPr>
        <w:t>precise</w:t>
      </w:r>
      <w:r w:rsidR="00352D9E" w:rsidRPr="00B36008">
        <w:rPr>
          <w:rFonts w:ascii="Times New Roman" w:hAnsi="Times New Roman" w:cs="Times New Roman"/>
        </w:rPr>
        <w:t xml:space="preserve"> detail has been lost.</w:t>
      </w:r>
      <w:r w:rsidR="00517A1C" w:rsidRPr="00B36008">
        <w:rPr>
          <w:rFonts w:ascii="Times New Roman" w:hAnsi="Times New Roman" w:cs="Times New Roman"/>
        </w:rPr>
        <w:t xml:space="preserve"> </w:t>
      </w:r>
      <w:r w:rsidRPr="00B36008">
        <w:rPr>
          <w:rFonts w:ascii="Times New Roman" w:hAnsi="Times New Roman" w:cs="Times New Roman"/>
        </w:rPr>
        <w:t xml:space="preserve">It is still possible to make out on several folios </w:t>
      </w:r>
      <w:r w:rsidR="00EC2E82" w:rsidRPr="00B36008">
        <w:rPr>
          <w:rFonts w:ascii="Times New Roman" w:hAnsi="Times New Roman" w:cs="Times New Roman"/>
        </w:rPr>
        <w:t>that</w:t>
      </w:r>
      <w:r w:rsidRPr="00B36008">
        <w:rPr>
          <w:rFonts w:ascii="Times New Roman" w:hAnsi="Times New Roman" w:cs="Times New Roman"/>
        </w:rPr>
        <w:t xml:space="preserve"> the addition at the top of the page concerned matters of local interest. </w:t>
      </w:r>
      <w:r w:rsidR="00171876" w:rsidRPr="00B36008">
        <w:rPr>
          <w:rFonts w:ascii="Times New Roman" w:hAnsi="Times New Roman" w:cs="Times New Roman"/>
        </w:rPr>
        <w:t>A</w:t>
      </w:r>
      <w:r w:rsidRPr="00B36008">
        <w:rPr>
          <w:rFonts w:ascii="Times New Roman" w:hAnsi="Times New Roman" w:cs="Times New Roman"/>
        </w:rPr>
        <w:t xml:space="preserve">bove the right-hand column on folio 18v </w:t>
      </w:r>
      <w:r w:rsidR="00171876" w:rsidRPr="00B36008">
        <w:rPr>
          <w:rFonts w:ascii="Times New Roman" w:hAnsi="Times New Roman" w:cs="Times New Roman"/>
        </w:rPr>
        <w:t xml:space="preserve">for instance, </w:t>
      </w:r>
      <w:r w:rsidRPr="00B36008">
        <w:rPr>
          <w:rFonts w:ascii="Times New Roman" w:hAnsi="Times New Roman" w:cs="Times New Roman"/>
        </w:rPr>
        <w:t xml:space="preserve">the additional material concerns a frequent figure in the annals, John </w:t>
      </w:r>
      <w:r w:rsidR="007E0F02" w:rsidRPr="00B36008">
        <w:rPr>
          <w:rFonts w:ascii="Times New Roman" w:hAnsi="Times New Roman" w:cs="Times New Roman"/>
        </w:rPr>
        <w:t>de</w:t>
      </w:r>
      <w:r w:rsidRPr="00B36008">
        <w:rPr>
          <w:rFonts w:ascii="Times New Roman" w:hAnsi="Times New Roman" w:cs="Times New Roman"/>
        </w:rPr>
        <w:t xml:space="preserve"> N</w:t>
      </w:r>
      <w:r w:rsidR="007E0F02" w:rsidRPr="00B36008">
        <w:rPr>
          <w:rFonts w:ascii="Times New Roman" w:hAnsi="Times New Roman" w:cs="Times New Roman"/>
        </w:rPr>
        <w:t>a</w:t>
      </w:r>
      <w:r w:rsidRPr="00B36008">
        <w:rPr>
          <w:rFonts w:ascii="Times New Roman" w:hAnsi="Times New Roman" w:cs="Times New Roman"/>
        </w:rPr>
        <w:t>rbon</w:t>
      </w:r>
      <w:r w:rsidR="007E0F02" w:rsidRPr="00B36008">
        <w:rPr>
          <w:rFonts w:ascii="Times New Roman" w:hAnsi="Times New Roman" w:cs="Times New Roman"/>
        </w:rPr>
        <w:t>ne</w:t>
      </w:r>
      <w:r w:rsidR="00171876" w:rsidRPr="00B36008">
        <w:rPr>
          <w:rFonts w:ascii="Times New Roman" w:hAnsi="Times New Roman" w:cs="Times New Roman"/>
        </w:rPr>
        <w:t>,</w:t>
      </w:r>
      <w:r w:rsidRPr="00B36008">
        <w:rPr>
          <w:rFonts w:ascii="Times New Roman" w:hAnsi="Times New Roman" w:cs="Times New Roman"/>
        </w:rPr>
        <w:t xml:space="preserve"> and lands at Segenhoe.</w:t>
      </w:r>
      <w:r w:rsidRPr="00B36008">
        <w:rPr>
          <w:rStyle w:val="FootnoteReference"/>
          <w:rFonts w:ascii="Times New Roman" w:hAnsi="Times New Roman" w:cs="Times New Roman"/>
        </w:rPr>
        <w:footnoteReference w:id="33"/>
      </w:r>
      <w:r w:rsidR="007401C9" w:rsidRPr="00B36008">
        <w:rPr>
          <w:rFonts w:ascii="Times New Roman" w:hAnsi="Times New Roman" w:cs="Times New Roman"/>
        </w:rPr>
        <w:t xml:space="preserve"> Similarly, on the following folio a scribe has added information concerning nearby Eaton Bray and Luton,</w:t>
      </w:r>
      <w:r w:rsidR="007401C9" w:rsidRPr="00B36008">
        <w:rPr>
          <w:rStyle w:val="FootnoteReference"/>
          <w:rFonts w:ascii="Times New Roman" w:hAnsi="Times New Roman" w:cs="Times New Roman"/>
        </w:rPr>
        <w:footnoteReference w:id="34"/>
      </w:r>
      <w:r w:rsidR="007401C9" w:rsidRPr="00B36008">
        <w:rPr>
          <w:rFonts w:ascii="Times New Roman" w:hAnsi="Times New Roman" w:cs="Times New Roman"/>
        </w:rPr>
        <w:t xml:space="preserve"> and on folio 24v there are two notes, one on Segenhoe and one on Sinctone.</w:t>
      </w:r>
      <w:r w:rsidR="007401C9" w:rsidRPr="00B36008">
        <w:rPr>
          <w:rStyle w:val="FootnoteReference"/>
          <w:rFonts w:ascii="Times New Roman" w:hAnsi="Times New Roman" w:cs="Times New Roman"/>
        </w:rPr>
        <w:footnoteReference w:id="35"/>
      </w:r>
      <w:r w:rsidR="00DF63B7" w:rsidRPr="00B36008">
        <w:rPr>
          <w:rFonts w:ascii="Times New Roman" w:hAnsi="Times New Roman" w:cs="Times New Roman"/>
        </w:rPr>
        <w:t xml:space="preserve"> </w:t>
      </w:r>
      <w:r w:rsidR="007401C9" w:rsidRPr="00B36008">
        <w:rPr>
          <w:rFonts w:ascii="Times New Roman" w:hAnsi="Times New Roman" w:cs="Times New Roman"/>
        </w:rPr>
        <w:t>One entry which seems to be part addition, part header comes on folio 21r detailing the agreement made between Dunstable and Woburn on the election of a vicar in Chesham.</w:t>
      </w:r>
      <w:r w:rsidR="007401C9" w:rsidRPr="00B36008">
        <w:rPr>
          <w:rStyle w:val="FootnoteReference"/>
          <w:rFonts w:ascii="Times New Roman" w:hAnsi="Times New Roman" w:cs="Times New Roman"/>
        </w:rPr>
        <w:footnoteReference w:id="36"/>
      </w:r>
    </w:p>
    <w:p w14:paraId="15D8E587" w14:textId="469BB3B6" w:rsidR="005D2F16" w:rsidRPr="00B36008" w:rsidRDefault="00517A1C" w:rsidP="001F57F2">
      <w:pPr>
        <w:spacing w:line="480" w:lineRule="auto"/>
        <w:ind w:firstLine="567"/>
        <w:jc w:val="both"/>
        <w:rPr>
          <w:rFonts w:ascii="Times New Roman" w:hAnsi="Times New Roman" w:cs="Times New Roman"/>
        </w:rPr>
      </w:pPr>
      <w:r w:rsidRPr="00B36008">
        <w:rPr>
          <w:rFonts w:ascii="Times New Roman" w:hAnsi="Times New Roman" w:cs="Times New Roman"/>
        </w:rPr>
        <w:t>Further to this, additions</w:t>
      </w:r>
      <w:r w:rsidR="00777C20" w:rsidRPr="00B36008">
        <w:rPr>
          <w:rFonts w:ascii="Times New Roman" w:hAnsi="Times New Roman" w:cs="Times New Roman"/>
        </w:rPr>
        <w:t xml:space="preserve"> and notes</w:t>
      </w:r>
      <w:r w:rsidRPr="00B36008">
        <w:rPr>
          <w:rFonts w:ascii="Times New Roman" w:hAnsi="Times New Roman" w:cs="Times New Roman"/>
        </w:rPr>
        <w:t xml:space="preserve"> can be found </w:t>
      </w:r>
      <w:r w:rsidR="004E7A06" w:rsidRPr="00B36008">
        <w:rPr>
          <w:rFonts w:ascii="Times New Roman" w:hAnsi="Times New Roman" w:cs="Times New Roman"/>
        </w:rPr>
        <w:t>in the left and right margins of</w:t>
      </w:r>
      <w:r w:rsidRPr="00B36008">
        <w:rPr>
          <w:rFonts w:ascii="Times New Roman" w:hAnsi="Times New Roman" w:cs="Times New Roman"/>
        </w:rPr>
        <w:t xml:space="preserve"> a significant number of folios.</w:t>
      </w:r>
      <w:r w:rsidR="00B10061" w:rsidRPr="00B36008">
        <w:rPr>
          <w:rFonts w:ascii="Times New Roman" w:hAnsi="Times New Roman" w:cs="Times New Roman"/>
        </w:rPr>
        <w:t xml:space="preserve"> These vary in terms of the </w:t>
      </w:r>
      <w:r w:rsidR="003869D9" w:rsidRPr="00B36008">
        <w:rPr>
          <w:rFonts w:ascii="Times New Roman" w:hAnsi="Times New Roman" w:cs="Times New Roman"/>
        </w:rPr>
        <w:t>content and</w:t>
      </w:r>
      <w:r w:rsidR="00B10061" w:rsidRPr="00B36008">
        <w:rPr>
          <w:rFonts w:ascii="Times New Roman" w:hAnsi="Times New Roman" w:cs="Times New Roman"/>
        </w:rPr>
        <w:t xml:space="preserve"> range from notes on </w:t>
      </w:r>
      <w:r w:rsidR="00DF63B7" w:rsidRPr="00B36008">
        <w:rPr>
          <w:rFonts w:ascii="Times New Roman" w:hAnsi="Times New Roman" w:cs="Times New Roman"/>
        </w:rPr>
        <w:t xml:space="preserve">births of princes to correcting </w:t>
      </w:r>
      <w:r w:rsidR="00B758F3">
        <w:rPr>
          <w:rFonts w:ascii="Times New Roman" w:hAnsi="Times New Roman" w:cs="Times New Roman"/>
        </w:rPr>
        <w:t xml:space="preserve">a </w:t>
      </w:r>
      <w:r w:rsidR="00DF63B7" w:rsidRPr="00B36008">
        <w:rPr>
          <w:rFonts w:ascii="Times New Roman" w:hAnsi="Times New Roman" w:cs="Times New Roman"/>
        </w:rPr>
        <w:t>feast day.</w:t>
      </w:r>
      <w:r w:rsidR="00DF63B7" w:rsidRPr="00B36008">
        <w:rPr>
          <w:rStyle w:val="FootnoteReference"/>
          <w:rFonts w:ascii="Times New Roman" w:hAnsi="Times New Roman" w:cs="Times New Roman"/>
        </w:rPr>
        <w:footnoteReference w:id="37"/>
      </w:r>
      <w:r w:rsidR="00DF63B7" w:rsidRPr="00B36008">
        <w:rPr>
          <w:rFonts w:ascii="Times New Roman" w:hAnsi="Times New Roman" w:cs="Times New Roman"/>
        </w:rPr>
        <w:t xml:space="preserve"> </w:t>
      </w:r>
      <w:r w:rsidR="00E1489C" w:rsidRPr="00B36008">
        <w:rPr>
          <w:rFonts w:ascii="Times New Roman" w:hAnsi="Times New Roman" w:cs="Times New Roman"/>
        </w:rPr>
        <w:t>The most significant number of them</w:t>
      </w:r>
      <w:r w:rsidR="00057353">
        <w:rPr>
          <w:rFonts w:ascii="Times New Roman" w:hAnsi="Times New Roman" w:cs="Times New Roman"/>
        </w:rPr>
        <w:t xml:space="preserve">, however, </w:t>
      </w:r>
      <w:r w:rsidR="00E1489C" w:rsidRPr="00B36008">
        <w:rPr>
          <w:rFonts w:ascii="Times New Roman" w:hAnsi="Times New Roman" w:cs="Times New Roman"/>
        </w:rPr>
        <w:t>detail events or decisions relating to the priory and its holdings.</w:t>
      </w:r>
      <w:r w:rsidR="000D38E9" w:rsidRPr="00B36008">
        <w:rPr>
          <w:rFonts w:ascii="Times New Roman" w:hAnsi="Times New Roman" w:cs="Times New Roman"/>
        </w:rPr>
        <w:t xml:space="preserve"> </w:t>
      </w:r>
      <w:r w:rsidR="00777C20" w:rsidRPr="00B36008">
        <w:rPr>
          <w:rFonts w:ascii="Times New Roman" w:hAnsi="Times New Roman" w:cs="Times New Roman"/>
        </w:rPr>
        <w:t>For example, on folio 13r, there are two marginal notes, both relating to the priory’s interests in Houghton.</w:t>
      </w:r>
      <w:r w:rsidR="00171876" w:rsidRPr="00B36008">
        <w:rPr>
          <w:rFonts w:ascii="Times New Roman" w:hAnsi="Times New Roman" w:cs="Times New Roman"/>
        </w:rPr>
        <w:t xml:space="preserve"> The base of the folio has also been used for additional information, ranging from subheading-like abbreviations of the content</w:t>
      </w:r>
      <w:r w:rsidR="00A74D37" w:rsidRPr="00B36008">
        <w:rPr>
          <w:rFonts w:ascii="Times New Roman" w:hAnsi="Times New Roman" w:cs="Times New Roman"/>
        </w:rPr>
        <w:t>,</w:t>
      </w:r>
      <w:r w:rsidR="00171876" w:rsidRPr="00B36008">
        <w:rPr>
          <w:rFonts w:ascii="Times New Roman" w:hAnsi="Times New Roman" w:cs="Times New Roman"/>
        </w:rPr>
        <w:t xml:space="preserve"> to lengthy supplementary material. </w:t>
      </w:r>
      <w:r w:rsidR="006F66B0" w:rsidRPr="00B36008">
        <w:rPr>
          <w:rFonts w:ascii="Times New Roman" w:hAnsi="Times New Roman" w:cs="Times New Roman"/>
        </w:rPr>
        <w:t>Under both columns on fol</w:t>
      </w:r>
      <w:r w:rsidR="005D2F16" w:rsidRPr="00B36008">
        <w:rPr>
          <w:rFonts w:ascii="Times New Roman" w:hAnsi="Times New Roman" w:cs="Times New Roman"/>
        </w:rPr>
        <w:t>io 7v there are notes on the English royal family, one concerning Robert Curthose, the other the death of his brother Henry I.</w:t>
      </w:r>
      <w:r w:rsidR="005D2F16" w:rsidRPr="00B36008">
        <w:rPr>
          <w:rStyle w:val="FootnoteReference"/>
          <w:rFonts w:ascii="Times New Roman" w:hAnsi="Times New Roman" w:cs="Times New Roman"/>
        </w:rPr>
        <w:footnoteReference w:id="38"/>
      </w:r>
      <w:r w:rsidR="005D2F16" w:rsidRPr="00B36008">
        <w:rPr>
          <w:rFonts w:ascii="Times New Roman" w:hAnsi="Times New Roman" w:cs="Times New Roman"/>
        </w:rPr>
        <w:t xml:space="preserve">  Luard actually integrated some of the lengthier passages into the main text without noting it in his edition. One such example concerns the miracles occurring at Bromholm:</w:t>
      </w:r>
    </w:p>
    <w:p w14:paraId="00CA34D3" w14:textId="1A6EEE97" w:rsidR="005D2F16" w:rsidRPr="00B36008" w:rsidRDefault="005D2F16" w:rsidP="00B758F3">
      <w:pPr>
        <w:spacing w:line="240" w:lineRule="auto"/>
        <w:ind w:left="567" w:right="521"/>
        <w:jc w:val="both"/>
        <w:rPr>
          <w:rFonts w:ascii="Times New Roman" w:hAnsi="Times New Roman" w:cs="Times New Roman"/>
          <w:sz w:val="20"/>
          <w:szCs w:val="20"/>
        </w:rPr>
      </w:pPr>
      <w:r w:rsidRPr="00B36008">
        <w:rPr>
          <w:rFonts w:ascii="Times New Roman" w:hAnsi="Times New Roman" w:cs="Times New Roman"/>
          <w:sz w:val="20"/>
          <w:szCs w:val="20"/>
        </w:rPr>
        <w:lastRenderedPageBreak/>
        <w:t>In the same year there was a burst of miracles at the true cross in Bromholm, a cross which had once belonged to Baldwin, the emperor of Constantinople. His chaplain, an Englishman, had received it from him, brought it to England, and set it up in Bromholm.</w:t>
      </w:r>
      <w:r w:rsidRPr="00B36008">
        <w:rPr>
          <w:rStyle w:val="FootnoteReference"/>
          <w:rFonts w:ascii="Times New Roman" w:hAnsi="Times New Roman" w:cs="Times New Roman"/>
          <w:sz w:val="20"/>
          <w:szCs w:val="20"/>
        </w:rPr>
        <w:footnoteReference w:id="39"/>
      </w:r>
    </w:p>
    <w:p w14:paraId="401A78C8" w14:textId="77777777" w:rsidR="00B758F3" w:rsidRDefault="00B758F3" w:rsidP="001F57F2">
      <w:pPr>
        <w:spacing w:line="480" w:lineRule="auto"/>
        <w:jc w:val="both"/>
        <w:rPr>
          <w:rFonts w:ascii="Times New Roman" w:hAnsi="Times New Roman" w:cs="Times New Roman"/>
        </w:rPr>
      </w:pPr>
    </w:p>
    <w:p w14:paraId="627F85E0" w14:textId="117D1B88" w:rsidR="00A76C40" w:rsidRPr="00B36008" w:rsidRDefault="00503962" w:rsidP="00B758F3">
      <w:pPr>
        <w:spacing w:line="480" w:lineRule="auto"/>
        <w:ind w:firstLine="567"/>
        <w:jc w:val="both"/>
        <w:rPr>
          <w:rFonts w:ascii="Times New Roman" w:hAnsi="Times New Roman" w:cs="Times New Roman"/>
        </w:rPr>
      </w:pPr>
      <w:r w:rsidRPr="00B36008">
        <w:rPr>
          <w:rFonts w:ascii="Times New Roman" w:hAnsi="Times New Roman" w:cs="Times New Roman"/>
        </w:rPr>
        <w:t>There is evidence of further editing of the text having taken place in the form of i</w:t>
      </w:r>
      <w:r w:rsidR="00A76C40" w:rsidRPr="00B36008">
        <w:rPr>
          <w:rFonts w:ascii="Times New Roman" w:hAnsi="Times New Roman" w:cs="Times New Roman"/>
        </w:rPr>
        <w:t>nterlinear additions</w:t>
      </w:r>
      <w:r w:rsidRPr="00B36008">
        <w:rPr>
          <w:rFonts w:ascii="Times New Roman" w:hAnsi="Times New Roman" w:cs="Times New Roman"/>
        </w:rPr>
        <w:t xml:space="preserve">. Though these are not as frequent as other ways in which the text has been amended, they demonstrate an acute attention to detail, even after the fact. For example, </w:t>
      </w:r>
      <w:r w:rsidR="00777C20" w:rsidRPr="00B36008">
        <w:rPr>
          <w:rFonts w:ascii="Times New Roman" w:hAnsi="Times New Roman" w:cs="Times New Roman"/>
        </w:rPr>
        <w:t>‘et Ruxox’</w:t>
      </w:r>
      <w:r w:rsidR="00777C20" w:rsidRPr="00B36008">
        <w:rPr>
          <w:rStyle w:val="FootnoteReference"/>
          <w:rFonts w:ascii="Times New Roman" w:hAnsi="Times New Roman" w:cs="Times New Roman"/>
        </w:rPr>
        <w:footnoteReference w:id="40"/>
      </w:r>
      <w:r w:rsidR="00777C20" w:rsidRPr="00B36008">
        <w:rPr>
          <w:rFonts w:ascii="Times New Roman" w:hAnsi="Times New Roman" w:cs="Times New Roman"/>
        </w:rPr>
        <w:t xml:space="preserve"> </w:t>
      </w:r>
      <w:r w:rsidR="00805DE2" w:rsidRPr="00B36008">
        <w:rPr>
          <w:rFonts w:ascii="Times New Roman" w:hAnsi="Times New Roman" w:cs="Times New Roman"/>
        </w:rPr>
        <w:t xml:space="preserve">has been added to </w:t>
      </w:r>
      <w:r w:rsidR="00777C20" w:rsidRPr="00B36008">
        <w:rPr>
          <w:rFonts w:ascii="Times New Roman" w:hAnsi="Times New Roman" w:cs="Times New Roman"/>
        </w:rPr>
        <w:t>a list of local places with links to the priory</w:t>
      </w:r>
      <w:r w:rsidR="00805DE2" w:rsidRPr="00B36008">
        <w:rPr>
          <w:rFonts w:ascii="Times New Roman" w:hAnsi="Times New Roman" w:cs="Times New Roman"/>
        </w:rPr>
        <w:t>, and</w:t>
      </w:r>
      <w:r w:rsidR="00777C20" w:rsidRPr="00B36008">
        <w:rPr>
          <w:rFonts w:ascii="Times New Roman" w:hAnsi="Times New Roman" w:cs="Times New Roman"/>
        </w:rPr>
        <w:t xml:space="preserve"> ‘de B</w:t>
      </w:r>
      <w:r w:rsidR="004F3BDF" w:rsidRPr="00B36008">
        <w:rPr>
          <w:rFonts w:ascii="Times New Roman" w:hAnsi="Times New Roman" w:cs="Times New Roman"/>
        </w:rPr>
        <w:t>oet’ has been squeezed in as the site of the Castle to which William de Braose was reported taken after being captured by Ll</w:t>
      </w:r>
      <w:r w:rsidR="00057353">
        <w:rPr>
          <w:rFonts w:ascii="Times New Roman" w:hAnsi="Times New Roman" w:cs="Times New Roman"/>
        </w:rPr>
        <w:t>y</w:t>
      </w:r>
      <w:r w:rsidR="004F3BDF" w:rsidRPr="00B36008">
        <w:rPr>
          <w:rFonts w:ascii="Times New Roman" w:hAnsi="Times New Roman" w:cs="Times New Roman"/>
        </w:rPr>
        <w:t>welyn</w:t>
      </w:r>
      <w:r w:rsidR="00057353">
        <w:rPr>
          <w:rFonts w:ascii="Times New Roman" w:hAnsi="Times New Roman" w:cs="Times New Roman"/>
        </w:rPr>
        <w:t xml:space="preserve"> ab Iorwerth</w:t>
      </w:r>
      <w:r w:rsidR="004F3BDF" w:rsidRPr="00B36008">
        <w:rPr>
          <w:rFonts w:ascii="Times New Roman" w:hAnsi="Times New Roman" w:cs="Times New Roman"/>
        </w:rPr>
        <w:t xml:space="preserve"> in 1229</w:t>
      </w:r>
      <w:r w:rsidR="00805DE2" w:rsidRPr="00B36008">
        <w:rPr>
          <w:rFonts w:ascii="Times New Roman" w:hAnsi="Times New Roman" w:cs="Times New Roman"/>
        </w:rPr>
        <w:t>.</w:t>
      </w:r>
      <w:r w:rsidR="004F3BDF" w:rsidRPr="00B36008">
        <w:rPr>
          <w:rStyle w:val="FootnoteReference"/>
          <w:rFonts w:ascii="Times New Roman" w:hAnsi="Times New Roman" w:cs="Times New Roman"/>
        </w:rPr>
        <w:footnoteReference w:id="41"/>
      </w:r>
      <w:r w:rsidR="004F3BDF" w:rsidRPr="00B36008">
        <w:rPr>
          <w:rFonts w:ascii="Times New Roman" w:hAnsi="Times New Roman" w:cs="Times New Roman"/>
        </w:rPr>
        <w:t xml:space="preserve"> In 1212 when the crown was investigating the losses of various communities following the exactions of King John’s reign</w:t>
      </w:r>
      <w:r w:rsidR="00805DE2" w:rsidRPr="00B36008">
        <w:rPr>
          <w:rFonts w:ascii="Times New Roman" w:hAnsi="Times New Roman" w:cs="Times New Roman"/>
        </w:rPr>
        <w:t>, th</w:t>
      </w:r>
      <w:r w:rsidR="004F3BDF" w:rsidRPr="00B36008">
        <w:rPr>
          <w:rFonts w:ascii="Times New Roman" w:hAnsi="Times New Roman" w:cs="Times New Roman"/>
        </w:rPr>
        <w:t>e amount ‘lost’ by Dunstable priory and town (‘quadraginta tres librae et quadrigente librae’) has been added later to the end of the entry.</w:t>
      </w:r>
      <w:r w:rsidR="004F3BDF" w:rsidRPr="00B36008">
        <w:rPr>
          <w:rStyle w:val="FootnoteReference"/>
          <w:rFonts w:ascii="Times New Roman" w:hAnsi="Times New Roman" w:cs="Times New Roman"/>
        </w:rPr>
        <w:footnoteReference w:id="42"/>
      </w:r>
    </w:p>
    <w:p w14:paraId="2DF771F2" w14:textId="1403808F" w:rsidR="004E7A06" w:rsidRPr="00B36008" w:rsidRDefault="004E7A06" w:rsidP="001F57F2">
      <w:pPr>
        <w:spacing w:line="480" w:lineRule="auto"/>
        <w:ind w:firstLine="567"/>
        <w:jc w:val="both"/>
        <w:rPr>
          <w:rFonts w:ascii="Times New Roman" w:hAnsi="Times New Roman" w:cs="Times New Roman"/>
        </w:rPr>
      </w:pPr>
      <w:r w:rsidRPr="00B36008">
        <w:rPr>
          <w:rFonts w:ascii="Times New Roman" w:hAnsi="Times New Roman" w:cs="Times New Roman"/>
        </w:rPr>
        <w:t xml:space="preserve">There are not </w:t>
      </w:r>
      <w:r w:rsidR="006D259B" w:rsidRPr="00B36008">
        <w:rPr>
          <w:rFonts w:ascii="Times New Roman" w:hAnsi="Times New Roman" w:cs="Times New Roman"/>
        </w:rPr>
        <w:t>many</w:t>
      </w:r>
      <w:r w:rsidRPr="00B36008">
        <w:rPr>
          <w:rFonts w:ascii="Times New Roman" w:hAnsi="Times New Roman" w:cs="Times New Roman"/>
        </w:rPr>
        <w:t xml:space="preserve"> erasures in the course of the text</w:t>
      </w:r>
      <w:r w:rsidR="006D259B" w:rsidRPr="00B36008">
        <w:rPr>
          <w:rFonts w:ascii="Times New Roman" w:hAnsi="Times New Roman" w:cs="Times New Roman"/>
        </w:rPr>
        <w:t>, but they have been used at times in place of the other methods of amending the text seen thus far.</w:t>
      </w:r>
      <w:r w:rsidRPr="00B36008">
        <w:rPr>
          <w:rStyle w:val="FootnoteReference"/>
          <w:rFonts w:ascii="Times New Roman" w:hAnsi="Times New Roman" w:cs="Times New Roman"/>
        </w:rPr>
        <w:footnoteReference w:id="43"/>
      </w:r>
      <w:r w:rsidRPr="00B36008">
        <w:rPr>
          <w:rFonts w:ascii="Times New Roman" w:hAnsi="Times New Roman" w:cs="Times New Roman"/>
        </w:rPr>
        <w:t xml:space="preserve"> </w:t>
      </w:r>
      <w:r w:rsidR="009936C8" w:rsidRPr="00B36008">
        <w:rPr>
          <w:rFonts w:ascii="Times New Roman" w:hAnsi="Times New Roman" w:cs="Times New Roman"/>
        </w:rPr>
        <w:t>In much blacker ink than that used for the previous entry, details of two new canons joining the house are given, and appear to be written over a couple of erased lines of text</w:t>
      </w:r>
      <w:r w:rsidR="006D259B" w:rsidRPr="00B36008">
        <w:rPr>
          <w:rFonts w:ascii="Times New Roman" w:hAnsi="Times New Roman" w:cs="Times New Roman"/>
        </w:rPr>
        <w:t xml:space="preserve"> right at the end of the entries for 1239</w:t>
      </w:r>
      <w:r w:rsidR="009936C8" w:rsidRPr="00B36008">
        <w:rPr>
          <w:rFonts w:ascii="Times New Roman" w:hAnsi="Times New Roman" w:cs="Times New Roman"/>
        </w:rPr>
        <w:t>.</w:t>
      </w:r>
      <w:r w:rsidR="009936C8" w:rsidRPr="00B36008">
        <w:rPr>
          <w:rStyle w:val="FootnoteReference"/>
          <w:rFonts w:ascii="Times New Roman" w:hAnsi="Times New Roman" w:cs="Times New Roman"/>
        </w:rPr>
        <w:footnoteReference w:id="44"/>
      </w:r>
      <w:r w:rsidR="009936C8" w:rsidRPr="00B36008">
        <w:rPr>
          <w:rFonts w:ascii="Times New Roman" w:hAnsi="Times New Roman" w:cs="Times New Roman"/>
        </w:rPr>
        <w:t xml:space="preserve"> The text </w:t>
      </w:r>
      <w:r w:rsidR="00A74D37" w:rsidRPr="00B36008">
        <w:rPr>
          <w:rFonts w:ascii="Times New Roman" w:hAnsi="Times New Roman" w:cs="Times New Roman"/>
        </w:rPr>
        <w:t>inserted</w:t>
      </w:r>
      <w:r w:rsidR="009936C8" w:rsidRPr="00B36008">
        <w:rPr>
          <w:rFonts w:ascii="Times New Roman" w:hAnsi="Times New Roman" w:cs="Times New Roman"/>
        </w:rPr>
        <w:t xml:space="preserve"> over </w:t>
      </w:r>
      <w:r w:rsidR="00171876" w:rsidRPr="00B36008">
        <w:rPr>
          <w:rFonts w:ascii="Times New Roman" w:hAnsi="Times New Roman" w:cs="Times New Roman"/>
        </w:rPr>
        <w:t>a</w:t>
      </w:r>
      <w:r w:rsidR="009936C8" w:rsidRPr="00B36008">
        <w:rPr>
          <w:rFonts w:ascii="Times New Roman" w:hAnsi="Times New Roman" w:cs="Times New Roman"/>
        </w:rPr>
        <w:t xml:space="preserve"> second erasure also concerns new recruits</w:t>
      </w:r>
      <w:r w:rsidR="006D259B" w:rsidRPr="00B36008">
        <w:rPr>
          <w:rFonts w:ascii="Times New Roman" w:hAnsi="Times New Roman" w:cs="Times New Roman"/>
        </w:rPr>
        <w:t>,</w:t>
      </w:r>
      <w:r w:rsidR="009936C8" w:rsidRPr="00B36008">
        <w:rPr>
          <w:rFonts w:ascii="Times New Roman" w:hAnsi="Times New Roman" w:cs="Times New Roman"/>
        </w:rPr>
        <w:t xml:space="preserve"> </w:t>
      </w:r>
      <w:r w:rsidR="00171876" w:rsidRPr="00B36008">
        <w:rPr>
          <w:rFonts w:ascii="Times New Roman" w:hAnsi="Times New Roman" w:cs="Times New Roman"/>
        </w:rPr>
        <w:t xml:space="preserve">as well as </w:t>
      </w:r>
      <w:r w:rsidR="009936C8" w:rsidRPr="00B36008">
        <w:rPr>
          <w:rFonts w:ascii="Times New Roman" w:hAnsi="Times New Roman" w:cs="Times New Roman"/>
        </w:rPr>
        <w:t xml:space="preserve">an ordination ceremony being held at Dunstable </w:t>
      </w:r>
      <w:r w:rsidR="00171876" w:rsidRPr="00B36008">
        <w:rPr>
          <w:rFonts w:ascii="Times New Roman" w:hAnsi="Times New Roman" w:cs="Times New Roman"/>
        </w:rPr>
        <w:t>(</w:t>
      </w:r>
      <w:r w:rsidR="009936C8" w:rsidRPr="00B36008">
        <w:rPr>
          <w:rFonts w:ascii="Times New Roman" w:hAnsi="Times New Roman" w:cs="Times New Roman"/>
        </w:rPr>
        <w:t>as the see of Lincoln was vacant at that time</w:t>
      </w:r>
      <w:r w:rsidR="00171876" w:rsidRPr="00B36008">
        <w:rPr>
          <w:rFonts w:ascii="Times New Roman" w:hAnsi="Times New Roman" w:cs="Times New Roman"/>
        </w:rPr>
        <w:t>)</w:t>
      </w:r>
      <w:r w:rsidR="009936C8" w:rsidRPr="00B36008">
        <w:rPr>
          <w:rFonts w:ascii="Times New Roman" w:hAnsi="Times New Roman" w:cs="Times New Roman"/>
        </w:rPr>
        <w:t>.</w:t>
      </w:r>
      <w:r w:rsidR="009936C8" w:rsidRPr="00B36008">
        <w:rPr>
          <w:rStyle w:val="FootnoteReference"/>
          <w:rFonts w:ascii="Times New Roman" w:hAnsi="Times New Roman" w:cs="Times New Roman"/>
        </w:rPr>
        <w:footnoteReference w:id="45"/>
      </w:r>
      <w:r w:rsidR="006D259B" w:rsidRPr="00B36008">
        <w:rPr>
          <w:rFonts w:ascii="Times New Roman" w:hAnsi="Times New Roman" w:cs="Times New Roman"/>
        </w:rPr>
        <w:t xml:space="preserve"> The final three erasures identified are all on folio 54r, and are much smaller, apparently altering the names given for the wife of the count of Gloucester and the capture of the same count’s steward a few lines later. The </w:t>
      </w:r>
      <w:r w:rsidR="00171876" w:rsidRPr="00B36008">
        <w:rPr>
          <w:rFonts w:ascii="Times New Roman" w:hAnsi="Times New Roman" w:cs="Times New Roman"/>
        </w:rPr>
        <w:t xml:space="preserve">last example </w:t>
      </w:r>
      <w:r w:rsidR="006D259B" w:rsidRPr="00B36008">
        <w:rPr>
          <w:rFonts w:ascii="Times New Roman" w:hAnsi="Times New Roman" w:cs="Times New Roman"/>
        </w:rPr>
        <w:t>gives details of the legate Ottobuono’s council in 1268 in which he apparently ‘sowed many seeds which were to bear fruit for the peace of the church, the state of the realm and for men of religion.’</w:t>
      </w:r>
      <w:r w:rsidR="006D259B" w:rsidRPr="00B36008">
        <w:rPr>
          <w:rStyle w:val="FootnoteReference"/>
          <w:rFonts w:ascii="Times New Roman" w:hAnsi="Times New Roman" w:cs="Times New Roman"/>
        </w:rPr>
        <w:footnoteReference w:id="46"/>
      </w:r>
    </w:p>
    <w:p w14:paraId="0EE5F47C" w14:textId="26B891AC" w:rsidR="007045A5" w:rsidRPr="00B36008" w:rsidRDefault="00A76C40" w:rsidP="001F57F2">
      <w:pPr>
        <w:spacing w:line="480" w:lineRule="auto"/>
        <w:ind w:firstLine="567"/>
        <w:jc w:val="both"/>
        <w:rPr>
          <w:rFonts w:ascii="Times New Roman" w:hAnsi="Times New Roman" w:cs="Times New Roman"/>
        </w:rPr>
      </w:pPr>
      <w:r w:rsidRPr="00B36008">
        <w:rPr>
          <w:rFonts w:ascii="Times New Roman" w:hAnsi="Times New Roman" w:cs="Times New Roman"/>
        </w:rPr>
        <w:lastRenderedPageBreak/>
        <w:t>The manuscript also contains at least one example of an additional folio being inserted into the text</w:t>
      </w:r>
      <w:r w:rsidR="007045A5" w:rsidRPr="00B36008">
        <w:rPr>
          <w:rFonts w:ascii="Times New Roman" w:hAnsi="Times New Roman" w:cs="Times New Roman"/>
        </w:rPr>
        <w:t>:</w:t>
      </w:r>
      <w:r w:rsidRPr="00B36008">
        <w:rPr>
          <w:rFonts w:ascii="Times New Roman" w:hAnsi="Times New Roman" w:cs="Times New Roman"/>
        </w:rPr>
        <w:t xml:space="preserve"> fol.42r. </w:t>
      </w:r>
      <w:r w:rsidR="00230FFB" w:rsidRPr="00B36008">
        <w:rPr>
          <w:rFonts w:ascii="Times New Roman" w:hAnsi="Times New Roman" w:cs="Times New Roman"/>
        </w:rPr>
        <w:t>Only one side of the parchment has been written on</w:t>
      </w:r>
      <w:r w:rsidR="000B7F79" w:rsidRPr="00B36008">
        <w:rPr>
          <w:rFonts w:ascii="Times New Roman" w:hAnsi="Times New Roman" w:cs="Times New Roman"/>
        </w:rPr>
        <w:t xml:space="preserve">; </w:t>
      </w:r>
      <w:r w:rsidR="00230FFB" w:rsidRPr="00B36008">
        <w:rPr>
          <w:rFonts w:ascii="Times New Roman" w:hAnsi="Times New Roman" w:cs="Times New Roman"/>
        </w:rPr>
        <w:t xml:space="preserve">the other has been left blank, suggesting that it was added some time after these events were written up, as otherwise the reverse of the folio would </w:t>
      </w:r>
      <w:r w:rsidR="007045A5" w:rsidRPr="00B36008">
        <w:rPr>
          <w:rFonts w:ascii="Times New Roman" w:hAnsi="Times New Roman" w:cs="Times New Roman"/>
        </w:rPr>
        <w:t xml:space="preserve">presumably </w:t>
      </w:r>
      <w:r w:rsidR="00230FFB" w:rsidRPr="00B36008">
        <w:rPr>
          <w:rFonts w:ascii="Times New Roman" w:hAnsi="Times New Roman" w:cs="Times New Roman"/>
        </w:rPr>
        <w:t>have been used for</w:t>
      </w:r>
      <w:r w:rsidR="007045A5" w:rsidRPr="00B36008">
        <w:rPr>
          <w:rFonts w:ascii="Times New Roman" w:hAnsi="Times New Roman" w:cs="Times New Roman"/>
        </w:rPr>
        <w:t xml:space="preserve"> further</w:t>
      </w:r>
      <w:r w:rsidR="00230FFB" w:rsidRPr="00B36008">
        <w:rPr>
          <w:rFonts w:ascii="Times New Roman" w:hAnsi="Times New Roman" w:cs="Times New Roman"/>
        </w:rPr>
        <w:t xml:space="preserve"> contemporaneous information. The text in question is the agreement (in full) reached between the prior of Dunstable and the town’s burgesses on a number of matters </w:t>
      </w:r>
      <w:r w:rsidR="007045A5" w:rsidRPr="00B36008">
        <w:rPr>
          <w:rFonts w:ascii="Times New Roman" w:hAnsi="Times New Roman" w:cs="Times New Roman"/>
        </w:rPr>
        <w:t xml:space="preserve">including </w:t>
      </w:r>
      <w:r w:rsidR="00230FFB" w:rsidRPr="00B36008">
        <w:rPr>
          <w:rFonts w:ascii="Times New Roman" w:hAnsi="Times New Roman" w:cs="Times New Roman"/>
        </w:rPr>
        <w:t xml:space="preserve">the planting of ash trees, the regulations on beer and bread, and the power of bailiffs. Although this is a special case as </w:t>
      </w:r>
      <w:r w:rsidR="007045A5" w:rsidRPr="00B36008">
        <w:rPr>
          <w:rFonts w:ascii="Times New Roman" w:hAnsi="Times New Roman" w:cs="Times New Roman"/>
        </w:rPr>
        <w:t xml:space="preserve">the record </w:t>
      </w:r>
      <w:r w:rsidR="00230FFB" w:rsidRPr="00B36008">
        <w:rPr>
          <w:rFonts w:ascii="Times New Roman" w:hAnsi="Times New Roman" w:cs="Times New Roman"/>
        </w:rPr>
        <w:t xml:space="preserve">has been inserted on a separate folio, it is worth highlighting here that every example in the text where a writ, deed, or any other legal agreement has been copied out at length, there is a change in </w:t>
      </w:r>
      <w:r w:rsidR="007045A5" w:rsidRPr="00B36008">
        <w:rPr>
          <w:rFonts w:ascii="Times New Roman" w:hAnsi="Times New Roman" w:cs="Times New Roman"/>
        </w:rPr>
        <w:t>s</w:t>
      </w:r>
      <w:r w:rsidR="00230FFB" w:rsidRPr="00B36008">
        <w:rPr>
          <w:rFonts w:ascii="Times New Roman" w:hAnsi="Times New Roman" w:cs="Times New Roman"/>
        </w:rPr>
        <w:t>cript</w:t>
      </w:r>
      <w:r w:rsidR="007045A5" w:rsidRPr="00B36008">
        <w:rPr>
          <w:rFonts w:ascii="Times New Roman" w:hAnsi="Times New Roman" w:cs="Times New Roman"/>
        </w:rPr>
        <w:t xml:space="preserve">. It would appear that another </w:t>
      </w:r>
      <w:r w:rsidR="00230FFB" w:rsidRPr="00B36008">
        <w:rPr>
          <w:rFonts w:ascii="Times New Roman" w:hAnsi="Times New Roman" w:cs="Times New Roman"/>
        </w:rPr>
        <w:t>scribe</w:t>
      </w:r>
      <w:r w:rsidR="007045A5" w:rsidRPr="00B36008">
        <w:rPr>
          <w:rFonts w:ascii="Times New Roman" w:hAnsi="Times New Roman" w:cs="Times New Roman"/>
        </w:rPr>
        <w:t xml:space="preserve"> or administrator</w:t>
      </w:r>
      <w:r w:rsidR="00230FFB" w:rsidRPr="00B36008">
        <w:rPr>
          <w:rFonts w:ascii="Times New Roman" w:hAnsi="Times New Roman" w:cs="Times New Roman"/>
        </w:rPr>
        <w:t xml:space="preserve"> </w:t>
      </w:r>
      <w:r w:rsidR="007045A5" w:rsidRPr="00B36008">
        <w:rPr>
          <w:rFonts w:ascii="Times New Roman" w:hAnsi="Times New Roman" w:cs="Times New Roman"/>
        </w:rPr>
        <w:t>(</w:t>
      </w:r>
      <w:r w:rsidR="00230FFB" w:rsidRPr="00B36008">
        <w:rPr>
          <w:rFonts w:ascii="Times New Roman" w:hAnsi="Times New Roman" w:cs="Times New Roman"/>
        </w:rPr>
        <w:t xml:space="preserve">other than the ones responsible for </w:t>
      </w:r>
      <w:r w:rsidR="007045A5" w:rsidRPr="00B36008">
        <w:rPr>
          <w:rFonts w:ascii="Times New Roman" w:hAnsi="Times New Roman" w:cs="Times New Roman"/>
        </w:rPr>
        <w:t xml:space="preserve">the main body of the annals) was regularly </w:t>
      </w:r>
      <w:r w:rsidR="00230FFB" w:rsidRPr="00B36008">
        <w:rPr>
          <w:rFonts w:ascii="Times New Roman" w:hAnsi="Times New Roman" w:cs="Times New Roman"/>
        </w:rPr>
        <w:t>drafted in to copy official documentation</w:t>
      </w:r>
      <w:r w:rsidR="007045A5" w:rsidRPr="00B36008">
        <w:rPr>
          <w:rFonts w:ascii="Times New Roman" w:hAnsi="Times New Roman" w:cs="Times New Roman"/>
        </w:rPr>
        <w:t xml:space="preserve"> into the historical manuscript</w:t>
      </w:r>
      <w:r w:rsidR="00B758F3">
        <w:rPr>
          <w:rFonts w:ascii="Times New Roman" w:hAnsi="Times New Roman" w:cs="Times New Roman"/>
        </w:rPr>
        <w:t>, or that a deliberate attempt was made to adopt a different style</w:t>
      </w:r>
      <w:r w:rsidR="00230FFB" w:rsidRPr="00B36008">
        <w:rPr>
          <w:rFonts w:ascii="Times New Roman" w:hAnsi="Times New Roman" w:cs="Times New Roman"/>
        </w:rPr>
        <w:t>.</w:t>
      </w:r>
      <w:r w:rsidR="007045A5" w:rsidRPr="00B36008">
        <w:rPr>
          <w:rFonts w:ascii="Times New Roman" w:hAnsi="Times New Roman" w:cs="Times New Roman"/>
        </w:rPr>
        <w:t xml:space="preserve"> This</w:t>
      </w:r>
      <w:r w:rsidR="00B758F3">
        <w:rPr>
          <w:rFonts w:ascii="Times New Roman" w:hAnsi="Times New Roman" w:cs="Times New Roman"/>
        </w:rPr>
        <w:t xml:space="preserve"> potential</w:t>
      </w:r>
      <w:r w:rsidR="007045A5" w:rsidRPr="00B36008">
        <w:rPr>
          <w:rFonts w:ascii="Times New Roman" w:hAnsi="Times New Roman" w:cs="Times New Roman"/>
        </w:rPr>
        <w:t xml:space="preserve"> division of roles hints at the different roles and responsibilities held by canons within the priory, and suggests that some individuals had access to different forms of information. </w:t>
      </w:r>
    </w:p>
    <w:p w14:paraId="4FB99742" w14:textId="2123F13A" w:rsidR="00271EF5" w:rsidRPr="00B36008" w:rsidRDefault="004F5C3C" w:rsidP="001F57F2">
      <w:pPr>
        <w:spacing w:line="480" w:lineRule="auto"/>
        <w:ind w:firstLine="567"/>
        <w:jc w:val="both"/>
        <w:rPr>
          <w:rFonts w:ascii="Times New Roman" w:hAnsi="Times New Roman" w:cs="Times New Roman"/>
        </w:rPr>
      </w:pPr>
      <w:r w:rsidRPr="00B36008">
        <w:rPr>
          <w:rFonts w:ascii="Times New Roman" w:hAnsi="Times New Roman" w:cs="Times New Roman"/>
        </w:rPr>
        <w:t xml:space="preserve">On just a few occasions those </w:t>
      </w:r>
      <w:r w:rsidR="00DE47ED" w:rsidRPr="00B36008">
        <w:rPr>
          <w:rFonts w:ascii="Times New Roman" w:hAnsi="Times New Roman" w:cs="Times New Roman"/>
        </w:rPr>
        <w:t>individuals</w:t>
      </w:r>
      <w:r w:rsidRPr="00B36008">
        <w:rPr>
          <w:rFonts w:ascii="Times New Roman" w:hAnsi="Times New Roman" w:cs="Times New Roman"/>
        </w:rPr>
        <w:t xml:space="preserve"> come to life</w:t>
      </w:r>
      <w:r w:rsidR="00DE47ED" w:rsidRPr="00B36008">
        <w:rPr>
          <w:rFonts w:ascii="Times New Roman" w:hAnsi="Times New Roman" w:cs="Times New Roman"/>
        </w:rPr>
        <w:t xml:space="preserve"> in </w:t>
      </w:r>
      <w:r w:rsidRPr="00B36008">
        <w:rPr>
          <w:rFonts w:ascii="Times New Roman" w:hAnsi="Times New Roman" w:cs="Times New Roman"/>
        </w:rPr>
        <w:t xml:space="preserve">flashes of </w:t>
      </w:r>
      <w:r w:rsidR="00DE47ED" w:rsidRPr="00B36008">
        <w:rPr>
          <w:rFonts w:ascii="Times New Roman" w:hAnsi="Times New Roman" w:cs="Times New Roman"/>
        </w:rPr>
        <w:t xml:space="preserve">distinct </w:t>
      </w:r>
      <w:r w:rsidRPr="00B36008">
        <w:rPr>
          <w:rFonts w:ascii="Times New Roman" w:hAnsi="Times New Roman" w:cs="Times New Roman"/>
        </w:rPr>
        <w:t xml:space="preserve">voices </w:t>
      </w:r>
      <w:r w:rsidR="00B67934" w:rsidRPr="00B36008">
        <w:rPr>
          <w:rFonts w:ascii="Times New Roman" w:hAnsi="Times New Roman" w:cs="Times New Roman"/>
        </w:rPr>
        <w:t>or</w:t>
      </w:r>
      <w:r w:rsidRPr="00B36008">
        <w:rPr>
          <w:rFonts w:ascii="Times New Roman" w:hAnsi="Times New Roman" w:cs="Times New Roman"/>
        </w:rPr>
        <w:t xml:space="preserve"> opinions. </w:t>
      </w:r>
      <w:r w:rsidR="00B758F3">
        <w:rPr>
          <w:rFonts w:ascii="Times New Roman" w:hAnsi="Times New Roman" w:cs="Times New Roman"/>
        </w:rPr>
        <w:t>For instance,</w:t>
      </w:r>
      <w:r w:rsidR="00271EF5" w:rsidRPr="00B36008">
        <w:rPr>
          <w:rFonts w:ascii="Times New Roman" w:hAnsi="Times New Roman" w:cs="Times New Roman"/>
        </w:rPr>
        <w:t xml:space="preserve"> comments surrounding the First Barons</w:t>
      </w:r>
      <w:r w:rsidR="00057353">
        <w:rPr>
          <w:rFonts w:ascii="Times New Roman" w:hAnsi="Times New Roman" w:cs="Times New Roman"/>
        </w:rPr>
        <w:t>’</w:t>
      </w:r>
      <w:r w:rsidR="00271EF5" w:rsidRPr="00B36008">
        <w:rPr>
          <w:rFonts w:ascii="Times New Roman" w:hAnsi="Times New Roman" w:cs="Times New Roman"/>
        </w:rPr>
        <w:t xml:space="preserve"> War have nuances beyond simple reporting of the facts. D</w:t>
      </w:r>
      <w:r w:rsidR="00B67934" w:rsidRPr="00B36008">
        <w:rPr>
          <w:rFonts w:ascii="Times New Roman" w:hAnsi="Times New Roman" w:cs="Times New Roman"/>
        </w:rPr>
        <w:t>espite initially supporting the barons</w:t>
      </w:r>
      <w:r w:rsidR="00E3214C" w:rsidRPr="00B36008">
        <w:rPr>
          <w:rFonts w:ascii="Times New Roman" w:hAnsi="Times New Roman" w:cs="Times New Roman"/>
        </w:rPr>
        <w:t>’</w:t>
      </w:r>
      <w:r w:rsidR="00B67934" w:rsidRPr="00B36008">
        <w:rPr>
          <w:rFonts w:ascii="Times New Roman" w:hAnsi="Times New Roman" w:cs="Times New Roman"/>
        </w:rPr>
        <w:t xml:space="preserve"> rising and Louis’ invasion of England in</w:t>
      </w:r>
      <w:r w:rsidR="00E3214C" w:rsidRPr="00B36008">
        <w:rPr>
          <w:rFonts w:ascii="Times New Roman" w:hAnsi="Times New Roman" w:cs="Times New Roman"/>
        </w:rPr>
        <w:t xml:space="preserve"> 1216, the attitude quickly turns sour</w:t>
      </w:r>
      <w:r w:rsidR="00B758F3">
        <w:rPr>
          <w:rFonts w:ascii="Times New Roman" w:hAnsi="Times New Roman" w:cs="Times New Roman"/>
        </w:rPr>
        <w:t xml:space="preserve">; </w:t>
      </w:r>
      <w:r w:rsidR="00A10EAA" w:rsidRPr="00B36008">
        <w:rPr>
          <w:rFonts w:ascii="Times New Roman" w:hAnsi="Times New Roman" w:cs="Times New Roman"/>
        </w:rPr>
        <w:t>the turning of the tide against Louis by the barony is matched by the disenchantment of the author in the face of French ‘arrogance’.</w:t>
      </w:r>
      <w:r w:rsidR="00A10EAA" w:rsidRPr="00B36008">
        <w:rPr>
          <w:rStyle w:val="FootnoteReference"/>
          <w:rFonts w:ascii="Times New Roman" w:hAnsi="Times New Roman" w:cs="Times New Roman"/>
        </w:rPr>
        <w:footnoteReference w:id="47"/>
      </w:r>
      <w:r w:rsidR="00A10EAA" w:rsidRPr="00B36008">
        <w:rPr>
          <w:rFonts w:ascii="Times New Roman" w:hAnsi="Times New Roman" w:cs="Times New Roman"/>
        </w:rPr>
        <w:t xml:space="preserve"> </w:t>
      </w:r>
      <w:r w:rsidR="00B67934" w:rsidRPr="00B36008">
        <w:rPr>
          <w:rFonts w:ascii="Times New Roman" w:hAnsi="Times New Roman" w:cs="Times New Roman"/>
        </w:rPr>
        <w:t xml:space="preserve"> </w:t>
      </w:r>
      <w:r w:rsidR="00271EF5" w:rsidRPr="00B36008">
        <w:rPr>
          <w:rFonts w:ascii="Times New Roman" w:hAnsi="Times New Roman" w:cs="Times New Roman"/>
        </w:rPr>
        <w:t xml:space="preserve">When Gilbert, earl of Gloucester left parliament in 1266, the author of this section displays a personalised interest in the politicking of the day, speculating as to what </w:t>
      </w:r>
      <w:r w:rsidR="00270735" w:rsidRPr="00B36008">
        <w:rPr>
          <w:rFonts w:ascii="Times New Roman" w:hAnsi="Times New Roman" w:cs="Times New Roman"/>
        </w:rPr>
        <w:t>the earl’s</w:t>
      </w:r>
      <w:r w:rsidR="00271EF5" w:rsidRPr="00B36008">
        <w:rPr>
          <w:rFonts w:ascii="Times New Roman" w:hAnsi="Times New Roman" w:cs="Times New Roman"/>
        </w:rPr>
        <w:t xml:space="preserve"> motive might have been for heading to the Marches:</w:t>
      </w:r>
    </w:p>
    <w:p w14:paraId="5FB6BDCB" w14:textId="2D6DB1A0" w:rsidR="00271EF5" w:rsidRPr="00B36008" w:rsidRDefault="00271EF5" w:rsidP="00B758F3">
      <w:pPr>
        <w:spacing w:line="240" w:lineRule="auto"/>
        <w:ind w:left="567" w:right="521"/>
        <w:jc w:val="both"/>
        <w:rPr>
          <w:rFonts w:ascii="Times New Roman" w:hAnsi="Times New Roman" w:cs="Times New Roman"/>
          <w:sz w:val="20"/>
          <w:szCs w:val="20"/>
        </w:rPr>
      </w:pPr>
      <w:r w:rsidRPr="00B36008">
        <w:rPr>
          <w:rFonts w:ascii="Times New Roman" w:hAnsi="Times New Roman" w:cs="Times New Roman"/>
          <w:sz w:val="20"/>
          <w:szCs w:val="20"/>
        </w:rPr>
        <w:t>He was aiming to destroy Roger Mortimer, because he claimed that Mortimer had stirred up the lord king against him. Or did the earl go to the Marches because he has there assembled several magnates and others to assist him with an armed force (it was indeed a large army), in his intention to drive foreignness from the land, seeing that the lord king had refused to do this, although it had been agreed between them? [He] also wanted that all the disinherited should regain possession of their lands</w:t>
      </w:r>
      <w:r w:rsidR="00270735" w:rsidRPr="00B36008">
        <w:rPr>
          <w:rFonts w:ascii="Times New Roman" w:hAnsi="Times New Roman" w:cs="Times New Roman"/>
          <w:sz w:val="20"/>
          <w:szCs w:val="20"/>
        </w:rPr>
        <w:t>.</w:t>
      </w:r>
      <w:r w:rsidRPr="00B36008">
        <w:rPr>
          <w:rStyle w:val="FootnoteReference"/>
          <w:rFonts w:ascii="Times New Roman" w:hAnsi="Times New Roman" w:cs="Times New Roman"/>
          <w:sz w:val="20"/>
          <w:szCs w:val="20"/>
        </w:rPr>
        <w:footnoteReference w:id="48"/>
      </w:r>
    </w:p>
    <w:p w14:paraId="4EB5D7FA" w14:textId="77777777" w:rsidR="008B75B5" w:rsidRPr="00B36008" w:rsidRDefault="008B75B5" w:rsidP="001F57F2">
      <w:pPr>
        <w:spacing w:line="480" w:lineRule="auto"/>
        <w:jc w:val="both"/>
        <w:rPr>
          <w:rFonts w:ascii="Times New Roman" w:hAnsi="Times New Roman" w:cs="Times New Roman"/>
        </w:rPr>
      </w:pPr>
      <w:r w:rsidRPr="00B36008">
        <w:rPr>
          <w:rFonts w:ascii="Times New Roman" w:hAnsi="Times New Roman" w:cs="Times New Roman"/>
        </w:rPr>
        <w:lastRenderedPageBreak/>
        <w:t>Such commentary</w:t>
      </w:r>
      <w:r w:rsidR="00270735" w:rsidRPr="00B36008">
        <w:rPr>
          <w:rFonts w:ascii="Times New Roman" w:hAnsi="Times New Roman" w:cs="Times New Roman"/>
        </w:rPr>
        <w:t xml:space="preserve"> extend</w:t>
      </w:r>
      <w:r w:rsidRPr="00B36008">
        <w:rPr>
          <w:rFonts w:ascii="Times New Roman" w:hAnsi="Times New Roman" w:cs="Times New Roman"/>
        </w:rPr>
        <w:t>s</w:t>
      </w:r>
      <w:r w:rsidR="00270735" w:rsidRPr="00B36008">
        <w:rPr>
          <w:rFonts w:ascii="Times New Roman" w:hAnsi="Times New Roman" w:cs="Times New Roman"/>
        </w:rPr>
        <w:t xml:space="preserve"> to </w:t>
      </w:r>
      <w:r w:rsidRPr="00B36008">
        <w:rPr>
          <w:rFonts w:ascii="Times New Roman" w:hAnsi="Times New Roman" w:cs="Times New Roman"/>
        </w:rPr>
        <w:t xml:space="preserve">personal </w:t>
      </w:r>
      <w:r w:rsidR="00270735" w:rsidRPr="00B36008">
        <w:rPr>
          <w:rFonts w:ascii="Times New Roman" w:hAnsi="Times New Roman" w:cs="Times New Roman"/>
        </w:rPr>
        <w:t>reflections</w:t>
      </w:r>
      <w:r w:rsidRPr="00B36008">
        <w:rPr>
          <w:rFonts w:ascii="Times New Roman" w:hAnsi="Times New Roman" w:cs="Times New Roman"/>
        </w:rPr>
        <w:t xml:space="preserve"> on characters</w:t>
      </w:r>
      <w:r w:rsidR="00270735" w:rsidRPr="00B36008">
        <w:rPr>
          <w:rFonts w:ascii="Times New Roman" w:hAnsi="Times New Roman" w:cs="Times New Roman"/>
        </w:rPr>
        <w:t xml:space="preserve"> following their deaths, as in the case of the onetime vice-chancellor Kirkby: ‘[a]</w:t>
      </w:r>
      <w:r w:rsidR="004F5C3C" w:rsidRPr="00B36008">
        <w:rPr>
          <w:rFonts w:ascii="Times New Roman" w:hAnsi="Times New Roman" w:cs="Times New Roman"/>
        </w:rPr>
        <w:t>t the beginning of the year of grace 1290 came the death of John Kirkby, bishop of Ely and the treasurer of the lord king at the exchequer. He may have been a non-stop talker and quarrelsome individual, but he was just and true.</w:t>
      </w:r>
      <w:r w:rsidR="00270735" w:rsidRPr="00B36008">
        <w:rPr>
          <w:rFonts w:ascii="Times New Roman" w:hAnsi="Times New Roman" w:cs="Times New Roman"/>
        </w:rPr>
        <w:t>’</w:t>
      </w:r>
      <w:r w:rsidR="004F5C3C" w:rsidRPr="00B36008">
        <w:rPr>
          <w:rStyle w:val="FootnoteReference"/>
          <w:rFonts w:ascii="Times New Roman" w:hAnsi="Times New Roman" w:cs="Times New Roman"/>
        </w:rPr>
        <w:footnoteReference w:id="49"/>
      </w:r>
      <w:r w:rsidRPr="00B36008">
        <w:rPr>
          <w:rFonts w:ascii="Times New Roman" w:hAnsi="Times New Roman" w:cs="Times New Roman"/>
        </w:rPr>
        <w:t xml:space="preserve"> </w:t>
      </w:r>
    </w:p>
    <w:p w14:paraId="6169ADB1" w14:textId="4143B24B" w:rsidR="004F5C3C" w:rsidRPr="00B36008" w:rsidRDefault="00B758F3" w:rsidP="001F57F2">
      <w:pPr>
        <w:spacing w:line="480" w:lineRule="auto"/>
        <w:ind w:firstLine="720"/>
        <w:jc w:val="both"/>
        <w:rPr>
          <w:rFonts w:ascii="Times New Roman" w:hAnsi="Times New Roman" w:cs="Times New Roman"/>
        </w:rPr>
      </w:pPr>
      <w:r>
        <w:rPr>
          <w:rFonts w:ascii="Times New Roman" w:hAnsi="Times New Roman" w:cs="Times New Roman"/>
        </w:rPr>
        <w:t>T</w:t>
      </w:r>
      <w:r w:rsidR="008B75B5" w:rsidRPr="00B36008">
        <w:rPr>
          <w:rFonts w:ascii="Times New Roman" w:hAnsi="Times New Roman" w:cs="Times New Roman"/>
        </w:rPr>
        <w:t xml:space="preserve">he hopes, fears and aspirations of the community are often expressed by the anonymous voices of the annals. </w:t>
      </w:r>
      <w:r>
        <w:rPr>
          <w:rFonts w:ascii="Times New Roman" w:hAnsi="Times New Roman" w:cs="Times New Roman"/>
        </w:rPr>
        <w:t>I</w:t>
      </w:r>
      <w:r w:rsidR="007F5222" w:rsidRPr="00B36008">
        <w:rPr>
          <w:rFonts w:ascii="Times New Roman" w:hAnsi="Times New Roman" w:cs="Times New Roman"/>
        </w:rPr>
        <w:t>n 1276 the annals record how they welcomed a local man and gave him a room in the house; in return ‘he gave us the sum of twenty marks, although we had hopes of a larger gift.’</w:t>
      </w:r>
      <w:r w:rsidR="007F5222" w:rsidRPr="00B36008">
        <w:rPr>
          <w:rStyle w:val="FootnoteReference"/>
          <w:rFonts w:ascii="Times New Roman" w:hAnsi="Times New Roman" w:cs="Times New Roman"/>
        </w:rPr>
        <w:footnoteReference w:id="50"/>
      </w:r>
      <w:r w:rsidR="007F5222" w:rsidRPr="00B36008">
        <w:rPr>
          <w:rFonts w:ascii="Times New Roman" w:hAnsi="Times New Roman" w:cs="Times New Roman"/>
        </w:rPr>
        <w:t xml:space="preserve"> In 1274 after refusing to bury a woman who had taken her own life, the</w:t>
      </w:r>
      <w:r>
        <w:rPr>
          <w:rFonts w:ascii="Times New Roman" w:hAnsi="Times New Roman" w:cs="Times New Roman"/>
        </w:rPr>
        <w:t xml:space="preserve"> canons</w:t>
      </w:r>
      <w:r w:rsidR="007F5222" w:rsidRPr="00B36008">
        <w:rPr>
          <w:rFonts w:ascii="Times New Roman" w:hAnsi="Times New Roman" w:cs="Times New Roman"/>
        </w:rPr>
        <w:t xml:space="preserve"> </w:t>
      </w:r>
      <w:r w:rsidR="008B75B5" w:rsidRPr="00B36008">
        <w:rPr>
          <w:rFonts w:ascii="Times New Roman" w:hAnsi="Times New Roman" w:cs="Times New Roman"/>
        </w:rPr>
        <w:t>relent</w:t>
      </w:r>
      <w:r w:rsidR="007F5222" w:rsidRPr="00B36008">
        <w:rPr>
          <w:rFonts w:ascii="Times New Roman" w:hAnsi="Times New Roman" w:cs="Times New Roman"/>
        </w:rPr>
        <w:t>ed</w:t>
      </w:r>
      <w:r w:rsidR="008B75B5" w:rsidRPr="00B36008">
        <w:rPr>
          <w:rFonts w:ascii="Times New Roman" w:hAnsi="Times New Roman" w:cs="Times New Roman"/>
        </w:rPr>
        <w:t xml:space="preserve"> and ‘</w:t>
      </w:r>
      <w:r w:rsidR="007F5222" w:rsidRPr="00B36008">
        <w:rPr>
          <w:rFonts w:ascii="Times New Roman" w:hAnsi="Times New Roman" w:cs="Times New Roman"/>
        </w:rPr>
        <w:t>came</w:t>
      </w:r>
      <w:r w:rsidR="008B75B5" w:rsidRPr="00B36008">
        <w:rPr>
          <w:rFonts w:ascii="Times New Roman" w:hAnsi="Times New Roman" w:cs="Times New Roman"/>
        </w:rPr>
        <w:t xml:space="preserve"> to an agreement with [the Hospitallers], because we were afraid of their powers’.</w:t>
      </w:r>
      <w:r w:rsidR="008B75B5" w:rsidRPr="00B36008">
        <w:rPr>
          <w:rStyle w:val="FootnoteReference"/>
          <w:rFonts w:ascii="Times New Roman" w:hAnsi="Times New Roman" w:cs="Times New Roman"/>
        </w:rPr>
        <w:footnoteReference w:id="51"/>
      </w:r>
      <w:r w:rsidR="007F5222" w:rsidRPr="00B36008">
        <w:rPr>
          <w:rFonts w:ascii="Times New Roman" w:hAnsi="Times New Roman" w:cs="Times New Roman"/>
        </w:rPr>
        <w:t xml:space="preserve"> And in 1290 a rather wistful comment is made following the account of a papal envoy ‘admonishing’ the king for</w:t>
      </w:r>
      <w:r w:rsidR="00DF723A" w:rsidRPr="00B36008">
        <w:rPr>
          <w:rFonts w:ascii="Times New Roman" w:hAnsi="Times New Roman" w:cs="Times New Roman"/>
        </w:rPr>
        <w:t xml:space="preserve"> imposing</w:t>
      </w:r>
      <w:r w:rsidR="007F5222" w:rsidRPr="00B36008">
        <w:rPr>
          <w:rFonts w:ascii="Times New Roman" w:hAnsi="Times New Roman" w:cs="Times New Roman"/>
        </w:rPr>
        <w:t xml:space="preserve"> prohibitions on the English Church:  ‘I only wish that the church of England was improved in this fashion on other occasions.’</w:t>
      </w:r>
      <w:r w:rsidR="007F5222" w:rsidRPr="00B36008">
        <w:rPr>
          <w:rStyle w:val="FootnoteReference"/>
          <w:rFonts w:ascii="Times New Roman" w:hAnsi="Times New Roman" w:cs="Times New Roman"/>
        </w:rPr>
        <w:footnoteReference w:id="52"/>
      </w:r>
    </w:p>
    <w:p w14:paraId="25135B10" w14:textId="1E83145B" w:rsidR="000B7F79" w:rsidRPr="00B36008" w:rsidRDefault="00960049" w:rsidP="001F57F2">
      <w:pPr>
        <w:spacing w:line="480" w:lineRule="auto"/>
        <w:ind w:firstLine="720"/>
        <w:jc w:val="both"/>
        <w:rPr>
          <w:rFonts w:ascii="Times New Roman" w:hAnsi="Times New Roman" w:cs="Times New Roman"/>
        </w:rPr>
      </w:pPr>
      <w:r w:rsidRPr="00B36008">
        <w:rPr>
          <w:rFonts w:ascii="Times New Roman" w:hAnsi="Times New Roman" w:cs="Times New Roman"/>
        </w:rPr>
        <w:t xml:space="preserve">One thing that is clear about the process of composition, is that </w:t>
      </w:r>
      <w:r w:rsidR="00171876" w:rsidRPr="00B36008">
        <w:rPr>
          <w:rFonts w:ascii="Times New Roman" w:hAnsi="Times New Roman" w:cs="Times New Roman"/>
        </w:rPr>
        <w:t>it was ongoing throughout the thirteenth century and involved</w:t>
      </w:r>
      <w:r w:rsidR="00DF723A" w:rsidRPr="00B36008">
        <w:rPr>
          <w:rFonts w:ascii="Times New Roman" w:hAnsi="Times New Roman" w:cs="Times New Roman"/>
        </w:rPr>
        <w:t xml:space="preserve"> several</w:t>
      </w:r>
      <w:r w:rsidR="00171876" w:rsidRPr="00B36008">
        <w:rPr>
          <w:rFonts w:ascii="Times New Roman" w:hAnsi="Times New Roman" w:cs="Times New Roman"/>
        </w:rPr>
        <w:t xml:space="preserve"> individuals from the priory. </w:t>
      </w:r>
      <w:r w:rsidR="000B7F79" w:rsidRPr="00B36008">
        <w:rPr>
          <w:rFonts w:ascii="Times New Roman" w:hAnsi="Times New Roman" w:cs="Times New Roman"/>
        </w:rPr>
        <w:t xml:space="preserve"> The hands of editors, rubricators and </w:t>
      </w:r>
      <w:r w:rsidR="00B758F3">
        <w:rPr>
          <w:rFonts w:ascii="Times New Roman" w:hAnsi="Times New Roman" w:cs="Times New Roman"/>
        </w:rPr>
        <w:t>multiple</w:t>
      </w:r>
      <w:r w:rsidR="000B7F79" w:rsidRPr="00B36008">
        <w:rPr>
          <w:rFonts w:ascii="Times New Roman" w:hAnsi="Times New Roman" w:cs="Times New Roman"/>
        </w:rPr>
        <w:t xml:space="preserve"> scribes are apparent </w:t>
      </w:r>
      <w:r w:rsidR="007045A5" w:rsidRPr="00B36008">
        <w:rPr>
          <w:rFonts w:ascii="Times New Roman" w:hAnsi="Times New Roman" w:cs="Times New Roman"/>
        </w:rPr>
        <w:t xml:space="preserve">on the pages of </w:t>
      </w:r>
      <w:r w:rsidR="000B7F79" w:rsidRPr="00B36008">
        <w:rPr>
          <w:rFonts w:ascii="Times New Roman" w:hAnsi="Times New Roman" w:cs="Times New Roman"/>
        </w:rPr>
        <w:t xml:space="preserve">the manuscript. </w:t>
      </w:r>
      <w:r w:rsidR="00171876" w:rsidRPr="00B36008">
        <w:rPr>
          <w:rFonts w:ascii="Times New Roman" w:hAnsi="Times New Roman" w:cs="Times New Roman"/>
        </w:rPr>
        <w:t>T</w:t>
      </w:r>
      <w:r w:rsidRPr="00B36008">
        <w:rPr>
          <w:rFonts w:ascii="Times New Roman" w:hAnsi="Times New Roman" w:cs="Times New Roman"/>
        </w:rPr>
        <w:t xml:space="preserve">here was </w:t>
      </w:r>
      <w:r w:rsidR="000B7F79" w:rsidRPr="00B36008">
        <w:rPr>
          <w:rFonts w:ascii="Times New Roman" w:hAnsi="Times New Roman" w:cs="Times New Roman"/>
        </w:rPr>
        <w:t xml:space="preserve">also </w:t>
      </w:r>
      <w:r w:rsidRPr="00B36008">
        <w:rPr>
          <w:rFonts w:ascii="Times New Roman" w:hAnsi="Times New Roman" w:cs="Times New Roman"/>
        </w:rPr>
        <w:t xml:space="preserve">clearly an intention that the text would be added to </w:t>
      </w:r>
      <w:r w:rsidR="000B7F79" w:rsidRPr="00B36008">
        <w:rPr>
          <w:rFonts w:ascii="Times New Roman" w:hAnsi="Times New Roman" w:cs="Times New Roman"/>
        </w:rPr>
        <w:t xml:space="preserve">further at a </w:t>
      </w:r>
      <w:r w:rsidRPr="00B36008">
        <w:rPr>
          <w:rFonts w:ascii="Times New Roman" w:hAnsi="Times New Roman" w:cs="Times New Roman"/>
        </w:rPr>
        <w:t>later</w:t>
      </w:r>
      <w:r w:rsidR="000B7F79" w:rsidRPr="00B36008">
        <w:rPr>
          <w:rFonts w:ascii="Times New Roman" w:hAnsi="Times New Roman" w:cs="Times New Roman"/>
        </w:rPr>
        <w:t xml:space="preserve"> date,</w:t>
      </w:r>
      <w:r w:rsidRPr="00B36008">
        <w:rPr>
          <w:rFonts w:ascii="Times New Roman" w:hAnsi="Times New Roman" w:cs="Times New Roman"/>
        </w:rPr>
        <w:t xml:space="preserve"> as blanks </w:t>
      </w:r>
      <w:r w:rsidR="000B7F79" w:rsidRPr="00B36008">
        <w:rPr>
          <w:rFonts w:ascii="Times New Roman" w:hAnsi="Times New Roman" w:cs="Times New Roman"/>
        </w:rPr>
        <w:t>have been</w:t>
      </w:r>
      <w:r w:rsidRPr="00B36008">
        <w:rPr>
          <w:rFonts w:ascii="Times New Roman" w:hAnsi="Times New Roman" w:cs="Times New Roman"/>
        </w:rPr>
        <w:t xml:space="preserve"> left for precise details of costs, names and places, presumably by someone with access to that more detailed information.</w:t>
      </w:r>
      <w:r w:rsidR="00171876" w:rsidRPr="00B36008">
        <w:rPr>
          <w:rStyle w:val="FootnoteReference"/>
          <w:rFonts w:ascii="Times New Roman" w:hAnsi="Times New Roman" w:cs="Times New Roman"/>
        </w:rPr>
        <w:footnoteReference w:id="53"/>
      </w:r>
      <w:r w:rsidR="007045A5" w:rsidRPr="00B36008">
        <w:rPr>
          <w:rFonts w:ascii="Times New Roman" w:hAnsi="Times New Roman" w:cs="Times New Roman"/>
        </w:rPr>
        <w:t xml:space="preserve"> ‘The Annals of Dunstable Priory’ should therefore be considered typical of the genre, </w:t>
      </w:r>
      <w:r w:rsidR="000B7F79" w:rsidRPr="00B36008">
        <w:rPr>
          <w:rFonts w:ascii="Times New Roman" w:hAnsi="Times New Roman" w:cs="Times New Roman"/>
        </w:rPr>
        <w:t xml:space="preserve">added to frequently by many, </w:t>
      </w:r>
      <w:r w:rsidR="007045A5" w:rsidRPr="00B36008">
        <w:rPr>
          <w:rFonts w:ascii="Times New Roman" w:hAnsi="Times New Roman" w:cs="Times New Roman"/>
        </w:rPr>
        <w:t xml:space="preserve">to form </w:t>
      </w:r>
      <w:r w:rsidR="000B7F79" w:rsidRPr="00B36008">
        <w:rPr>
          <w:rFonts w:ascii="Times New Roman" w:hAnsi="Times New Roman" w:cs="Times New Roman"/>
        </w:rPr>
        <w:t>a record of the houses’ affairs set against the wider back drop of history.</w:t>
      </w:r>
    </w:p>
    <w:p w14:paraId="7F120CD0" w14:textId="4E1A79AC" w:rsidR="00DF723A" w:rsidRDefault="00DF723A" w:rsidP="001F57F2">
      <w:pPr>
        <w:spacing w:line="480" w:lineRule="auto"/>
        <w:jc w:val="both"/>
        <w:rPr>
          <w:rFonts w:ascii="Times New Roman" w:hAnsi="Times New Roman" w:cs="Times New Roman"/>
          <w:u w:val="single"/>
        </w:rPr>
      </w:pPr>
    </w:p>
    <w:p w14:paraId="68BA9087" w14:textId="77777777" w:rsidR="00745698" w:rsidRPr="00B36008" w:rsidRDefault="00745698" w:rsidP="001F57F2">
      <w:pPr>
        <w:spacing w:line="480" w:lineRule="auto"/>
        <w:jc w:val="both"/>
        <w:rPr>
          <w:rFonts w:ascii="Times New Roman" w:hAnsi="Times New Roman" w:cs="Times New Roman"/>
          <w:u w:val="single"/>
        </w:rPr>
      </w:pPr>
    </w:p>
    <w:p w14:paraId="6BC2C76D" w14:textId="7B622428" w:rsidR="00AD2A9A" w:rsidRPr="00B36008" w:rsidRDefault="003435E4" w:rsidP="001F57F2">
      <w:pPr>
        <w:spacing w:line="480" w:lineRule="auto"/>
        <w:jc w:val="both"/>
        <w:rPr>
          <w:rFonts w:ascii="Times New Roman" w:hAnsi="Times New Roman" w:cs="Times New Roman"/>
          <w:u w:val="single"/>
        </w:rPr>
      </w:pPr>
      <w:r w:rsidRPr="00B36008">
        <w:rPr>
          <w:rFonts w:ascii="Times New Roman" w:hAnsi="Times New Roman" w:cs="Times New Roman"/>
          <w:u w:val="single"/>
        </w:rPr>
        <w:lastRenderedPageBreak/>
        <w:t>The annals as historical record</w:t>
      </w:r>
    </w:p>
    <w:p w14:paraId="53668AF1" w14:textId="30289D40" w:rsidR="00713C6C" w:rsidRPr="00B36008" w:rsidRDefault="000F7BE7" w:rsidP="001F57F2">
      <w:pPr>
        <w:spacing w:line="480" w:lineRule="auto"/>
        <w:jc w:val="both"/>
        <w:rPr>
          <w:rFonts w:ascii="Times New Roman" w:hAnsi="Times New Roman" w:cs="Times New Roman"/>
        </w:rPr>
      </w:pPr>
      <w:r>
        <w:rPr>
          <w:rFonts w:ascii="Times New Roman" w:hAnsi="Times New Roman" w:cs="Times New Roman"/>
        </w:rPr>
        <w:t xml:space="preserve">If </w:t>
      </w:r>
      <w:r w:rsidR="007A3C81" w:rsidRPr="00B36008">
        <w:rPr>
          <w:rFonts w:ascii="Times New Roman" w:hAnsi="Times New Roman" w:cs="Times New Roman"/>
        </w:rPr>
        <w:t xml:space="preserve">the annals were typical in the manner in which they were composed, their content and historical perspective is similarly </w:t>
      </w:r>
      <w:r w:rsidR="000B7F79" w:rsidRPr="00B36008">
        <w:rPr>
          <w:rFonts w:ascii="Times New Roman" w:hAnsi="Times New Roman" w:cs="Times New Roman"/>
        </w:rPr>
        <w:t>characteristic</w:t>
      </w:r>
      <w:r w:rsidR="007A3C81" w:rsidRPr="00B36008">
        <w:rPr>
          <w:rFonts w:ascii="Times New Roman" w:hAnsi="Times New Roman" w:cs="Times New Roman"/>
        </w:rPr>
        <w:t xml:space="preserve"> </w:t>
      </w:r>
      <w:r w:rsidR="000B7F79" w:rsidRPr="00B36008">
        <w:rPr>
          <w:rFonts w:ascii="Times New Roman" w:hAnsi="Times New Roman" w:cs="Times New Roman"/>
        </w:rPr>
        <w:t xml:space="preserve">of </w:t>
      </w:r>
      <w:r w:rsidR="007A3C81" w:rsidRPr="00B36008">
        <w:rPr>
          <w:rFonts w:ascii="Times New Roman" w:hAnsi="Times New Roman" w:cs="Times New Roman"/>
        </w:rPr>
        <w:t>monastic histories of the period</w:t>
      </w:r>
      <w:r w:rsidR="00745698">
        <w:rPr>
          <w:rFonts w:ascii="Times New Roman" w:hAnsi="Times New Roman" w:cs="Times New Roman"/>
        </w:rPr>
        <w:t>. They display</w:t>
      </w:r>
      <w:r w:rsidR="003C4201" w:rsidRPr="00B36008">
        <w:rPr>
          <w:rFonts w:ascii="Times New Roman" w:hAnsi="Times New Roman" w:cs="Times New Roman"/>
        </w:rPr>
        <w:t xml:space="preserve"> layers of historical understanding and interest</w:t>
      </w:r>
      <w:r w:rsidR="00745698">
        <w:rPr>
          <w:rFonts w:ascii="Times New Roman" w:hAnsi="Times New Roman" w:cs="Times New Roman"/>
        </w:rPr>
        <w:t>,</w:t>
      </w:r>
      <w:r w:rsidR="003C4201" w:rsidRPr="00B36008">
        <w:rPr>
          <w:rFonts w:ascii="Times New Roman" w:hAnsi="Times New Roman" w:cs="Times New Roman"/>
        </w:rPr>
        <w:t xml:space="preserve"> from evidence of God’s hand in human affairs, international, national and local events, </w:t>
      </w:r>
      <w:r w:rsidR="000B7F79" w:rsidRPr="00B36008">
        <w:rPr>
          <w:rFonts w:ascii="Times New Roman" w:hAnsi="Times New Roman" w:cs="Times New Roman"/>
        </w:rPr>
        <w:t>to</w:t>
      </w:r>
      <w:r w:rsidR="003C4201" w:rsidRPr="00B36008">
        <w:rPr>
          <w:rFonts w:ascii="Times New Roman" w:hAnsi="Times New Roman" w:cs="Times New Roman"/>
        </w:rPr>
        <w:t xml:space="preserve"> concerns relating to the priory itself.</w:t>
      </w:r>
      <w:r w:rsidR="007A3C81" w:rsidRPr="00B36008">
        <w:rPr>
          <w:rFonts w:ascii="Times New Roman" w:hAnsi="Times New Roman" w:cs="Times New Roman"/>
        </w:rPr>
        <w:t xml:space="preserve"> What becomes clear very early on in the text is the belief in </w:t>
      </w:r>
      <w:r w:rsidR="000B7F79" w:rsidRPr="00B36008">
        <w:rPr>
          <w:rFonts w:ascii="Times New Roman" w:hAnsi="Times New Roman" w:cs="Times New Roman"/>
        </w:rPr>
        <w:t>divine agency as a</w:t>
      </w:r>
      <w:r w:rsidR="001932C9" w:rsidRPr="00B36008">
        <w:rPr>
          <w:rFonts w:ascii="Times New Roman" w:hAnsi="Times New Roman" w:cs="Times New Roman"/>
        </w:rPr>
        <w:t xml:space="preserve"> potent</w:t>
      </w:r>
      <w:r w:rsidR="000B7F79" w:rsidRPr="00B36008">
        <w:rPr>
          <w:rFonts w:ascii="Times New Roman" w:hAnsi="Times New Roman" w:cs="Times New Roman"/>
        </w:rPr>
        <w:t xml:space="preserve"> force</w:t>
      </w:r>
      <w:r w:rsidR="00713C6C" w:rsidRPr="00B36008">
        <w:rPr>
          <w:rFonts w:ascii="Times New Roman" w:hAnsi="Times New Roman" w:cs="Times New Roman"/>
        </w:rPr>
        <w:t xml:space="preserve"> in human affairs</w:t>
      </w:r>
      <w:r w:rsidR="007A3C81" w:rsidRPr="00B36008">
        <w:rPr>
          <w:rFonts w:ascii="Times New Roman" w:hAnsi="Times New Roman" w:cs="Times New Roman"/>
        </w:rPr>
        <w:t>. A local lord found to be abusing his position of power and devastating a local population dies,</w:t>
      </w:r>
      <w:r w:rsidR="00713C6C" w:rsidRPr="00B36008">
        <w:rPr>
          <w:rFonts w:ascii="Times New Roman" w:hAnsi="Times New Roman" w:cs="Times New Roman"/>
        </w:rPr>
        <w:t xml:space="preserve"> ‘struck down by the fires of hell’</w:t>
      </w:r>
      <w:r w:rsidR="007A3C81" w:rsidRPr="00B36008">
        <w:rPr>
          <w:rFonts w:ascii="Times New Roman" w:hAnsi="Times New Roman" w:cs="Times New Roman"/>
        </w:rPr>
        <w:t>.</w:t>
      </w:r>
      <w:r w:rsidR="007A3C81" w:rsidRPr="00B36008">
        <w:rPr>
          <w:rStyle w:val="FootnoteReference"/>
          <w:rFonts w:ascii="Times New Roman" w:hAnsi="Times New Roman" w:cs="Times New Roman"/>
        </w:rPr>
        <w:footnoteReference w:id="54"/>
      </w:r>
      <w:r w:rsidR="007A3C81" w:rsidRPr="00B36008">
        <w:rPr>
          <w:rFonts w:ascii="Times New Roman" w:hAnsi="Times New Roman" w:cs="Times New Roman"/>
        </w:rPr>
        <w:t xml:space="preserve"> God is also seen to demonstrate his displeasure in the latest crusading ventures</w:t>
      </w:r>
      <w:r w:rsidR="00713C6C" w:rsidRPr="00B36008">
        <w:rPr>
          <w:rFonts w:ascii="Times New Roman" w:hAnsi="Times New Roman" w:cs="Times New Roman"/>
        </w:rPr>
        <w:t>: ‘many men were killed in Damietta by the avenging hand of God’</w:t>
      </w:r>
      <w:r w:rsidR="007A3C81" w:rsidRPr="00B36008">
        <w:rPr>
          <w:rFonts w:ascii="Times New Roman" w:hAnsi="Times New Roman" w:cs="Times New Roman"/>
        </w:rPr>
        <w:t>.</w:t>
      </w:r>
      <w:r w:rsidR="007A3C81" w:rsidRPr="00B36008">
        <w:rPr>
          <w:rStyle w:val="FootnoteReference"/>
          <w:rFonts w:ascii="Times New Roman" w:hAnsi="Times New Roman" w:cs="Times New Roman"/>
        </w:rPr>
        <w:footnoteReference w:id="55"/>
      </w:r>
      <w:r w:rsidR="007A3C81" w:rsidRPr="00B36008">
        <w:rPr>
          <w:rFonts w:ascii="Times New Roman" w:hAnsi="Times New Roman" w:cs="Times New Roman"/>
        </w:rPr>
        <w:t xml:space="preserve"> Individual humans </w:t>
      </w:r>
      <w:r>
        <w:rPr>
          <w:rFonts w:ascii="Times New Roman" w:hAnsi="Times New Roman" w:cs="Times New Roman"/>
        </w:rPr>
        <w:t>believing</w:t>
      </w:r>
      <w:r w:rsidR="007A3C81" w:rsidRPr="00B36008">
        <w:rPr>
          <w:rFonts w:ascii="Times New Roman" w:hAnsi="Times New Roman" w:cs="Times New Roman"/>
        </w:rPr>
        <w:t xml:space="preserve"> they are in some way above or not subject to the same divine rules are similarly dealt with</w:t>
      </w:r>
      <w:r w:rsidR="0048353A" w:rsidRPr="00B36008">
        <w:rPr>
          <w:rFonts w:ascii="Times New Roman" w:hAnsi="Times New Roman" w:cs="Times New Roman"/>
        </w:rPr>
        <w:t xml:space="preserve">. </w:t>
      </w:r>
      <w:r w:rsidR="001932C9" w:rsidRPr="00B36008">
        <w:rPr>
          <w:rFonts w:ascii="Times New Roman" w:hAnsi="Times New Roman" w:cs="Times New Roman"/>
        </w:rPr>
        <w:t xml:space="preserve">After </w:t>
      </w:r>
      <w:r w:rsidR="0048353A" w:rsidRPr="00B36008">
        <w:rPr>
          <w:rFonts w:ascii="Times New Roman" w:hAnsi="Times New Roman" w:cs="Times New Roman"/>
        </w:rPr>
        <w:t xml:space="preserve">Richard Bishop of Durham’s ‘shocking behaviour . . . of the sort that you would only expect to find in a story’ is uncovered by an investigation, </w:t>
      </w:r>
      <w:r w:rsidR="001932C9" w:rsidRPr="00B36008">
        <w:rPr>
          <w:rFonts w:ascii="Times New Roman" w:hAnsi="Times New Roman" w:cs="Times New Roman"/>
        </w:rPr>
        <w:t xml:space="preserve">he manages to overturn </w:t>
      </w:r>
      <w:r w:rsidR="0048353A" w:rsidRPr="00B36008">
        <w:rPr>
          <w:rFonts w:ascii="Times New Roman" w:hAnsi="Times New Roman" w:cs="Times New Roman"/>
        </w:rPr>
        <w:t xml:space="preserve">the findings during a visit to Rome. But </w:t>
      </w:r>
      <w:r w:rsidR="001932C9" w:rsidRPr="00B36008">
        <w:rPr>
          <w:rFonts w:ascii="Times New Roman" w:hAnsi="Times New Roman" w:cs="Times New Roman"/>
        </w:rPr>
        <w:t xml:space="preserve">his deception does not go unpunished: </w:t>
      </w:r>
      <w:r w:rsidR="0048353A" w:rsidRPr="00B36008">
        <w:rPr>
          <w:rFonts w:ascii="Times New Roman" w:hAnsi="Times New Roman" w:cs="Times New Roman"/>
        </w:rPr>
        <w:t>‘God</w:t>
      </w:r>
      <w:r w:rsidR="00713C6C" w:rsidRPr="00B36008">
        <w:rPr>
          <w:rFonts w:ascii="Times New Roman" w:hAnsi="Times New Roman" w:cs="Times New Roman"/>
        </w:rPr>
        <w:t xml:space="preserve"> cannot be mocked by any play acting and he struck Bishop Richard with such severe ophthalmia that he could scarcely see men even as trees</w:t>
      </w:r>
      <w:r w:rsidR="001932C9" w:rsidRPr="00B36008">
        <w:rPr>
          <w:rFonts w:ascii="Times New Roman" w:hAnsi="Times New Roman" w:cs="Times New Roman"/>
        </w:rPr>
        <w:t>.’</w:t>
      </w:r>
      <w:r w:rsidR="001932C9" w:rsidRPr="00B36008">
        <w:rPr>
          <w:rStyle w:val="FootnoteReference"/>
          <w:rFonts w:ascii="Times New Roman" w:hAnsi="Times New Roman" w:cs="Times New Roman"/>
        </w:rPr>
        <w:footnoteReference w:id="56"/>
      </w:r>
      <w:r w:rsidR="001932C9" w:rsidRPr="00B36008">
        <w:rPr>
          <w:rFonts w:ascii="Times New Roman" w:hAnsi="Times New Roman" w:cs="Times New Roman"/>
        </w:rPr>
        <w:t xml:space="preserve"> </w:t>
      </w:r>
      <w:r w:rsidR="007A3C81" w:rsidRPr="00B36008">
        <w:rPr>
          <w:rFonts w:ascii="Times New Roman" w:hAnsi="Times New Roman" w:cs="Times New Roman"/>
        </w:rPr>
        <w:t>Divine agency</w:t>
      </w:r>
      <w:r w:rsidR="00713C6C" w:rsidRPr="00B36008">
        <w:rPr>
          <w:rFonts w:ascii="Times New Roman" w:hAnsi="Times New Roman" w:cs="Times New Roman"/>
        </w:rPr>
        <w:t xml:space="preserve"> is not </w:t>
      </w:r>
      <w:r w:rsidR="007A3C81" w:rsidRPr="00B36008">
        <w:rPr>
          <w:rFonts w:ascii="Times New Roman" w:hAnsi="Times New Roman" w:cs="Times New Roman"/>
        </w:rPr>
        <w:t>always vengeful, however. In 1241 King Henry III ‘</w:t>
      </w:r>
      <w:r w:rsidR="00713C6C" w:rsidRPr="00B36008">
        <w:rPr>
          <w:rFonts w:ascii="Times New Roman" w:hAnsi="Times New Roman" w:cs="Times New Roman"/>
        </w:rPr>
        <w:t xml:space="preserve">was almost captured, but for the grace of </w:t>
      </w:r>
      <w:r w:rsidR="007A3C81" w:rsidRPr="00B36008">
        <w:rPr>
          <w:rFonts w:ascii="Times New Roman" w:hAnsi="Times New Roman" w:cs="Times New Roman"/>
        </w:rPr>
        <w:t>God’</w:t>
      </w:r>
      <w:r w:rsidR="007A3C81" w:rsidRPr="00B36008">
        <w:rPr>
          <w:rStyle w:val="FootnoteReference"/>
          <w:rFonts w:ascii="Times New Roman" w:hAnsi="Times New Roman" w:cs="Times New Roman"/>
        </w:rPr>
        <w:footnoteReference w:id="57"/>
      </w:r>
      <w:r w:rsidR="007A3C81" w:rsidRPr="00B36008">
        <w:rPr>
          <w:rFonts w:ascii="Times New Roman" w:hAnsi="Times New Roman" w:cs="Times New Roman"/>
        </w:rPr>
        <w:t xml:space="preserve"> when campaigning in France; when Richard of Cornwall set off for his coronation in Germany ‘</w:t>
      </w:r>
      <w:r w:rsidR="00713C6C" w:rsidRPr="00B36008">
        <w:rPr>
          <w:rFonts w:ascii="Times New Roman" w:hAnsi="Times New Roman" w:cs="Times New Roman"/>
        </w:rPr>
        <w:t>he committed his sails to the winds and sea with God as his helmsman, and so arrived safe and sound at his destination’</w:t>
      </w:r>
      <w:r w:rsidR="007A3C81" w:rsidRPr="00B36008">
        <w:rPr>
          <w:rFonts w:ascii="Times New Roman" w:hAnsi="Times New Roman" w:cs="Times New Roman"/>
        </w:rPr>
        <w:t>,</w:t>
      </w:r>
      <w:r w:rsidR="007A3C81" w:rsidRPr="00B36008">
        <w:rPr>
          <w:rStyle w:val="FootnoteReference"/>
          <w:rFonts w:ascii="Times New Roman" w:hAnsi="Times New Roman" w:cs="Times New Roman"/>
        </w:rPr>
        <w:footnoteReference w:id="58"/>
      </w:r>
      <w:r w:rsidR="007A3C81" w:rsidRPr="00B36008">
        <w:rPr>
          <w:rFonts w:ascii="Times New Roman" w:hAnsi="Times New Roman" w:cs="Times New Roman"/>
        </w:rPr>
        <w:t xml:space="preserve"> while the English fleet </w:t>
      </w:r>
      <w:r w:rsidR="001932C9" w:rsidRPr="00B36008">
        <w:rPr>
          <w:rFonts w:ascii="Times New Roman" w:hAnsi="Times New Roman" w:cs="Times New Roman"/>
        </w:rPr>
        <w:t>wa</w:t>
      </w:r>
      <w:r w:rsidR="007A3C81" w:rsidRPr="00B36008">
        <w:rPr>
          <w:rFonts w:ascii="Times New Roman" w:hAnsi="Times New Roman" w:cs="Times New Roman"/>
        </w:rPr>
        <w:t xml:space="preserve">s saved from capture by the French: ‘But a miracle! </w:t>
      </w:r>
      <w:r w:rsidR="00713C6C" w:rsidRPr="00B36008">
        <w:rPr>
          <w:rFonts w:ascii="Times New Roman" w:hAnsi="Times New Roman" w:cs="Times New Roman"/>
        </w:rPr>
        <w:t>Just in time a south wind blew up . . .</w:t>
      </w:r>
      <w:r w:rsidR="007A3C81" w:rsidRPr="00B36008">
        <w:rPr>
          <w:rFonts w:ascii="Times New Roman" w:hAnsi="Times New Roman" w:cs="Times New Roman"/>
        </w:rPr>
        <w:t xml:space="preserve">’ </w:t>
      </w:r>
      <w:r w:rsidR="00BE608C" w:rsidRPr="00B36008">
        <w:rPr>
          <w:rStyle w:val="FootnoteReference"/>
          <w:rFonts w:ascii="Times New Roman" w:hAnsi="Times New Roman" w:cs="Times New Roman"/>
        </w:rPr>
        <w:footnoteReference w:id="59"/>
      </w:r>
    </w:p>
    <w:p w14:paraId="0322D6A8" w14:textId="41078F6C" w:rsidR="00D83384" w:rsidRPr="00B36008" w:rsidRDefault="001932C9" w:rsidP="001F57F2">
      <w:pPr>
        <w:spacing w:line="480" w:lineRule="auto"/>
        <w:ind w:firstLine="567"/>
        <w:jc w:val="both"/>
        <w:rPr>
          <w:rFonts w:ascii="Times New Roman" w:hAnsi="Times New Roman" w:cs="Times New Roman"/>
        </w:rPr>
      </w:pPr>
      <w:r w:rsidRPr="00B36008">
        <w:rPr>
          <w:rFonts w:ascii="Times New Roman" w:hAnsi="Times New Roman" w:cs="Times New Roman"/>
        </w:rPr>
        <w:t>These last example</w:t>
      </w:r>
      <w:r w:rsidR="00395E31" w:rsidRPr="00B36008">
        <w:rPr>
          <w:rFonts w:ascii="Times New Roman" w:hAnsi="Times New Roman" w:cs="Times New Roman"/>
        </w:rPr>
        <w:t>s</w:t>
      </w:r>
      <w:r w:rsidRPr="00B36008">
        <w:rPr>
          <w:rFonts w:ascii="Times New Roman" w:hAnsi="Times New Roman" w:cs="Times New Roman"/>
        </w:rPr>
        <w:t xml:space="preserve"> demonstrat</w:t>
      </w:r>
      <w:r w:rsidR="00395E31" w:rsidRPr="00B36008">
        <w:rPr>
          <w:rFonts w:ascii="Times New Roman" w:hAnsi="Times New Roman" w:cs="Times New Roman"/>
        </w:rPr>
        <w:t>e</w:t>
      </w:r>
      <w:r w:rsidRPr="00B36008">
        <w:rPr>
          <w:rFonts w:ascii="Times New Roman" w:hAnsi="Times New Roman" w:cs="Times New Roman"/>
        </w:rPr>
        <w:t xml:space="preserve"> the relative importance of t</w:t>
      </w:r>
      <w:r w:rsidR="008164E9" w:rsidRPr="00B36008">
        <w:rPr>
          <w:rFonts w:ascii="Times New Roman" w:hAnsi="Times New Roman" w:cs="Times New Roman"/>
        </w:rPr>
        <w:t xml:space="preserve">he English </w:t>
      </w:r>
      <w:r w:rsidR="00395E31" w:rsidRPr="00B36008">
        <w:rPr>
          <w:rFonts w:ascii="Times New Roman" w:hAnsi="Times New Roman" w:cs="Times New Roman"/>
        </w:rPr>
        <w:t>royal family</w:t>
      </w:r>
      <w:r w:rsidR="0048353A" w:rsidRPr="00B36008">
        <w:rPr>
          <w:rFonts w:ascii="Times New Roman" w:hAnsi="Times New Roman" w:cs="Times New Roman"/>
        </w:rPr>
        <w:t xml:space="preserve"> </w:t>
      </w:r>
      <w:r w:rsidR="008164E9" w:rsidRPr="00B36008">
        <w:rPr>
          <w:rFonts w:ascii="Times New Roman" w:hAnsi="Times New Roman" w:cs="Times New Roman"/>
        </w:rPr>
        <w:t xml:space="preserve">to the priory’s canons, though the </w:t>
      </w:r>
      <w:r w:rsidR="00D83384" w:rsidRPr="00B36008">
        <w:rPr>
          <w:rFonts w:ascii="Times New Roman" w:hAnsi="Times New Roman" w:cs="Times New Roman"/>
        </w:rPr>
        <w:t xml:space="preserve">nature of the </w:t>
      </w:r>
      <w:r w:rsidR="008164E9" w:rsidRPr="00B36008">
        <w:rPr>
          <w:rFonts w:ascii="Times New Roman" w:hAnsi="Times New Roman" w:cs="Times New Roman"/>
        </w:rPr>
        <w:t>relationship varie</w:t>
      </w:r>
      <w:r w:rsidR="00D83384" w:rsidRPr="00B36008">
        <w:rPr>
          <w:rFonts w:ascii="Times New Roman" w:hAnsi="Times New Roman" w:cs="Times New Roman"/>
        </w:rPr>
        <w:t>d</w:t>
      </w:r>
      <w:r w:rsidR="008164E9" w:rsidRPr="00B36008">
        <w:rPr>
          <w:rFonts w:ascii="Times New Roman" w:hAnsi="Times New Roman" w:cs="Times New Roman"/>
        </w:rPr>
        <w:t xml:space="preserve"> depending on the individual monarch at the time. </w:t>
      </w:r>
      <w:r w:rsidR="00D83384" w:rsidRPr="00B36008">
        <w:rPr>
          <w:rFonts w:ascii="Times New Roman" w:hAnsi="Times New Roman" w:cs="Times New Roman"/>
        </w:rPr>
        <w:t xml:space="preserve">One of the only vignettes in the entire annals that contains direct speech concerns the healing </w:t>
      </w:r>
      <w:r w:rsidR="00D83384" w:rsidRPr="00B36008">
        <w:rPr>
          <w:rFonts w:ascii="Times New Roman" w:hAnsi="Times New Roman" w:cs="Times New Roman"/>
        </w:rPr>
        <w:lastRenderedPageBreak/>
        <w:t xml:space="preserve">of </w:t>
      </w:r>
      <w:r w:rsidRPr="00B36008">
        <w:rPr>
          <w:rFonts w:ascii="Times New Roman" w:hAnsi="Times New Roman" w:cs="Times New Roman"/>
        </w:rPr>
        <w:t>a</w:t>
      </w:r>
      <w:r w:rsidR="00D83384" w:rsidRPr="00B36008">
        <w:rPr>
          <w:rFonts w:ascii="Times New Roman" w:hAnsi="Times New Roman" w:cs="Times New Roman"/>
        </w:rPr>
        <w:t xml:space="preserve"> rift between Henry III and his son Edward</w:t>
      </w:r>
      <w:r w:rsidR="006C2BA9" w:rsidRPr="00B36008">
        <w:rPr>
          <w:rFonts w:ascii="Times New Roman" w:hAnsi="Times New Roman" w:cs="Times New Roman"/>
        </w:rPr>
        <w:t xml:space="preserve"> after the latter temporarily aligned himself with the reformers</w:t>
      </w:r>
      <w:r w:rsidR="00D83384" w:rsidRPr="00B36008">
        <w:rPr>
          <w:rFonts w:ascii="Times New Roman" w:hAnsi="Times New Roman" w:cs="Times New Roman"/>
        </w:rPr>
        <w:t>,</w:t>
      </w:r>
      <w:r w:rsidR="006C2BA9" w:rsidRPr="00B36008">
        <w:rPr>
          <w:rStyle w:val="FootnoteReference"/>
          <w:rFonts w:ascii="Times New Roman" w:hAnsi="Times New Roman" w:cs="Times New Roman"/>
        </w:rPr>
        <w:footnoteReference w:id="60"/>
      </w:r>
      <w:r w:rsidR="00D83384" w:rsidRPr="00B36008">
        <w:rPr>
          <w:rFonts w:ascii="Times New Roman" w:hAnsi="Times New Roman" w:cs="Times New Roman"/>
        </w:rPr>
        <w:t xml:space="preserve"> </w:t>
      </w:r>
      <w:r w:rsidRPr="00B36008">
        <w:rPr>
          <w:rFonts w:ascii="Times New Roman" w:hAnsi="Times New Roman" w:cs="Times New Roman"/>
        </w:rPr>
        <w:t xml:space="preserve">expressing </w:t>
      </w:r>
      <w:r w:rsidR="00D83384" w:rsidRPr="00B36008">
        <w:rPr>
          <w:rFonts w:ascii="Times New Roman" w:hAnsi="Times New Roman" w:cs="Times New Roman"/>
        </w:rPr>
        <w:t>a degree of empathy not o</w:t>
      </w:r>
      <w:r w:rsidR="000B7F79" w:rsidRPr="00B36008">
        <w:rPr>
          <w:rFonts w:ascii="Times New Roman" w:hAnsi="Times New Roman" w:cs="Times New Roman"/>
        </w:rPr>
        <w:t>ften present</w:t>
      </w:r>
      <w:r w:rsidR="006C2BA9" w:rsidRPr="00B36008">
        <w:rPr>
          <w:rFonts w:ascii="Times New Roman" w:hAnsi="Times New Roman" w:cs="Times New Roman"/>
        </w:rPr>
        <w:t xml:space="preserve"> in the text:</w:t>
      </w:r>
      <w:r w:rsidR="00D83384" w:rsidRPr="00B36008">
        <w:rPr>
          <w:rFonts w:ascii="Times New Roman" w:hAnsi="Times New Roman" w:cs="Times New Roman"/>
        </w:rPr>
        <w:t xml:space="preserve"> </w:t>
      </w:r>
    </w:p>
    <w:p w14:paraId="6FEDADBA" w14:textId="3C39E8C8" w:rsidR="00D83384" w:rsidRPr="00B36008" w:rsidRDefault="0048353A" w:rsidP="000F7BE7">
      <w:pPr>
        <w:spacing w:line="240" w:lineRule="auto"/>
        <w:ind w:left="567" w:right="521"/>
        <w:jc w:val="both"/>
        <w:rPr>
          <w:rFonts w:ascii="Times New Roman" w:hAnsi="Times New Roman" w:cs="Times New Roman"/>
        </w:rPr>
      </w:pPr>
      <w:r w:rsidRPr="00B36008">
        <w:rPr>
          <w:rFonts w:ascii="Times New Roman" w:hAnsi="Times New Roman" w:cs="Times New Roman"/>
          <w:sz w:val="20"/>
          <w:szCs w:val="20"/>
        </w:rPr>
        <w:t>But certain malicious people by means of false rumours sowed discord between the father and his son Edward, claiming that Edward and his counsellors had taken steps to stir up a war against the lord king</w:t>
      </w:r>
      <w:r w:rsidR="006C2BA9" w:rsidRPr="00B36008">
        <w:rPr>
          <w:rFonts w:ascii="Times New Roman" w:hAnsi="Times New Roman" w:cs="Times New Roman"/>
          <w:sz w:val="20"/>
          <w:szCs w:val="20"/>
        </w:rPr>
        <w:t xml:space="preserve"> . . .</w:t>
      </w:r>
      <w:r w:rsidRPr="00B36008">
        <w:rPr>
          <w:rFonts w:ascii="Times New Roman" w:hAnsi="Times New Roman" w:cs="Times New Roman"/>
          <w:sz w:val="20"/>
          <w:szCs w:val="20"/>
        </w:rPr>
        <w:t xml:space="preserve"> the king would not </w:t>
      </w:r>
      <w:r w:rsidR="0084292A" w:rsidRPr="00B36008">
        <w:rPr>
          <w:rFonts w:ascii="Times New Roman" w:hAnsi="Times New Roman" w:cs="Times New Roman"/>
          <w:sz w:val="20"/>
        </w:rPr>
        <w:t>allow his son Edward nor any who had given his son advice to come into his presence. ‘My son Edward must not appear before me,’ he said, ‘because, if I see him, I shall not be able to stop myself from kissing him.’ In the end, stirred to the depths by a father’s love and won over by the prayers of the magnates, he received his son with the kiss of peace, as did the queen his mother, who, as some said, had been the cause of the whole trouble.</w:t>
      </w:r>
      <w:r w:rsidR="006C2BA9" w:rsidRPr="00B36008">
        <w:rPr>
          <w:rStyle w:val="FootnoteReference"/>
          <w:rFonts w:ascii="Times New Roman" w:hAnsi="Times New Roman" w:cs="Times New Roman"/>
          <w:sz w:val="20"/>
          <w:szCs w:val="20"/>
        </w:rPr>
        <w:footnoteReference w:id="61"/>
      </w:r>
    </w:p>
    <w:p w14:paraId="77C60E98" w14:textId="77777777" w:rsidR="00B36008" w:rsidRDefault="00B36008" w:rsidP="001F57F2">
      <w:pPr>
        <w:spacing w:line="480" w:lineRule="auto"/>
        <w:jc w:val="both"/>
        <w:rPr>
          <w:rFonts w:ascii="Times New Roman" w:hAnsi="Times New Roman" w:cs="Times New Roman"/>
        </w:rPr>
      </w:pPr>
    </w:p>
    <w:p w14:paraId="64053407" w14:textId="00EBFF5F" w:rsidR="00DC28C3" w:rsidRPr="00B36008" w:rsidRDefault="00D83384" w:rsidP="001F57F2">
      <w:pPr>
        <w:spacing w:line="480" w:lineRule="auto"/>
        <w:ind w:firstLine="567"/>
        <w:jc w:val="both"/>
        <w:rPr>
          <w:rFonts w:ascii="Times New Roman" w:hAnsi="Times New Roman" w:cs="Times New Roman"/>
        </w:rPr>
      </w:pPr>
      <w:r w:rsidRPr="00B36008">
        <w:rPr>
          <w:rFonts w:ascii="Times New Roman" w:hAnsi="Times New Roman" w:cs="Times New Roman"/>
        </w:rPr>
        <w:t xml:space="preserve">Even when the overall tone is in support of the monarchy, there are insights into what wider concerns the English may have had of the royal court in the thirteenth century. </w:t>
      </w:r>
      <w:r w:rsidR="00DC28C3" w:rsidRPr="00B36008">
        <w:rPr>
          <w:rFonts w:ascii="Times New Roman" w:hAnsi="Times New Roman" w:cs="Times New Roman"/>
        </w:rPr>
        <w:t>There are numerous barbed comments about the interference of foreign nobles</w:t>
      </w:r>
      <w:r w:rsidR="00DC28C3" w:rsidRPr="00B36008">
        <w:rPr>
          <w:rStyle w:val="FootnoteReference"/>
          <w:rFonts w:ascii="Times New Roman" w:hAnsi="Times New Roman" w:cs="Times New Roman"/>
        </w:rPr>
        <w:footnoteReference w:id="62"/>
      </w:r>
      <w:r w:rsidR="00DC28C3" w:rsidRPr="00B36008">
        <w:rPr>
          <w:rFonts w:ascii="Times New Roman" w:hAnsi="Times New Roman" w:cs="Times New Roman"/>
        </w:rPr>
        <w:t xml:space="preserve"> and clergymen</w:t>
      </w:r>
      <w:r w:rsidR="00DC28C3" w:rsidRPr="00B36008">
        <w:rPr>
          <w:rStyle w:val="FootnoteReference"/>
          <w:rFonts w:ascii="Times New Roman" w:hAnsi="Times New Roman" w:cs="Times New Roman"/>
        </w:rPr>
        <w:footnoteReference w:id="63"/>
      </w:r>
      <w:r w:rsidR="00DC28C3" w:rsidRPr="00B36008">
        <w:rPr>
          <w:rFonts w:ascii="Times New Roman" w:hAnsi="Times New Roman" w:cs="Times New Roman"/>
        </w:rPr>
        <w:t xml:space="preserve"> which </w:t>
      </w:r>
      <w:r w:rsidR="001932C9" w:rsidRPr="00B36008">
        <w:rPr>
          <w:rFonts w:ascii="Times New Roman" w:hAnsi="Times New Roman" w:cs="Times New Roman"/>
        </w:rPr>
        <w:t>are tinged with a criti</w:t>
      </w:r>
      <w:r w:rsidR="000F7BE7">
        <w:rPr>
          <w:rFonts w:ascii="Times New Roman" w:hAnsi="Times New Roman" w:cs="Times New Roman"/>
        </w:rPr>
        <w:t>que of</w:t>
      </w:r>
      <w:r w:rsidR="001932C9" w:rsidRPr="00B36008">
        <w:rPr>
          <w:rFonts w:ascii="Times New Roman" w:hAnsi="Times New Roman" w:cs="Times New Roman"/>
        </w:rPr>
        <w:t xml:space="preserve"> the king. These remarks </w:t>
      </w:r>
      <w:r w:rsidR="00DC28C3" w:rsidRPr="00B36008">
        <w:rPr>
          <w:rFonts w:ascii="Times New Roman" w:hAnsi="Times New Roman" w:cs="Times New Roman"/>
        </w:rPr>
        <w:t xml:space="preserve">even extend </w:t>
      </w:r>
      <w:r w:rsidR="001932C9" w:rsidRPr="00B36008">
        <w:rPr>
          <w:rFonts w:ascii="Times New Roman" w:hAnsi="Times New Roman" w:cs="Times New Roman"/>
        </w:rPr>
        <w:t xml:space="preserve">to </w:t>
      </w:r>
      <w:r w:rsidR="00DC28C3" w:rsidRPr="00B36008">
        <w:rPr>
          <w:rFonts w:ascii="Times New Roman" w:hAnsi="Times New Roman" w:cs="Times New Roman"/>
        </w:rPr>
        <w:t>questioning the</w:t>
      </w:r>
      <w:r w:rsidR="000F7BE7">
        <w:rPr>
          <w:rFonts w:ascii="Times New Roman" w:hAnsi="Times New Roman" w:cs="Times New Roman"/>
        </w:rPr>
        <w:t xml:space="preserve"> duplicitous</w:t>
      </w:r>
      <w:r w:rsidR="00DC28C3" w:rsidRPr="00B36008">
        <w:rPr>
          <w:rFonts w:ascii="Times New Roman" w:hAnsi="Times New Roman" w:cs="Times New Roman"/>
        </w:rPr>
        <w:t xml:space="preserve"> behaviour of the Queen of England</w:t>
      </w:r>
      <w:r w:rsidR="000F7BE7">
        <w:rPr>
          <w:rFonts w:ascii="Times New Roman" w:hAnsi="Times New Roman" w:cs="Times New Roman"/>
        </w:rPr>
        <w:t xml:space="preserve">, Eleanor of Provence, </w:t>
      </w:r>
      <w:r w:rsidR="00DC28C3" w:rsidRPr="00B36008">
        <w:rPr>
          <w:rFonts w:ascii="Times New Roman" w:hAnsi="Times New Roman" w:cs="Times New Roman"/>
        </w:rPr>
        <w:t>herself</w:t>
      </w:r>
      <w:r w:rsidR="001932C9" w:rsidRPr="00B36008">
        <w:rPr>
          <w:rFonts w:ascii="Times New Roman" w:hAnsi="Times New Roman" w:cs="Times New Roman"/>
        </w:rPr>
        <w:t>,</w:t>
      </w:r>
      <w:r w:rsidR="00DC28C3" w:rsidRPr="00B36008">
        <w:rPr>
          <w:rFonts w:ascii="Times New Roman" w:hAnsi="Times New Roman" w:cs="Times New Roman"/>
        </w:rPr>
        <w:t xml:space="preserve"> as can be seen in the above citation and the following comment: ‘because of her very persistent prayers and many promises and still more bribes, an armed force beyond counting had been brought to the coast’.</w:t>
      </w:r>
      <w:r w:rsidR="00DC28C3" w:rsidRPr="00B36008">
        <w:rPr>
          <w:rStyle w:val="FootnoteReference"/>
          <w:rFonts w:ascii="Times New Roman" w:hAnsi="Times New Roman" w:cs="Times New Roman"/>
        </w:rPr>
        <w:footnoteReference w:id="64"/>
      </w:r>
    </w:p>
    <w:p w14:paraId="735FE48B" w14:textId="2CC8F00B" w:rsidR="00D83384" w:rsidRPr="00B36008" w:rsidRDefault="00DC28C3" w:rsidP="001F57F2">
      <w:pPr>
        <w:spacing w:line="480" w:lineRule="auto"/>
        <w:ind w:firstLine="567"/>
        <w:jc w:val="both"/>
        <w:rPr>
          <w:rFonts w:ascii="Times New Roman" w:hAnsi="Times New Roman" w:cs="Times New Roman"/>
        </w:rPr>
      </w:pPr>
      <w:r w:rsidRPr="00B36008">
        <w:rPr>
          <w:rFonts w:ascii="Times New Roman" w:hAnsi="Times New Roman" w:cs="Times New Roman"/>
        </w:rPr>
        <w:t>So t</w:t>
      </w:r>
      <w:r w:rsidR="00D83384" w:rsidRPr="00B36008">
        <w:rPr>
          <w:rFonts w:ascii="Times New Roman" w:hAnsi="Times New Roman" w:cs="Times New Roman"/>
        </w:rPr>
        <w:t xml:space="preserve">he community </w:t>
      </w:r>
      <w:r w:rsidR="00FF0B8C" w:rsidRPr="00B36008">
        <w:rPr>
          <w:rFonts w:ascii="Times New Roman" w:hAnsi="Times New Roman" w:cs="Times New Roman"/>
        </w:rPr>
        <w:t>was</w:t>
      </w:r>
      <w:r w:rsidR="00D83384" w:rsidRPr="00B36008">
        <w:rPr>
          <w:rFonts w:ascii="Times New Roman" w:hAnsi="Times New Roman" w:cs="Times New Roman"/>
        </w:rPr>
        <w:t xml:space="preserve"> not always uncompromisingly in support of the monarchy. During the </w:t>
      </w:r>
      <w:r w:rsidR="002D3E44">
        <w:rPr>
          <w:rFonts w:ascii="Times New Roman" w:hAnsi="Times New Roman" w:cs="Times New Roman"/>
        </w:rPr>
        <w:t>f</w:t>
      </w:r>
      <w:r w:rsidR="00D83384" w:rsidRPr="00B36008">
        <w:rPr>
          <w:rFonts w:ascii="Times New Roman" w:hAnsi="Times New Roman" w:cs="Times New Roman"/>
        </w:rPr>
        <w:t xml:space="preserve">irst and </w:t>
      </w:r>
      <w:r w:rsidR="002D3E44">
        <w:rPr>
          <w:rFonts w:ascii="Times New Roman" w:hAnsi="Times New Roman" w:cs="Times New Roman"/>
        </w:rPr>
        <w:t>s</w:t>
      </w:r>
      <w:r w:rsidR="00D83384" w:rsidRPr="00B36008">
        <w:rPr>
          <w:rFonts w:ascii="Times New Roman" w:hAnsi="Times New Roman" w:cs="Times New Roman"/>
        </w:rPr>
        <w:t xml:space="preserve">econd </w:t>
      </w:r>
      <w:r w:rsidR="002D3E44">
        <w:rPr>
          <w:rFonts w:ascii="Times New Roman" w:hAnsi="Times New Roman" w:cs="Times New Roman"/>
        </w:rPr>
        <w:t>b</w:t>
      </w:r>
      <w:r w:rsidR="00D83384" w:rsidRPr="00B36008">
        <w:rPr>
          <w:rFonts w:ascii="Times New Roman" w:hAnsi="Times New Roman" w:cs="Times New Roman"/>
        </w:rPr>
        <w:t xml:space="preserve">arons’ </w:t>
      </w:r>
      <w:r w:rsidR="002D3E44">
        <w:rPr>
          <w:rFonts w:ascii="Times New Roman" w:hAnsi="Times New Roman" w:cs="Times New Roman"/>
        </w:rPr>
        <w:t>w</w:t>
      </w:r>
      <w:r w:rsidR="00D83384" w:rsidRPr="00B36008">
        <w:rPr>
          <w:rFonts w:ascii="Times New Roman" w:hAnsi="Times New Roman" w:cs="Times New Roman"/>
        </w:rPr>
        <w:t>ars, the canons’ sympathy often l</w:t>
      </w:r>
      <w:r w:rsidR="00FF0B8C" w:rsidRPr="00B36008">
        <w:rPr>
          <w:rFonts w:ascii="Times New Roman" w:hAnsi="Times New Roman" w:cs="Times New Roman"/>
        </w:rPr>
        <w:t>ay</w:t>
      </w:r>
      <w:r w:rsidR="00D83384" w:rsidRPr="00B36008">
        <w:rPr>
          <w:rFonts w:ascii="Times New Roman" w:hAnsi="Times New Roman" w:cs="Times New Roman"/>
        </w:rPr>
        <w:t xml:space="preserve"> with the rebels, presumably because they represent</w:t>
      </w:r>
      <w:r w:rsidR="00FF0B8C" w:rsidRPr="00B36008">
        <w:rPr>
          <w:rFonts w:ascii="Times New Roman" w:hAnsi="Times New Roman" w:cs="Times New Roman"/>
        </w:rPr>
        <w:t>ed</w:t>
      </w:r>
      <w:r w:rsidR="00D83384" w:rsidRPr="00B36008">
        <w:rPr>
          <w:rFonts w:ascii="Times New Roman" w:hAnsi="Times New Roman" w:cs="Times New Roman"/>
        </w:rPr>
        <w:t xml:space="preserve"> greater freedoms and privileges for ordinary folk. This is most clearly seen in episodes </w:t>
      </w:r>
      <w:r w:rsidR="00D83384" w:rsidRPr="00B36008">
        <w:rPr>
          <w:rFonts w:ascii="Times New Roman" w:hAnsi="Times New Roman" w:cs="Times New Roman"/>
        </w:rPr>
        <w:lastRenderedPageBreak/>
        <w:t>where Simon de Montfort faces the royal faction and ‘received help and support from God’.</w:t>
      </w:r>
      <w:r w:rsidR="00D83384" w:rsidRPr="00B36008">
        <w:rPr>
          <w:rStyle w:val="FootnoteReference"/>
          <w:rFonts w:ascii="Times New Roman" w:hAnsi="Times New Roman" w:cs="Times New Roman"/>
        </w:rPr>
        <w:footnoteReference w:id="65"/>
      </w:r>
      <w:r w:rsidR="00D83384" w:rsidRPr="00B36008">
        <w:rPr>
          <w:rFonts w:ascii="Times New Roman" w:hAnsi="Times New Roman" w:cs="Times New Roman"/>
        </w:rPr>
        <w:t xml:space="preserve"> In fact Simon is described in such reverential terms he becomes something of a martyr to the cause: </w:t>
      </w:r>
    </w:p>
    <w:p w14:paraId="709B5E16" w14:textId="4DC7E45C" w:rsidR="00D83384" w:rsidRPr="00B36008" w:rsidRDefault="00D83384" w:rsidP="002D3E44">
      <w:pPr>
        <w:spacing w:line="240" w:lineRule="auto"/>
        <w:ind w:left="567" w:right="521"/>
        <w:jc w:val="both"/>
        <w:rPr>
          <w:rFonts w:ascii="Times New Roman" w:hAnsi="Times New Roman" w:cs="Times New Roman"/>
          <w:sz w:val="20"/>
        </w:rPr>
      </w:pPr>
      <w:r w:rsidRPr="00B36008">
        <w:rPr>
          <w:rFonts w:ascii="Times New Roman" w:hAnsi="Times New Roman" w:cs="Times New Roman"/>
          <w:sz w:val="20"/>
        </w:rPr>
        <w:t xml:space="preserve">the earl of Leicester with his men had God and justice before his eyes and chose to die for the truth rather than be false to his sworn oath . . . fight the battles of the Lord, protected by his faith . . . the earl and his men, strengthened by help from God, captured the king of </w:t>
      </w:r>
      <w:r w:rsidR="00DC28C3" w:rsidRPr="00B36008">
        <w:rPr>
          <w:rFonts w:ascii="Times New Roman" w:hAnsi="Times New Roman" w:cs="Times New Roman"/>
          <w:sz w:val="20"/>
          <w:szCs w:val="20"/>
        </w:rPr>
        <w:t>England</w:t>
      </w:r>
      <w:r w:rsidR="00247BBD" w:rsidRPr="00B36008">
        <w:rPr>
          <w:rFonts w:ascii="Times New Roman" w:hAnsi="Times New Roman" w:cs="Times New Roman"/>
          <w:sz w:val="20"/>
        </w:rPr>
        <w:t>.</w:t>
      </w:r>
      <w:r w:rsidRPr="00B36008">
        <w:rPr>
          <w:rStyle w:val="FootnoteReference"/>
          <w:rFonts w:ascii="Times New Roman" w:hAnsi="Times New Roman" w:cs="Times New Roman"/>
          <w:sz w:val="20"/>
        </w:rPr>
        <w:footnoteReference w:id="66"/>
      </w:r>
    </w:p>
    <w:p w14:paraId="78558E65" w14:textId="77777777" w:rsidR="00B36008" w:rsidRDefault="00B36008" w:rsidP="001F57F2">
      <w:pPr>
        <w:spacing w:line="480" w:lineRule="auto"/>
        <w:jc w:val="both"/>
        <w:rPr>
          <w:rFonts w:ascii="Times New Roman" w:hAnsi="Times New Roman" w:cs="Times New Roman"/>
        </w:rPr>
      </w:pPr>
    </w:p>
    <w:p w14:paraId="10782AC9" w14:textId="6B99F5D1" w:rsidR="00247BBD" w:rsidRPr="00B36008" w:rsidRDefault="00247BBD" w:rsidP="001F57F2">
      <w:pPr>
        <w:spacing w:line="480" w:lineRule="auto"/>
        <w:ind w:firstLine="567"/>
        <w:jc w:val="both"/>
        <w:rPr>
          <w:rFonts w:ascii="Times New Roman" w:hAnsi="Times New Roman" w:cs="Times New Roman"/>
        </w:rPr>
      </w:pPr>
      <w:r w:rsidRPr="00B36008">
        <w:rPr>
          <w:rFonts w:ascii="Times New Roman" w:hAnsi="Times New Roman" w:cs="Times New Roman"/>
        </w:rPr>
        <w:t>The community at Dunstable w</w:t>
      </w:r>
      <w:r w:rsidR="002D3E44">
        <w:rPr>
          <w:rFonts w:ascii="Times New Roman" w:hAnsi="Times New Roman" w:cs="Times New Roman"/>
        </w:rPr>
        <w:t>as</w:t>
      </w:r>
      <w:r w:rsidRPr="00B36008">
        <w:rPr>
          <w:rFonts w:ascii="Times New Roman" w:hAnsi="Times New Roman" w:cs="Times New Roman"/>
        </w:rPr>
        <w:t xml:space="preserve"> well informed of other matters relating to international politics and relations</w:t>
      </w:r>
      <w:r w:rsidR="003869D9" w:rsidRPr="00B36008">
        <w:rPr>
          <w:rFonts w:ascii="Times New Roman" w:hAnsi="Times New Roman" w:cs="Times New Roman"/>
        </w:rPr>
        <w:t>, though most often through the activities of the royal family or English aristocracy</w:t>
      </w:r>
      <w:r w:rsidRPr="00B36008">
        <w:rPr>
          <w:rFonts w:ascii="Times New Roman" w:hAnsi="Times New Roman" w:cs="Times New Roman"/>
        </w:rPr>
        <w:t>. The election of Richard of Cornwall to the German throne sparks and maintains an interest in affairs in that region of Europe.</w:t>
      </w:r>
      <w:r w:rsidR="00246291" w:rsidRPr="00B36008">
        <w:rPr>
          <w:rStyle w:val="FootnoteReference"/>
          <w:rFonts w:ascii="Times New Roman" w:hAnsi="Times New Roman" w:cs="Times New Roman"/>
        </w:rPr>
        <w:footnoteReference w:id="67"/>
      </w:r>
      <w:r w:rsidRPr="00B36008">
        <w:rPr>
          <w:rFonts w:ascii="Times New Roman" w:hAnsi="Times New Roman" w:cs="Times New Roman"/>
        </w:rPr>
        <w:t xml:space="preserve"> The English king’s constant campaigns in France (Gascony in particular) frequently dominate a year’s account.</w:t>
      </w:r>
      <w:r w:rsidRPr="00B36008">
        <w:rPr>
          <w:rStyle w:val="FootnoteReference"/>
          <w:rFonts w:ascii="Times New Roman" w:hAnsi="Times New Roman" w:cs="Times New Roman"/>
        </w:rPr>
        <w:footnoteReference w:id="68"/>
      </w:r>
      <w:r w:rsidRPr="00B36008">
        <w:rPr>
          <w:rFonts w:ascii="Times New Roman" w:hAnsi="Times New Roman" w:cs="Times New Roman"/>
        </w:rPr>
        <w:t xml:space="preserve"> Even Sicily</w:t>
      </w:r>
      <w:r w:rsidR="00C57D4C" w:rsidRPr="00B36008">
        <w:rPr>
          <w:rFonts w:ascii="Times New Roman" w:hAnsi="Times New Roman" w:cs="Times New Roman"/>
        </w:rPr>
        <w:t xml:space="preserve"> features</w:t>
      </w:r>
      <w:r w:rsidRPr="00B36008">
        <w:rPr>
          <w:rFonts w:ascii="Times New Roman" w:hAnsi="Times New Roman" w:cs="Times New Roman"/>
        </w:rPr>
        <w:t>, both when Henry III tries to buy the kingdom for his son Edmund,</w:t>
      </w:r>
      <w:r w:rsidRPr="00B36008">
        <w:rPr>
          <w:rStyle w:val="FootnoteReference"/>
          <w:rFonts w:ascii="Times New Roman" w:hAnsi="Times New Roman" w:cs="Times New Roman"/>
        </w:rPr>
        <w:footnoteReference w:id="69"/>
      </w:r>
      <w:r w:rsidRPr="00B36008">
        <w:rPr>
          <w:rFonts w:ascii="Times New Roman" w:hAnsi="Times New Roman" w:cs="Times New Roman"/>
        </w:rPr>
        <w:t xml:space="preserve"> and again during the drawn-out conflict known as the Sicilian Vespers.</w:t>
      </w:r>
      <w:r w:rsidRPr="00B36008">
        <w:rPr>
          <w:rStyle w:val="FootnoteReference"/>
          <w:rFonts w:ascii="Times New Roman" w:hAnsi="Times New Roman" w:cs="Times New Roman"/>
        </w:rPr>
        <w:footnoteReference w:id="70"/>
      </w:r>
      <w:r w:rsidRPr="00B36008">
        <w:rPr>
          <w:rFonts w:ascii="Times New Roman" w:hAnsi="Times New Roman" w:cs="Times New Roman"/>
        </w:rPr>
        <w:t xml:space="preserve"> One other arena which receives sustained interest throughout the century concerns the continued attempt to win back the Holy Land, with frequent references to events in Damietta, northern Africa, lists of knights leaving and returning from the east</w:t>
      </w:r>
      <w:r w:rsidR="00E1536A" w:rsidRPr="00B36008">
        <w:rPr>
          <w:rFonts w:ascii="Times New Roman" w:hAnsi="Times New Roman" w:cs="Times New Roman"/>
        </w:rPr>
        <w:t>,</w:t>
      </w:r>
      <w:r w:rsidRPr="00B36008">
        <w:rPr>
          <w:rStyle w:val="FootnoteReference"/>
          <w:rFonts w:ascii="Times New Roman" w:hAnsi="Times New Roman" w:cs="Times New Roman"/>
        </w:rPr>
        <w:footnoteReference w:id="71"/>
      </w:r>
      <w:r w:rsidR="00E1536A" w:rsidRPr="00B36008">
        <w:rPr>
          <w:rFonts w:ascii="Times New Roman" w:hAnsi="Times New Roman" w:cs="Times New Roman"/>
        </w:rPr>
        <w:t xml:space="preserve"> which is perhaps in part due to substantial involvement of the English in the Barons’ Crusade, and Louis IX and Edward I’s roles in the crusades of the later thirteenth century.</w:t>
      </w:r>
    </w:p>
    <w:p w14:paraId="1CC3096D" w14:textId="26E756F9" w:rsidR="00546AB1" w:rsidRPr="00B36008" w:rsidRDefault="00AD2A9A" w:rsidP="001F57F2">
      <w:pPr>
        <w:spacing w:line="480" w:lineRule="auto"/>
        <w:ind w:firstLine="567"/>
        <w:jc w:val="both"/>
        <w:rPr>
          <w:rFonts w:ascii="Times New Roman" w:hAnsi="Times New Roman" w:cs="Times New Roman"/>
        </w:rPr>
      </w:pPr>
      <w:r w:rsidRPr="00B36008">
        <w:rPr>
          <w:rFonts w:ascii="Times New Roman" w:hAnsi="Times New Roman" w:cs="Times New Roman"/>
        </w:rPr>
        <w:t>The annals</w:t>
      </w:r>
      <w:r w:rsidR="00863C34" w:rsidRPr="00B36008">
        <w:rPr>
          <w:rFonts w:ascii="Times New Roman" w:hAnsi="Times New Roman" w:cs="Times New Roman"/>
        </w:rPr>
        <w:t>, therefore,</w:t>
      </w:r>
      <w:r w:rsidRPr="00B36008">
        <w:rPr>
          <w:rFonts w:ascii="Times New Roman" w:hAnsi="Times New Roman" w:cs="Times New Roman"/>
        </w:rPr>
        <w:t xml:space="preserve"> demonstrate Dunstable Priory’s connections to the wider world ways beyond the borrowing of manuscripts from ne</w:t>
      </w:r>
      <w:r w:rsidR="001B5871" w:rsidRPr="00B36008">
        <w:rPr>
          <w:rFonts w:ascii="Times New Roman" w:hAnsi="Times New Roman" w:cs="Times New Roman"/>
        </w:rPr>
        <w:t xml:space="preserve">arby </w:t>
      </w:r>
      <w:r w:rsidRPr="00B36008">
        <w:rPr>
          <w:rFonts w:ascii="Times New Roman" w:hAnsi="Times New Roman" w:cs="Times New Roman"/>
        </w:rPr>
        <w:t>houses and</w:t>
      </w:r>
      <w:r w:rsidR="001B5871" w:rsidRPr="00B36008">
        <w:rPr>
          <w:rFonts w:ascii="Times New Roman" w:hAnsi="Times New Roman" w:cs="Times New Roman"/>
        </w:rPr>
        <w:t xml:space="preserve"> a</w:t>
      </w:r>
      <w:r w:rsidRPr="00B36008">
        <w:rPr>
          <w:rFonts w:ascii="Times New Roman" w:hAnsi="Times New Roman" w:cs="Times New Roman"/>
        </w:rPr>
        <w:t xml:space="preserve"> </w:t>
      </w:r>
      <w:r w:rsidR="00C11144" w:rsidRPr="00B36008">
        <w:rPr>
          <w:rFonts w:ascii="Times New Roman" w:hAnsi="Times New Roman" w:cs="Times New Roman"/>
        </w:rPr>
        <w:t>well-connected p</w:t>
      </w:r>
      <w:r w:rsidRPr="00B36008">
        <w:rPr>
          <w:rFonts w:ascii="Times New Roman" w:hAnsi="Times New Roman" w:cs="Times New Roman"/>
        </w:rPr>
        <w:t>rior.</w:t>
      </w:r>
      <w:r w:rsidR="0049221F" w:rsidRPr="00B36008">
        <w:rPr>
          <w:rFonts w:ascii="Times New Roman" w:hAnsi="Times New Roman" w:cs="Times New Roman"/>
        </w:rPr>
        <w:t xml:space="preserve"> </w:t>
      </w:r>
      <w:r w:rsidR="001B5871" w:rsidRPr="00B36008">
        <w:rPr>
          <w:rFonts w:ascii="Times New Roman" w:hAnsi="Times New Roman" w:cs="Times New Roman"/>
        </w:rPr>
        <w:t xml:space="preserve">The geographical location of Dunstable meant that it was well situated both for news, and within proximity of key events of the thirteenth century.  </w:t>
      </w:r>
      <w:r w:rsidR="002D3E44">
        <w:rPr>
          <w:rFonts w:ascii="Times New Roman" w:hAnsi="Times New Roman" w:cs="Times New Roman"/>
        </w:rPr>
        <w:t>M</w:t>
      </w:r>
      <w:r w:rsidR="0049221F" w:rsidRPr="00B36008">
        <w:rPr>
          <w:rFonts w:ascii="Times New Roman" w:hAnsi="Times New Roman" w:cs="Times New Roman"/>
        </w:rPr>
        <w:t xml:space="preserve">any of the detailed accounts with the </w:t>
      </w:r>
      <w:r w:rsidR="00745698">
        <w:rPr>
          <w:rFonts w:ascii="Times New Roman" w:hAnsi="Times New Roman" w:cs="Times New Roman"/>
        </w:rPr>
        <w:t>F</w:t>
      </w:r>
      <w:r w:rsidR="0049221F" w:rsidRPr="00B36008">
        <w:rPr>
          <w:rFonts w:ascii="Times New Roman" w:hAnsi="Times New Roman" w:cs="Times New Roman"/>
        </w:rPr>
        <w:t xml:space="preserve">irst and </w:t>
      </w:r>
      <w:r w:rsidR="00745698">
        <w:rPr>
          <w:rFonts w:ascii="Times New Roman" w:hAnsi="Times New Roman" w:cs="Times New Roman"/>
        </w:rPr>
        <w:t>S</w:t>
      </w:r>
      <w:r w:rsidR="0049221F" w:rsidRPr="00B36008">
        <w:rPr>
          <w:rFonts w:ascii="Times New Roman" w:hAnsi="Times New Roman" w:cs="Times New Roman"/>
        </w:rPr>
        <w:t xml:space="preserve">econd </w:t>
      </w:r>
      <w:r w:rsidR="00745698">
        <w:rPr>
          <w:rFonts w:ascii="Times New Roman" w:hAnsi="Times New Roman" w:cs="Times New Roman"/>
        </w:rPr>
        <w:t>B</w:t>
      </w:r>
      <w:r w:rsidR="0049221F" w:rsidRPr="00B36008">
        <w:rPr>
          <w:rFonts w:ascii="Times New Roman" w:hAnsi="Times New Roman" w:cs="Times New Roman"/>
        </w:rPr>
        <w:t xml:space="preserve">arons’ </w:t>
      </w:r>
      <w:r w:rsidR="00745698">
        <w:rPr>
          <w:rFonts w:ascii="Times New Roman" w:hAnsi="Times New Roman" w:cs="Times New Roman"/>
        </w:rPr>
        <w:t>W</w:t>
      </w:r>
      <w:r w:rsidR="0049221F" w:rsidRPr="00B36008">
        <w:rPr>
          <w:rFonts w:ascii="Times New Roman" w:hAnsi="Times New Roman" w:cs="Times New Roman"/>
        </w:rPr>
        <w:t>ars</w:t>
      </w:r>
      <w:r w:rsidR="001B5871" w:rsidRPr="00B36008">
        <w:rPr>
          <w:rFonts w:ascii="Times New Roman" w:hAnsi="Times New Roman" w:cs="Times New Roman"/>
        </w:rPr>
        <w:t>, for example,</w:t>
      </w:r>
      <w:r w:rsidR="0049221F" w:rsidRPr="00B36008">
        <w:rPr>
          <w:rFonts w:ascii="Times New Roman" w:hAnsi="Times New Roman" w:cs="Times New Roman"/>
        </w:rPr>
        <w:t xml:space="preserve"> </w:t>
      </w:r>
      <w:r w:rsidR="00933040" w:rsidRPr="00B36008">
        <w:rPr>
          <w:rFonts w:ascii="Times New Roman" w:hAnsi="Times New Roman" w:cs="Times New Roman"/>
        </w:rPr>
        <w:t xml:space="preserve">are owing to a combination of Dunstable’s relative </w:t>
      </w:r>
      <w:r w:rsidR="00246291" w:rsidRPr="00B36008">
        <w:rPr>
          <w:rFonts w:ascii="Times New Roman" w:hAnsi="Times New Roman" w:cs="Times New Roman"/>
        </w:rPr>
        <w:t>position</w:t>
      </w:r>
      <w:r w:rsidR="00933040" w:rsidRPr="00B36008">
        <w:rPr>
          <w:rFonts w:ascii="Times New Roman" w:hAnsi="Times New Roman" w:cs="Times New Roman"/>
        </w:rPr>
        <w:t xml:space="preserve"> to </w:t>
      </w:r>
      <w:r w:rsidR="003869D9" w:rsidRPr="00B36008">
        <w:rPr>
          <w:rFonts w:ascii="Times New Roman" w:hAnsi="Times New Roman" w:cs="Times New Roman"/>
        </w:rPr>
        <w:t>key</w:t>
      </w:r>
      <w:r w:rsidR="00933040" w:rsidRPr="00B36008">
        <w:rPr>
          <w:rFonts w:ascii="Times New Roman" w:hAnsi="Times New Roman" w:cs="Times New Roman"/>
        </w:rPr>
        <w:t xml:space="preserve"> events</w:t>
      </w:r>
      <w:r w:rsidR="003869D9" w:rsidRPr="00B36008">
        <w:rPr>
          <w:rFonts w:ascii="Times New Roman" w:hAnsi="Times New Roman" w:cs="Times New Roman"/>
        </w:rPr>
        <w:t xml:space="preserve"> centred on</w:t>
      </w:r>
      <w:r w:rsidR="00933040" w:rsidRPr="00B36008">
        <w:rPr>
          <w:rFonts w:ascii="Times New Roman" w:hAnsi="Times New Roman" w:cs="Times New Roman"/>
        </w:rPr>
        <w:t xml:space="preserve"> Bedford, </w:t>
      </w:r>
      <w:r w:rsidR="007057E8" w:rsidRPr="00B36008">
        <w:rPr>
          <w:rFonts w:ascii="Times New Roman" w:hAnsi="Times New Roman" w:cs="Times New Roman"/>
        </w:rPr>
        <w:t>and slightly further afield,</w:t>
      </w:r>
      <w:r w:rsidR="001B5871" w:rsidRPr="00B36008">
        <w:rPr>
          <w:rFonts w:ascii="Times New Roman" w:hAnsi="Times New Roman" w:cs="Times New Roman"/>
        </w:rPr>
        <w:t xml:space="preserve"> at</w:t>
      </w:r>
      <w:r w:rsidR="007057E8" w:rsidRPr="00B36008">
        <w:rPr>
          <w:rFonts w:ascii="Times New Roman" w:hAnsi="Times New Roman" w:cs="Times New Roman"/>
        </w:rPr>
        <w:t xml:space="preserve"> </w:t>
      </w:r>
      <w:r w:rsidR="00933040" w:rsidRPr="00B36008">
        <w:rPr>
          <w:rFonts w:ascii="Times New Roman" w:hAnsi="Times New Roman" w:cs="Times New Roman"/>
        </w:rPr>
        <w:t>Fotheringhay</w:t>
      </w:r>
      <w:r w:rsidR="001B5871" w:rsidRPr="00B36008">
        <w:rPr>
          <w:rFonts w:ascii="Times New Roman" w:hAnsi="Times New Roman" w:cs="Times New Roman"/>
        </w:rPr>
        <w:t xml:space="preserve"> and</w:t>
      </w:r>
      <w:r w:rsidR="00933040" w:rsidRPr="00B36008">
        <w:rPr>
          <w:rFonts w:ascii="Times New Roman" w:hAnsi="Times New Roman" w:cs="Times New Roman"/>
        </w:rPr>
        <w:t xml:space="preserve"> Kenilworth</w:t>
      </w:r>
      <w:r w:rsidR="003869D9" w:rsidRPr="00B36008">
        <w:rPr>
          <w:rFonts w:ascii="Times New Roman" w:hAnsi="Times New Roman" w:cs="Times New Roman"/>
        </w:rPr>
        <w:t>: Dunstable was after</w:t>
      </w:r>
      <w:r w:rsidR="00DD53BC">
        <w:rPr>
          <w:rFonts w:ascii="Times New Roman" w:hAnsi="Times New Roman" w:cs="Times New Roman"/>
        </w:rPr>
        <w:t xml:space="preserve"> </w:t>
      </w:r>
      <w:r w:rsidR="003869D9" w:rsidRPr="00B36008">
        <w:rPr>
          <w:rFonts w:ascii="Times New Roman" w:hAnsi="Times New Roman" w:cs="Times New Roman"/>
        </w:rPr>
        <w:t>all on</w:t>
      </w:r>
      <w:r w:rsidR="002D3E44">
        <w:rPr>
          <w:rFonts w:ascii="Times New Roman" w:hAnsi="Times New Roman" w:cs="Times New Roman"/>
        </w:rPr>
        <w:t xml:space="preserve"> one of </w:t>
      </w:r>
      <w:r w:rsidR="003869D9" w:rsidRPr="00B36008">
        <w:rPr>
          <w:rFonts w:ascii="Times New Roman" w:hAnsi="Times New Roman" w:cs="Times New Roman"/>
        </w:rPr>
        <w:t xml:space="preserve">the main </w:t>
      </w:r>
      <w:r w:rsidR="003869D9" w:rsidRPr="00B36008">
        <w:rPr>
          <w:rFonts w:ascii="Times New Roman" w:hAnsi="Times New Roman" w:cs="Times New Roman"/>
        </w:rPr>
        <w:lastRenderedPageBreak/>
        <w:t>road</w:t>
      </w:r>
      <w:r w:rsidR="002D3E44">
        <w:rPr>
          <w:rFonts w:ascii="Times New Roman" w:hAnsi="Times New Roman" w:cs="Times New Roman"/>
        </w:rPr>
        <w:t>s</w:t>
      </w:r>
      <w:r w:rsidR="003869D9" w:rsidRPr="00B36008">
        <w:rPr>
          <w:rFonts w:ascii="Times New Roman" w:hAnsi="Times New Roman" w:cs="Times New Roman"/>
        </w:rPr>
        <w:t xml:space="preserve"> in and out of London</w:t>
      </w:r>
      <w:r w:rsidR="001B5871" w:rsidRPr="00B36008">
        <w:rPr>
          <w:rFonts w:ascii="Times New Roman" w:hAnsi="Times New Roman" w:cs="Times New Roman"/>
        </w:rPr>
        <w:t xml:space="preserve">. As a result, many local people </w:t>
      </w:r>
      <w:r w:rsidR="00F50D0C" w:rsidRPr="00B36008">
        <w:rPr>
          <w:rFonts w:ascii="Times New Roman" w:hAnsi="Times New Roman" w:cs="Times New Roman"/>
        </w:rPr>
        <w:t xml:space="preserve">personally involved in events came </w:t>
      </w:r>
      <w:r w:rsidR="001B5871" w:rsidRPr="00B36008">
        <w:rPr>
          <w:rFonts w:ascii="Times New Roman" w:hAnsi="Times New Roman" w:cs="Times New Roman"/>
        </w:rPr>
        <w:t>in</w:t>
      </w:r>
      <w:r w:rsidR="00F50D0C" w:rsidRPr="00B36008">
        <w:rPr>
          <w:rFonts w:ascii="Times New Roman" w:hAnsi="Times New Roman" w:cs="Times New Roman"/>
        </w:rPr>
        <w:t>to</w:t>
      </w:r>
      <w:r w:rsidR="001B5871" w:rsidRPr="00B36008">
        <w:rPr>
          <w:rFonts w:ascii="Times New Roman" w:hAnsi="Times New Roman" w:cs="Times New Roman"/>
        </w:rPr>
        <w:t xml:space="preserve"> direct contact with the canons</w:t>
      </w:r>
      <w:r w:rsidR="00933040" w:rsidRPr="00B36008">
        <w:rPr>
          <w:rFonts w:ascii="Times New Roman" w:hAnsi="Times New Roman" w:cs="Times New Roman"/>
        </w:rPr>
        <w:t>. A case in point is the siege of Bedford</w:t>
      </w:r>
      <w:r w:rsidR="001B5871" w:rsidRPr="00B36008">
        <w:rPr>
          <w:rFonts w:ascii="Times New Roman" w:hAnsi="Times New Roman" w:cs="Times New Roman"/>
        </w:rPr>
        <w:t xml:space="preserve">, the annals’ version of which is the most complete and detailed of any contemporary account. First, the </w:t>
      </w:r>
      <w:r w:rsidR="008A2C8B" w:rsidRPr="00B36008">
        <w:rPr>
          <w:rFonts w:ascii="Times New Roman" w:hAnsi="Times New Roman" w:cs="Times New Roman"/>
        </w:rPr>
        <w:t>layout of the siege is described:</w:t>
      </w:r>
    </w:p>
    <w:p w14:paraId="2B68A0B4" w14:textId="2E2A4753" w:rsidR="008A2C8B" w:rsidRPr="00B36008" w:rsidRDefault="00451E50" w:rsidP="002D3E44">
      <w:pPr>
        <w:tabs>
          <w:tab w:val="left" w:pos="567"/>
        </w:tabs>
        <w:spacing w:line="240" w:lineRule="auto"/>
        <w:ind w:left="567" w:right="521"/>
        <w:jc w:val="both"/>
        <w:rPr>
          <w:rFonts w:ascii="Times New Roman" w:hAnsi="Times New Roman" w:cs="Times New Roman"/>
          <w:sz w:val="20"/>
          <w:szCs w:val="20"/>
        </w:rPr>
      </w:pPr>
      <w:r w:rsidRPr="00B36008">
        <w:rPr>
          <w:rFonts w:ascii="Times New Roman" w:hAnsi="Times New Roman" w:cs="Times New Roman"/>
          <w:sz w:val="20"/>
          <w:szCs w:val="20"/>
        </w:rPr>
        <w:t>Bedford castle was captured in the following way. On the east side, there were one catapult and two siege engines which battered the tower every day. On the west side, there were two siege engines which pulverised the old tower. Then there was one siege engine on the south and one on the north, and these two made two gaps in the walls nearest to them. Besides these there were present two skilfully made machines of wood which were built up to overlook the tower and the castle, and these were used by slingers and spies. In addition to all these there were several engines in which slingers and stone-throwers were lying hid in ambush. Finally, there was at the siege a machine called the ‘Cat’, under cover of which subterranean diggers called ‘miners’ advanced and withdrew as they dug under the walls of the tower and castle.</w:t>
      </w:r>
      <w:r w:rsidR="008A2C8B" w:rsidRPr="00B36008">
        <w:rPr>
          <w:rStyle w:val="FootnoteReference"/>
          <w:rFonts w:ascii="Times New Roman" w:hAnsi="Times New Roman" w:cs="Times New Roman"/>
          <w:sz w:val="20"/>
          <w:szCs w:val="20"/>
        </w:rPr>
        <w:footnoteReference w:id="72"/>
      </w:r>
      <w:r w:rsidRPr="00B36008">
        <w:rPr>
          <w:rFonts w:ascii="Times New Roman" w:hAnsi="Times New Roman" w:cs="Times New Roman"/>
          <w:sz w:val="20"/>
          <w:szCs w:val="20"/>
        </w:rPr>
        <w:t xml:space="preserve"> </w:t>
      </w:r>
    </w:p>
    <w:p w14:paraId="7F5C3773" w14:textId="3C6219B2" w:rsidR="004F7028" w:rsidRPr="00B36008" w:rsidRDefault="003555AE" w:rsidP="001F57F2">
      <w:pPr>
        <w:tabs>
          <w:tab w:val="left" w:pos="0"/>
        </w:tabs>
        <w:spacing w:line="480" w:lineRule="auto"/>
        <w:jc w:val="both"/>
        <w:rPr>
          <w:rFonts w:ascii="Times New Roman" w:hAnsi="Times New Roman" w:cs="Times New Roman"/>
        </w:rPr>
      </w:pPr>
      <w:r w:rsidRPr="00B36008">
        <w:rPr>
          <w:rFonts w:ascii="Times New Roman" w:hAnsi="Times New Roman" w:cs="Times New Roman"/>
        </w:rPr>
        <w:t>The four stages of the attack on the castle are then related, including details of the deaths suffered at each wave. It would seem that the townspeople of Dunstable were involved primarily in the second wave which attac</w:t>
      </w:r>
      <w:r w:rsidR="00246291" w:rsidRPr="00B36008">
        <w:rPr>
          <w:rFonts w:ascii="Times New Roman" w:hAnsi="Times New Roman" w:cs="Times New Roman"/>
        </w:rPr>
        <w:t>k</w:t>
      </w:r>
      <w:r w:rsidRPr="00B36008">
        <w:rPr>
          <w:rFonts w:ascii="Times New Roman" w:hAnsi="Times New Roman" w:cs="Times New Roman"/>
        </w:rPr>
        <w:t>ed the outer bailey</w:t>
      </w:r>
      <w:r w:rsidR="00246291" w:rsidRPr="00B36008">
        <w:rPr>
          <w:rFonts w:ascii="Times New Roman" w:hAnsi="Times New Roman" w:cs="Times New Roman"/>
        </w:rPr>
        <w:t>. T</w:t>
      </w:r>
      <w:r w:rsidRPr="00B36008">
        <w:rPr>
          <w:rFonts w:ascii="Times New Roman" w:hAnsi="Times New Roman" w:cs="Times New Roman"/>
        </w:rPr>
        <w:t>he text records how ‘in this attack more people were killed, while our own people of Dunstable took as loot horses with their sets of harness, breastplates, slings, live oxen, hogs and pigs, and many other things beyond counting. They also burnt the sheds inside the castle where the corn and the hay were stored</w:t>
      </w:r>
      <w:r w:rsidR="004F7028" w:rsidRPr="00B36008">
        <w:rPr>
          <w:rFonts w:ascii="Times New Roman" w:hAnsi="Times New Roman" w:cs="Times New Roman"/>
        </w:rPr>
        <w:t>.</w:t>
      </w:r>
      <w:r w:rsidRPr="00B36008">
        <w:rPr>
          <w:rFonts w:ascii="Times New Roman" w:hAnsi="Times New Roman" w:cs="Times New Roman"/>
        </w:rPr>
        <w:t>’</w:t>
      </w:r>
      <w:r w:rsidRPr="00B36008">
        <w:rPr>
          <w:rStyle w:val="FootnoteReference"/>
          <w:rFonts w:ascii="Times New Roman" w:hAnsi="Times New Roman" w:cs="Times New Roman"/>
        </w:rPr>
        <w:footnoteReference w:id="73"/>
      </w:r>
      <w:r w:rsidR="004F7028" w:rsidRPr="00B36008">
        <w:rPr>
          <w:rFonts w:ascii="Times New Roman" w:hAnsi="Times New Roman" w:cs="Times New Roman"/>
        </w:rPr>
        <w:t xml:space="preserve"> The men of Dunstable involved in the third wave were not so lucky: many died securing the inner bailey, while ‘ten of our men in their desire to enter the tower were shut in it and held prisoner by the enemy’.</w:t>
      </w:r>
      <w:r w:rsidR="004F7028" w:rsidRPr="00B36008">
        <w:rPr>
          <w:rStyle w:val="FootnoteReference"/>
          <w:rFonts w:ascii="Times New Roman" w:hAnsi="Times New Roman" w:cs="Times New Roman"/>
        </w:rPr>
        <w:footnoteReference w:id="74"/>
      </w:r>
      <w:r w:rsidR="004F7028" w:rsidRPr="00B36008">
        <w:rPr>
          <w:rFonts w:ascii="Times New Roman" w:hAnsi="Times New Roman" w:cs="Times New Roman"/>
        </w:rPr>
        <w:t xml:space="preserve"> The aftermath of the attack is also given in considerable detail, presumably because the leader of the rebellion in this area Falkes de Br</w:t>
      </w:r>
      <w:r w:rsidR="002D3E44">
        <w:rPr>
          <w:rFonts w:ascii="Times New Roman" w:hAnsi="Times New Roman" w:cs="Times New Roman"/>
        </w:rPr>
        <w:t>é</w:t>
      </w:r>
      <w:r w:rsidR="004F7028" w:rsidRPr="00B36008">
        <w:rPr>
          <w:rFonts w:ascii="Times New Roman" w:hAnsi="Times New Roman" w:cs="Times New Roman"/>
        </w:rPr>
        <w:t>aut</w:t>
      </w:r>
      <w:r w:rsidR="002D3E44">
        <w:rPr>
          <w:rFonts w:ascii="Times New Roman" w:hAnsi="Times New Roman" w:cs="Times New Roman"/>
        </w:rPr>
        <w:t>é</w:t>
      </w:r>
      <w:r w:rsidR="004F7028" w:rsidRPr="00B36008">
        <w:rPr>
          <w:rFonts w:ascii="Times New Roman" w:hAnsi="Times New Roman" w:cs="Times New Roman"/>
        </w:rPr>
        <w:t xml:space="preserve"> was sentence</w:t>
      </w:r>
      <w:r w:rsidR="002D3E44">
        <w:rPr>
          <w:rFonts w:ascii="Times New Roman" w:hAnsi="Times New Roman" w:cs="Times New Roman"/>
        </w:rPr>
        <w:t>d</w:t>
      </w:r>
      <w:r w:rsidR="004F7028" w:rsidRPr="00B36008">
        <w:rPr>
          <w:rFonts w:ascii="Times New Roman" w:hAnsi="Times New Roman" w:cs="Times New Roman"/>
        </w:rPr>
        <w:t xml:space="preserve"> at Bedford, and was already known to and disliked by the community at Dunstable for his treatment of a nearby monastic house:</w:t>
      </w:r>
    </w:p>
    <w:p w14:paraId="1105FF92" w14:textId="6D3B2DF6" w:rsidR="008A2C8B" w:rsidRPr="00B36008" w:rsidRDefault="004F7028" w:rsidP="002D3E44">
      <w:pPr>
        <w:tabs>
          <w:tab w:val="left" w:pos="567"/>
        </w:tabs>
        <w:spacing w:line="240" w:lineRule="auto"/>
        <w:ind w:left="567" w:right="521"/>
        <w:jc w:val="both"/>
        <w:rPr>
          <w:rFonts w:ascii="Times New Roman" w:hAnsi="Times New Roman" w:cs="Times New Roman"/>
          <w:sz w:val="20"/>
          <w:szCs w:val="20"/>
        </w:rPr>
      </w:pPr>
      <w:r w:rsidRPr="00B36008">
        <w:rPr>
          <w:rFonts w:ascii="Times New Roman" w:hAnsi="Times New Roman" w:cs="Times New Roman"/>
          <w:sz w:val="20"/>
          <w:szCs w:val="20"/>
        </w:rPr>
        <w:t>In the same year the squires of Falkes de Bréauté so cruelly treated the monks at Wardon [</w:t>
      </w:r>
      <w:r w:rsidR="00745698">
        <w:rPr>
          <w:rFonts w:ascii="Times New Roman" w:hAnsi="Times New Roman" w:cs="Times New Roman"/>
          <w:sz w:val="20"/>
          <w:szCs w:val="20"/>
        </w:rPr>
        <w:t>A</w:t>
      </w:r>
      <w:r w:rsidRPr="00B36008">
        <w:rPr>
          <w:rFonts w:ascii="Times New Roman" w:hAnsi="Times New Roman" w:cs="Times New Roman"/>
          <w:sz w:val="20"/>
          <w:szCs w:val="20"/>
        </w:rPr>
        <w:t xml:space="preserve">bbey] that one of them was killed, some others wounded and about thirty of them were unceremoniously </w:t>
      </w:r>
      <w:r w:rsidRPr="00B36008">
        <w:rPr>
          <w:rFonts w:ascii="Times New Roman" w:hAnsi="Times New Roman" w:cs="Times New Roman"/>
          <w:sz w:val="20"/>
          <w:szCs w:val="20"/>
        </w:rPr>
        <w:lastRenderedPageBreak/>
        <w:t>dragged through the mud all the way to Falkes’ castle at Bedford. The quarrel was over a wood belonging to the monks.</w:t>
      </w:r>
      <w:r w:rsidRPr="00B36008">
        <w:rPr>
          <w:rStyle w:val="FootnoteReference"/>
          <w:rFonts w:ascii="Times New Roman" w:hAnsi="Times New Roman" w:cs="Times New Roman"/>
          <w:sz w:val="20"/>
          <w:szCs w:val="20"/>
        </w:rPr>
        <w:footnoteReference w:id="75"/>
      </w:r>
    </w:p>
    <w:p w14:paraId="35CCB9AA" w14:textId="77777777" w:rsidR="00B36008" w:rsidRDefault="00B36008" w:rsidP="001F57F2">
      <w:pPr>
        <w:spacing w:line="480" w:lineRule="auto"/>
        <w:jc w:val="both"/>
        <w:rPr>
          <w:rFonts w:ascii="Times New Roman" w:hAnsi="Times New Roman" w:cs="Times New Roman"/>
        </w:rPr>
      </w:pPr>
    </w:p>
    <w:p w14:paraId="2E598C1B" w14:textId="47AF2E60" w:rsidR="00AD2A9A" w:rsidRPr="00B36008" w:rsidRDefault="00313879" w:rsidP="001F57F2">
      <w:pPr>
        <w:spacing w:line="480" w:lineRule="auto"/>
        <w:ind w:firstLine="567"/>
        <w:jc w:val="both"/>
        <w:rPr>
          <w:rFonts w:ascii="Times New Roman" w:hAnsi="Times New Roman" w:cs="Times New Roman"/>
        </w:rPr>
      </w:pPr>
      <w:r w:rsidRPr="00B36008">
        <w:rPr>
          <w:rFonts w:ascii="Times New Roman" w:hAnsi="Times New Roman" w:cs="Times New Roman"/>
        </w:rPr>
        <w:t xml:space="preserve">The inclusion of this detailed account </w:t>
      </w:r>
      <w:r w:rsidR="00C14BD5" w:rsidRPr="00B36008">
        <w:rPr>
          <w:rFonts w:ascii="Times New Roman" w:hAnsi="Times New Roman" w:cs="Times New Roman"/>
        </w:rPr>
        <w:t>reveals further</w:t>
      </w:r>
      <w:r w:rsidRPr="00B36008">
        <w:rPr>
          <w:rFonts w:ascii="Times New Roman" w:hAnsi="Times New Roman" w:cs="Times New Roman"/>
        </w:rPr>
        <w:t xml:space="preserve"> connections the priory had with the wider world, and reflects some of the aspects of life </w:t>
      </w:r>
      <w:r w:rsidR="00C14BD5" w:rsidRPr="00B36008">
        <w:rPr>
          <w:rFonts w:ascii="Times New Roman" w:hAnsi="Times New Roman" w:cs="Times New Roman"/>
        </w:rPr>
        <w:t xml:space="preserve">in </w:t>
      </w:r>
      <w:r w:rsidRPr="00B36008">
        <w:rPr>
          <w:rFonts w:ascii="Times New Roman" w:hAnsi="Times New Roman" w:cs="Times New Roman"/>
        </w:rPr>
        <w:t xml:space="preserve">which they </w:t>
      </w:r>
      <w:r w:rsidR="00C14BD5" w:rsidRPr="00B36008">
        <w:rPr>
          <w:rFonts w:ascii="Times New Roman" w:hAnsi="Times New Roman" w:cs="Times New Roman"/>
        </w:rPr>
        <w:t>c</w:t>
      </w:r>
      <w:r w:rsidRPr="00B36008">
        <w:rPr>
          <w:rFonts w:ascii="Times New Roman" w:hAnsi="Times New Roman" w:cs="Times New Roman"/>
        </w:rPr>
        <w:t>learly</w:t>
      </w:r>
      <w:r w:rsidR="00C14BD5" w:rsidRPr="00B36008">
        <w:rPr>
          <w:rFonts w:ascii="Times New Roman" w:hAnsi="Times New Roman" w:cs="Times New Roman"/>
        </w:rPr>
        <w:t xml:space="preserve"> had an</w:t>
      </w:r>
      <w:r w:rsidRPr="00B36008">
        <w:rPr>
          <w:rFonts w:ascii="Times New Roman" w:hAnsi="Times New Roman" w:cs="Times New Roman"/>
        </w:rPr>
        <w:t xml:space="preserve"> interest. The canons </w:t>
      </w:r>
      <w:r w:rsidR="00C14BD5" w:rsidRPr="00B36008">
        <w:rPr>
          <w:rFonts w:ascii="Times New Roman" w:hAnsi="Times New Roman" w:cs="Times New Roman"/>
        </w:rPr>
        <w:t>evidently</w:t>
      </w:r>
      <w:r w:rsidRPr="00B36008">
        <w:rPr>
          <w:rFonts w:ascii="Times New Roman" w:hAnsi="Times New Roman" w:cs="Times New Roman"/>
        </w:rPr>
        <w:t xml:space="preserve"> used local people as sources of information, be they those conscripted into the forces fighting at Bedford </w:t>
      </w:r>
      <w:r w:rsidR="002D3E44">
        <w:rPr>
          <w:rFonts w:ascii="Times New Roman" w:hAnsi="Times New Roman" w:cs="Times New Roman"/>
        </w:rPr>
        <w:t>C</w:t>
      </w:r>
      <w:r w:rsidRPr="00B36008">
        <w:rPr>
          <w:rFonts w:ascii="Times New Roman" w:hAnsi="Times New Roman" w:cs="Times New Roman"/>
        </w:rPr>
        <w:t xml:space="preserve">astle, or in the inhabitants of the local monastery of Wardon. They were also </w:t>
      </w:r>
      <w:r w:rsidR="000E5F68" w:rsidRPr="00B36008">
        <w:rPr>
          <w:rFonts w:ascii="Times New Roman" w:hAnsi="Times New Roman" w:cs="Times New Roman"/>
        </w:rPr>
        <w:t xml:space="preserve">concerned with the </w:t>
      </w:r>
      <w:r w:rsidRPr="00B36008">
        <w:rPr>
          <w:rFonts w:ascii="Times New Roman" w:hAnsi="Times New Roman" w:cs="Times New Roman"/>
        </w:rPr>
        <w:t>outcome of major political and military ac</w:t>
      </w:r>
      <w:r w:rsidR="00246291" w:rsidRPr="00B36008">
        <w:rPr>
          <w:rFonts w:ascii="Times New Roman" w:hAnsi="Times New Roman" w:cs="Times New Roman"/>
        </w:rPr>
        <w:t>tivities</w:t>
      </w:r>
      <w:r w:rsidR="000E5F68" w:rsidRPr="00B36008">
        <w:rPr>
          <w:rFonts w:ascii="Times New Roman" w:hAnsi="Times New Roman" w:cs="Times New Roman"/>
        </w:rPr>
        <w:t xml:space="preserve">, including the </w:t>
      </w:r>
      <w:r w:rsidRPr="00B36008">
        <w:rPr>
          <w:rFonts w:ascii="Times New Roman" w:hAnsi="Times New Roman" w:cs="Times New Roman"/>
        </w:rPr>
        <w:t>deaths of those involved in the fighting</w:t>
      </w:r>
      <w:r w:rsidR="000E5F68" w:rsidRPr="00B36008">
        <w:rPr>
          <w:rFonts w:ascii="Times New Roman" w:hAnsi="Times New Roman" w:cs="Times New Roman"/>
        </w:rPr>
        <w:t xml:space="preserve">: </w:t>
      </w:r>
      <w:r w:rsidRPr="00B36008">
        <w:rPr>
          <w:rFonts w:ascii="Times New Roman" w:hAnsi="Times New Roman" w:cs="Times New Roman"/>
        </w:rPr>
        <w:t>the circumstances surrounding Falkes’ eventual death are carefully recorded.</w:t>
      </w:r>
      <w:r w:rsidR="000E5F68" w:rsidRPr="00B36008">
        <w:rPr>
          <w:rStyle w:val="FootnoteReference"/>
          <w:rFonts w:ascii="Times New Roman" w:hAnsi="Times New Roman" w:cs="Times New Roman"/>
        </w:rPr>
        <w:footnoteReference w:id="76"/>
      </w:r>
      <w:r w:rsidRPr="00B36008">
        <w:rPr>
          <w:rFonts w:ascii="Times New Roman" w:hAnsi="Times New Roman" w:cs="Times New Roman"/>
        </w:rPr>
        <w:t xml:space="preserve"> Perhaps most telling, however, is the focus on the booty gained by the townspeople following their attack on the outer bailey. The taking </w:t>
      </w:r>
      <w:r w:rsidR="002D3E44">
        <w:rPr>
          <w:rFonts w:ascii="Times New Roman" w:hAnsi="Times New Roman" w:cs="Times New Roman"/>
        </w:rPr>
        <w:t xml:space="preserve">of </w:t>
      </w:r>
      <w:r w:rsidRPr="00B36008">
        <w:rPr>
          <w:rFonts w:ascii="Times New Roman" w:hAnsi="Times New Roman" w:cs="Times New Roman"/>
        </w:rPr>
        <w:t>horses – with their harnesses – shows a practical understanding of useful loot, so too does the</w:t>
      </w:r>
      <w:r w:rsidR="002D3E44">
        <w:rPr>
          <w:rFonts w:ascii="Times New Roman" w:hAnsi="Times New Roman" w:cs="Times New Roman"/>
        </w:rPr>
        <w:t xml:space="preserve"> specific</w:t>
      </w:r>
      <w:r w:rsidRPr="00B36008">
        <w:rPr>
          <w:rFonts w:ascii="Times New Roman" w:hAnsi="Times New Roman" w:cs="Times New Roman"/>
        </w:rPr>
        <w:t xml:space="preserve"> detailing of the livestock </w:t>
      </w:r>
      <w:r w:rsidR="00E62C68">
        <w:rPr>
          <w:rFonts w:ascii="Times New Roman" w:hAnsi="Times New Roman" w:cs="Times New Roman"/>
        </w:rPr>
        <w:t>won.</w:t>
      </w:r>
      <w:r w:rsidRPr="00B36008">
        <w:rPr>
          <w:rFonts w:ascii="Times New Roman" w:hAnsi="Times New Roman" w:cs="Times New Roman"/>
        </w:rPr>
        <w:t xml:space="preserve"> </w:t>
      </w:r>
    </w:p>
    <w:p w14:paraId="6E583EA8" w14:textId="68DA3AED" w:rsidR="004C6A03" w:rsidRPr="00B36008" w:rsidRDefault="001B665F" w:rsidP="001F57F2">
      <w:pPr>
        <w:spacing w:line="480" w:lineRule="auto"/>
        <w:ind w:firstLine="567"/>
        <w:jc w:val="both"/>
        <w:rPr>
          <w:rFonts w:ascii="Times New Roman" w:hAnsi="Times New Roman" w:cs="Times New Roman"/>
        </w:rPr>
      </w:pPr>
      <w:r w:rsidRPr="00B36008">
        <w:rPr>
          <w:rFonts w:ascii="Times New Roman" w:hAnsi="Times New Roman" w:cs="Times New Roman"/>
        </w:rPr>
        <w:t xml:space="preserve">Local people and the concerns </w:t>
      </w:r>
      <w:r w:rsidR="00F23D3B" w:rsidRPr="00B36008">
        <w:rPr>
          <w:rFonts w:ascii="Times New Roman" w:hAnsi="Times New Roman" w:cs="Times New Roman"/>
        </w:rPr>
        <w:t xml:space="preserve">they shared with the canons of Dunstable </w:t>
      </w:r>
      <w:r w:rsidR="00745698">
        <w:rPr>
          <w:rFonts w:ascii="Times New Roman" w:hAnsi="Times New Roman" w:cs="Times New Roman"/>
        </w:rPr>
        <w:t>P</w:t>
      </w:r>
      <w:r w:rsidR="00F23D3B" w:rsidRPr="00B36008">
        <w:rPr>
          <w:rFonts w:ascii="Times New Roman" w:hAnsi="Times New Roman" w:cs="Times New Roman"/>
        </w:rPr>
        <w:t xml:space="preserve">riory </w:t>
      </w:r>
      <w:r w:rsidRPr="00B36008">
        <w:rPr>
          <w:rFonts w:ascii="Times New Roman" w:hAnsi="Times New Roman" w:cs="Times New Roman"/>
        </w:rPr>
        <w:t>take up a good deal of space in the annals</w:t>
      </w:r>
      <w:r w:rsidR="00157A22" w:rsidRPr="00B36008">
        <w:rPr>
          <w:rFonts w:ascii="Times New Roman" w:hAnsi="Times New Roman" w:cs="Times New Roman"/>
        </w:rPr>
        <w:t>,</w:t>
      </w:r>
      <w:r w:rsidRPr="00B36008">
        <w:rPr>
          <w:rFonts w:ascii="Times New Roman" w:hAnsi="Times New Roman" w:cs="Times New Roman"/>
        </w:rPr>
        <w:t xml:space="preserve"> beyond their military feats in local sieges. It is clear that the priory’s connection with the </w:t>
      </w:r>
      <w:r w:rsidR="004C6A03" w:rsidRPr="00B36008">
        <w:rPr>
          <w:rFonts w:ascii="Times New Roman" w:hAnsi="Times New Roman" w:cs="Times New Roman"/>
        </w:rPr>
        <w:t>region</w:t>
      </w:r>
      <w:r w:rsidR="000E5F68" w:rsidRPr="00B36008">
        <w:rPr>
          <w:rFonts w:ascii="Times New Roman" w:hAnsi="Times New Roman" w:cs="Times New Roman"/>
        </w:rPr>
        <w:t xml:space="preserve"> surpassed simply </w:t>
      </w:r>
      <w:r w:rsidRPr="00B36008">
        <w:rPr>
          <w:rFonts w:ascii="Times New Roman" w:hAnsi="Times New Roman" w:cs="Times New Roman"/>
        </w:rPr>
        <w:t xml:space="preserve">spiritual </w:t>
      </w:r>
      <w:r w:rsidR="000E5F68" w:rsidRPr="00B36008">
        <w:rPr>
          <w:rFonts w:ascii="Times New Roman" w:hAnsi="Times New Roman" w:cs="Times New Roman"/>
        </w:rPr>
        <w:t>or</w:t>
      </w:r>
      <w:r w:rsidRPr="00B36008">
        <w:rPr>
          <w:rFonts w:ascii="Times New Roman" w:hAnsi="Times New Roman" w:cs="Times New Roman"/>
        </w:rPr>
        <w:t xml:space="preserve"> pastoral </w:t>
      </w:r>
      <w:r w:rsidR="000E5F68" w:rsidRPr="00B36008">
        <w:rPr>
          <w:rFonts w:ascii="Times New Roman" w:hAnsi="Times New Roman" w:cs="Times New Roman"/>
        </w:rPr>
        <w:t>responsibilities</w:t>
      </w:r>
      <w:r w:rsidR="00D51B3E" w:rsidRPr="00B36008">
        <w:rPr>
          <w:rFonts w:ascii="Times New Roman" w:hAnsi="Times New Roman" w:cs="Times New Roman"/>
        </w:rPr>
        <w:t>, and w</w:t>
      </w:r>
      <w:r w:rsidR="000E5F68" w:rsidRPr="00B36008">
        <w:rPr>
          <w:rFonts w:ascii="Times New Roman" w:hAnsi="Times New Roman" w:cs="Times New Roman"/>
        </w:rPr>
        <w:t>as</w:t>
      </w:r>
      <w:r w:rsidR="00D51B3E" w:rsidRPr="00B36008">
        <w:rPr>
          <w:rFonts w:ascii="Times New Roman" w:hAnsi="Times New Roman" w:cs="Times New Roman"/>
        </w:rPr>
        <w:t xml:space="preserve"> considered important enough to make a written record of</w:t>
      </w:r>
      <w:r w:rsidRPr="00B36008">
        <w:rPr>
          <w:rFonts w:ascii="Times New Roman" w:hAnsi="Times New Roman" w:cs="Times New Roman"/>
        </w:rPr>
        <w:t>. Every year issues surrounding</w:t>
      </w:r>
      <w:r w:rsidR="00F23D3B" w:rsidRPr="00B36008">
        <w:rPr>
          <w:rFonts w:ascii="Times New Roman" w:hAnsi="Times New Roman" w:cs="Times New Roman"/>
        </w:rPr>
        <w:t xml:space="preserve"> the </w:t>
      </w:r>
      <w:r w:rsidRPr="00B36008">
        <w:rPr>
          <w:rFonts w:ascii="Times New Roman" w:hAnsi="Times New Roman" w:cs="Times New Roman"/>
        </w:rPr>
        <w:t>present</w:t>
      </w:r>
      <w:r w:rsidR="00F23D3B" w:rsidRPr="00B36008">
        <w:rPr>
          <w:rFonts w:ascii="Times New Roman" w:hAnsi="Times New Roman" w:cs="Times New Roman"/>
        </w:rPr>
        <w:t xml:space="preserve">ation of </w:t>
      </w:r>
      <w:r w:rsidRPr="00B36008">
        <w:rPr>
          <w:rFonts w:ascii="Times New Roman" w:hAnsi="Times New Roman" w:cs="Times New Roman"/>
        </w:rPr>
        <w:t>vicars, filling</w:t>
      </w:r>
      <w:r w:rsidR="00246291" w:rsidRPr="00B36008">
        <w:rPr>
          <w:rFonts w:ascii="Times New Roman" w:hAnsi="Times New Roman" w:cs="Times New Roman"/>
        </w:rPr>
        <w:t xml:space="preserve"> of</w:t>
      </w:r>
      <w:r w:rsidRPr="00B36008">
        <w:rPr>
          <w:rFonts w:ascii="Times New Roman" w:hAnsi="Times New Roman" w:cs="Times New Roman"/>
        </w:rPr>
        <w:t xml:space="preserve"> tenancies, </w:t>
      </w:r>
      <w:r w:rsidR="00F23D3B" w:rsidRPr="00B36008">
        <w:rPr>
          <w:rFonts w:ascii="Times New Roman" w:hAnsi="Times New Roman" w:cs="Times New Roman"/>
        </w:rPr>
        <w:t xml:space="preserve">and </w:t>
      </w:r>
      <w:r w:rsidRPr="00B36008">
        <w:rPr>
          <w:rFonts w:ascii="Times New Roman" w:hAnsi="Times New Roman" w:cs="Times New Roman"/>
        </w:rPr>
        <w:t xml:space="preserve">gathering </w:t>
      </w:r>
      <w:r w:rsidR="00246291" w:rsidRPr="00B36008">
        <w:rPr>
          <w:rFonts w:ascii="Times New Roman" w:hAnsi="Times New Roman" w:cs="Times New Roman"/>
        </w:rPr>
        <w:t xml:space="preserve">of </w:t>
      </w:r>
      <w:r w:rsidRPr="00B36008">
        <w:rPr>
          <w:rFonts w:ascii="Times New Roman" w:hAnsi="Times New Roman" w:cs="Times New Roman"/>
        </w:rPr>
        <w:t xml:space="preserve">rents </w:t>
      </w:r>
      <w:r w:rsidR="00157A22" w:rsidRPr="00B36008">
        <w:rPr>
          <w:rFonts w:ascii="Times New Roman" w:hAnsi="Times New Roman" w:cs="Times New Roman"/>
        </w:rPr>
        <w:t>we</w:t>
      </w:r>
      <w:r w:rsidR="00F23D3B" w:rsidRPr="00B36008">
        <w:rPr>
          <w:rFonts w:ascii="Times New Roman" w:hAnsi="Times New Roman" w:cs="Times New Roman"/>
        </w:rPr>
        <w:t>re recorded.</w:t>
      </w:r>
      <w:r w:rsidR="00F23D3B" w:rsidRPr="00B36008">
        <w:rPr>
          <w:rStyle w:val="FootnoteReference"/>
          <w:rFonts w:ascii="Times New Roman" w:hAnsi="Times New Roman" w:cs="Times New Roman"/>
        </w:rPr>
        <w:footnoteReference w:id="77"/>
      </w:r>
      <w:r w:rsidR="00F23D3B" w:rsidRPr="00B36008">
        <w:rPr>
          <w:rFonts w:ascii="Times New Roman" w:hAnsi="Times New Roman" w:cs="Times New Roman"/>
        </w:rPr>
        <w:t xml:space="preserve"> </w:t>
      </w:r>
      <w:r w:rsidR="00E1536A" w:rsidRPr="00B36008">
        <w:rPr>
          <w:rFonts w:ascii="Times New Roman" w:hAnsi="Times New Roman" w:cs="Times New Roman"/>
        </w:rPr>
        <w:t>Another facet of the</w:t>
      </w:r>
      <w:r w:rsidR="0094388C" w:rsidRPr="00B36008">
        <w:rPr>
          <w:rFonts w:ascii="Times New Roman" w:hAnsi="Times New Roman" w:cs="Times New Roman"/>
        </w:rPr>
        <w:t xml:space="preserve"> priory’s</w:t>
      </w:r>
      <w:r w:rsidR="00E1536A" w:rsidRPr="00B36008">
        <w:rPr>
          <w:rFonts w:ascii="Times New Roman" w:hAnsi="Times New Roman" w:cs="Times New Roman"/>
        </w:rPr>
        <w:t xml:space="preserve"> administrative </w:t>
      </w:r>
      <w:r w:rsidR="00E62C68" w:rsidRPr="00B36008">
        <w:rPr>
          <w:rFonts w:ascii="Times New Roman" w:hAnsi="Times New Roman" w:cs="Times New Roman"/>
        </w:rPr>
        <w:t>responsibility</w:t>
      </w:r>
      <w:r w:rsidR="00E1536A" w:rsidRPr="00B36008">
        <w:rPr>
          <w:rFonts w:ascii="Times New Roman" w:hAnsi="Times New Roman" w:cs="Times New Roman"/>
        </w:rPr>
        <w:t xml:space="preserve"> (and </w:t>
      </w:r>
      <w:r w:rsidR="0094388C" w:rsidRPr="00B36008">
        <w:rPr>
          <w:rFonts w:ascii="Times New Roman" w:hAnsi="Times New Roman" w:cs="Times New Roman"/>
        </w:rPr>
        <w:t xml:space="preserve">a </w:t>
      </w:r>
      <w:r w:rsidR="00E1536A" w:rsidRPr="00B36008">
        <w:rPr>
          <w:rFonts w:ascii="Times New Roman" w:hAnsi="Times New Roman" w:cs="Times New Roman"/>
        </w:rPr>
        <w:t xml:space="preserve">key economic asset) related to agriculture, particularly the maintenance and defence of </w:t>
      </w:r>
      <w:r w:rsidR="00157A22" w:rsidRPr="00B36008">
        <w:rPr>
          <w:rFonts w:ascii="Times New Roman" w:hAnsi="Times New Roman" w:cs="Times New Roman"/>
        </w:rPr>
        <w:t>pa</w:t>
      </w:r>
      <w:r w:rsidRPr="00B36008">
        <w:rPr>
          <w:rFonts w:ascii="Times New Roman" w:hAnsi="Times New Roman" w:cs="Times New Roman"/>
        </w:rPr>
        <w:t>sture and pannage</w:t>
      </w:r>
      <w:r w:rsidR="00157A22" w:rsidRPr="00B36008">
        <w:rPr>
          <w:rFonts w:ascii="Times New Roman" w:hAnsi="Times New Roman" w:cs="Times New Roman"/>
        </w:rPr>
        <w:t xml:space="preserve"> rights</w:t>
      </w:r>
      <w:r w:rsidR="004C6A03" w:rsidRPr="00B36008">
        <w:rPr>
          <w:rFonts w:ascii="Times New Roman" w:hAnsi="Times New Roman" w:cs="Times New Roman"/>
        </w:rPr>
        <w:t xml:space="preserve">. </w:t>
      </w:r>
      <w:r w:rsidR="00E1536A" w:rsidRPr="00B36008">
        <w:rPr>
          <w:rFonts w:ascii="Times New Roman" w:hAnsi="Times New Roman" w:cs="Times New Roman"/>
        </w:rPr>
        <w:t>Great care is therefore taken at every opportunity to commit these to writing</w:t>
      </w:r>
      <w:r w:rsidR="0094388C" w:rsidRPr="00B36008">
        <w:rPr>
          <w:rFonts w:ascii="Times New Roman" w:hAnsi="Times New Roman" w:cs="Times New Roman"/>
        </w:rPr>
        <w:t xml:space="preserve">, </w:t>
      </w:r>
      <w:r w:rsidR="00157A22" w:rsidRPr="00B36008">
        <w:rPr>
          <w:rFonts w:ascii="Times New Roman" w:hAnsi="Times New Roman" w:cs="Times New Roman"/>
        </w:rPr>
        <w:t>not just in the annals but also in the priory’s cartulary</w:t>
      </w:r>
      <w:r w:rsidR="005C0245" w:rsidRPr="00B36008">
        <w:rPr>
          <w:rFonts w:ascii="Times New Roman" w:hAnsi="Times New Roman" w:cs="Times New Roman"/>
        </w:rPr>
        <w:t xml:space="preserve">: </w:t>
      </w:r>
    </w:p>
    <w:p w14:paraId="5CF33F49" w14:textId="4A612772" w:rsidR="00451E50" w:rsidRPr="00B36008" w:rsidRDefault="009D4F16" w:rsidP="002D3E44">
      <w:pPr>
        <w:spacing w:line="240" w:lineRule="auto"/>
        <w:ind w:left="567" w:right="521"/>
        <w:jc w:val="both"/>
        <w:rPr>
          <w:rFonts w:ascii="Times New Roman" w:hAnsi="Times New Roman" w:cs="Times New Roman"/>
        </w:rPr>
      </w:pPr>
      <w:r w:rsidRPr="00B36008">
        <w:rPr>
          <w:rFonts w:ascii="Times New Roman" w:hAnsi="Times New Roman" w:cs="Times New Roman"/>
          <w:sz w:val="20"/>
          <w:szCs w:val="20"/>
        </w:rPr>
        <w:t>In the same year William, son of Helia, made a charter for us concerning our feeding fifty pigs a year in his wood at Ockley Hockliffe, free from pannage. We put this into practice in the same year</w:t>
      </w:r>
      <w:r w:rsidR="003840F2" w:rsidRPr="00B36008">
        <w:rPr>
          <w:rFonts w:ascii="Times New Roman" w:hAnsi="Times New Roman" w:cs="Times New Roman"/>
          <w:sz w:val="20"/>
          <w:szCs w:val="20"/>
        </w:rPr>
        <w:t>.</w:t>
      </w:r>
      <w:r w:rsidRPr="00B36008">
        <w:rPr>
          <w:rStyle w:val="FootnoteReference"/>
          <w:rFonts w:ascii="Times New Roman" w:hAnsi="Times New Roman" w:cs="Times New Roman"/>
        </w:rPr>
        <w:footnoteReference w:id="78"/>
      </w:r>
      <w:r w:rsidR="001B665F" w:rsidRPr="00B36008">
        <w:rPr>
          <w:rFonts w:ascii="Times New Roman" w:hAnsi="Times New Roman" w:cs="Times New Roman"/>
        </w:rPr>
        <w:t xml:space="preserve"> </w:t>
      </w:r>
    </w:p>
    <w:p w14:paraId="36928493" w14:textId="1E73AC52" w:rsidR="00046204" w:rsidRPr="00B36008" w:rsidRDefault="0094388C" w:rsidP="001F57F2">
      <w:pPr>
        <w:spacing w:line="480" w:lineRule="auto"/>
        <w:ind w:firstLine="567"/>
        <w:jc w:val="both"/>
        <w:rPr>
          <w:rFonts w:ascii="Times New Roman" w:hAnsi="Times New Roman" w:cs="Times New Roman"/>
        </w:rPr>
      </w:pPr>
      <w:r w:rsidRPr="00B36008">
        <w:rPr>
          <w:rFonts w:ascii="Times New Roman" w:hAnsi="Times New Roman" w:cs="Times New Roman"/>
        </w:rPr>
        <w:lastRenderedPageBreak/>
        <w:t>The annals also reflect a very pragmatic</w:t>
      </w:r>
      <w:r w:rsidR="002D3E44">
        <w:rPr>
          <w:rFonts w:ascii="Times New Roman" w:hAnsi="Times New Roman" w:cs="Times New Roman"/>
        </w:rPr>
        <w:t>,</w:t>
      </w:r>
      <w:r w:rsidRPr="00B36008">
        <w:rPr>
          <w:rFonts w:ascii="Times New Roman" w:hAnsi="Times New Roman" w:cs="Times New Roman"/>
        </w:rPr>
        <w:t xml:space="preserve"> and</w:t>
      </w:r>
      <w:r w:rsidR="00B36008">
        <w:rPr>
          <w:rFonts w:ascii="Times New Roman" w:hAnsi="Times New Roman" w:cs="Times New Roman"/>
        </w:rPr>
        <w:t xml:space="preserve"> at times</w:t>
      </w:r>
      <w:r w:rsidRPr="00B36008">
        <w:rPr>
          <w:rFonts w:ascii="Times New Roman" w:hAnsi="Times New Roman" w:cs="Times New Roman"/>
        </w:rPr>
        <w:t xml:space="preserve"> prosaic</w:t>
      </w:r>
      <w:r w:rsidR="002D3E44">
        <w:rPr>
          <w:rFonts w:ascii="Times New Roman" w:hAnsi="Times New Roman" w:cs="Times New Roman"/>
        </w:rPr>
        <w:t>,</w:t>
      </w:r>
      <w:r w:rsidRPr="00B36008">
        <w:rPr>
          <w:rFonts w:ascii="Times New Roman" w:hAnsi="Times New Roman" w:cs="Times New Roman"/>
        </w:rPr>
        <w:t xml:space="preserve"> attitude towards the outside world. </w:t>
      </w:r>
      <w:r w:rsidR="005C0245" w:rsidRPr="00B36008">
        <w:rPr>
          <w:rFonts w:ascii="Times New Roman" w:hAnsi="Times New Roman" w:cs="Times New Roman"/>
        </w:rPr>
        <w:t>For instance, there are more than two</w:t>
      </w:r>
      <w:r w:rsidR="00046204" w:rsidRPr="00B36008">
        <w:rPr>
          <w:rFonts w:ascii="Times New Roman" w:hAnsi="Times New Roman" w:cs="Times New Roman"/>
        </w:rPr>
        <w:t xml:space="preserve"> dozen references to the </w:t>
      </w:r>
      <w:r w:rsidR="001B665F" w:rsidRPr="00B36008">
        <w:rPr>
          <w:rFonts w:ascii="Times New Roman" w:hAnsi="Times New Roman" w:cs="Times New Roman"/>
        </w:rPr>
        <w:t>weather</w:t>
      </w:r>
      <w:r w:rsidRPr="00B36008">
        <w:rPr>
          <w:rFonts w:ascii="Times New Roman" w:hAnsi="Times New Roman" w:cs="Times New Roman"/>
        </w:rPr>
        <w:t xml:space="preserve"> in the text;</w:t>
      </w:r>
      <w:r w:rsidR="00C23EAC" w:rsidRPr="00B36008">
        <w:rPr>
          <w:rStyle w:val="FootnoteReference"/>
          <w:rFonts w:ascii="Times New Roman" w:hAnsi="Times New Roman" w:cs="Times New Roman"/>
        </w:rPr>
        <w:footnoteReference w:id="79"/>
      </w:r>
      <w:r w:rsidR="005C0245" w:rsidRPr="00B36008">
        <w:rPr>
          <w:rFonts w:ascii="Times New Roman" w:hAnsi="Times New Roman" w:cs="Times New Roman"/>
        </w:rPr>
        <w:t xml:space="preserve"> </w:t>
      </w:r>
      <w:r w:rsidR="00046204" w:rsidRPr="00B36008">
        <w:rPr>
          <w:rFonts w:ascii="Times New Roman" w:hAnsi="Times New Roman" w:cs="Times New Roman"/>
        </w:rPr>
        <w:t>recording</w:t>
      </w:r>
      <w:r w:rsidR="005C0245" w:rsidRPr="00B36008">
        <w:rPr>
          <w:rFonts w:ascii="Times New Roman" w:hAnsi="Times New Roman" w:cs="Times New Roman"/>
        </w:rPr>
        <w:t xml:space="preserve"> the </w:t>
      </w:r>
      <w:r w:rsidR="001B665F" w:rsidRPr="00B36008">
        <w:rPr>
          <w:rFonts w:ascii="Times New Roman" w:hAnsi="Times New Roman" w:cs="Times New Roman"/>
        </w:rPr>
        <w:t>cost of c</w:t>
      </w:r>
      <w:r w:rsidR="00046204" w:rsidRPr="00B36008">
        <w:rPr>
          <w:rFonts w:ascii="Times New Roman" w:hAnsi="Times New Roman" w:cs="Times New Roman"/>
        </w:rPr>
        <w:t>orn and other cereal crops</w:t>
      </w:r>
      <w:r w:rsidR="005C0245" w:rsidRPr="00B36008">
        <w:rPr>
          <w:rFonts w:ascii="Times New Roman" w:hAnsi="Times New Roman" w:cs="Times New Roman"/>
        </w:rPr>
        <w:t xml:space="preserve"> is a constant concern</w:t>
      </w:r>
      <w:r w:rsidRPr="00B36008">
        <w:rPr>
          <w:rFonts w:ascii="Times New Roman" w:hAnsi="Times New Roman" w:cs="Times New Roman"/>
        </w:rPr>
        <w:t>;</w:t>
      </w:r>
      <w:r w:rsidR="00451E50" w:rsidRPr="00B36008">
        <w:rPr>
          <w:rStyle w:val="FootnoteReference"/>
          <w:rFonts w:ascii="Times New Roman" w:hAnsi="Times New Roman" w:cs="Times New Roman"/>
        </w:rPr>
        <w:footnoteReference w:id="80"/>
      </w:r>
      <w:r w:rsidRPr="00B36008">
        <w:rPr>
          <w:rFonts w:ascii="Times New Roman" w:hAnsi="Times New Roman" w:cs="Times New Roman"/>
        </w:rPr>
        <w:t xml:space="preserve"> while</w:t>
      </w:r>
      <w:r w:rsidR="005C0245" w:rsidRPr="00B36008">
        <w:rPr>
          <w:rFonts w:ascii="Times New Roman" w:hAnsi="Times New Roman" w:cs="Times New Roman"/>
        </w:rPr>
        <w:t xml:space="preserve"> the implications for the community of alterations to </w:t>
      </w:r>
      <w:r w:rsidRPr="00B36008">
        <w:rPr>
          <w:rFonts w:ascii="Times New Roman" w:hAnsi="Times New Roman" w:cs="Times New Roman"/>
        </w:rPr>
        <w:t>either is clearly</w:t>
      </w:r>
      <w:r w:rsidR="002D3E44">
        <w:rPr>
          <w:rFonts w:ascii="Times New Roman" w:hAnsi="Times New Roman" w:cs="Times New Roman"/>
        </w:rPr>
        <w:t xml:space="preserve"> understood</w:t>
      </w:r>
      <w:r w:rsidR="005C0245" w:rsidRPr="00B36008">
        <w:rPr>
          <w:rFonts w:ascii="Times New Roman" w:hAnsi="Times New Roman" w:cs="Times New Roman"/>
        </w:rPr>
        <w:t>:</w:t>
      </w:r>
      <w:r w:rsidRPr="00B36008">
        <w:rPr>
          <w:rFonts w:ascii="Times New Roman" w:hAnsi="Times New Roman" w:cs="Times New Roman"/>
        </w:rPr>
        <w:t xml:space="preserve"> ‘In the same year the summer was very dry, the autumn rainy, and the winter extremely cold with a severe scarcity of hay and fodder. For both reasons the price of corn broke all records.’</w:t>
      </w:r>
      <w:r w:rsidRPr="00B36008">
        <w:rPr>
          <w:rStyle w:val="FootnoteReference"/>
          <w:rFonts w:ascii="Times New Roman" w:hAnsi="Times New Roman" w:cs="Times New Roman"/>
        </w:rPr>
        <w:footnoteReference w:id="81"/>
      </w:r>
      <w:r w:rsidR="002D3E44">
        <w:rPr>
          <w:rFonts w:ascii="Times New Roman" w:hAnsi="Times New Roman" w:cs="Times New Roman"/>
        </w:rPr>
        <w:t xml:space="preserve"> </w:t>
      </w:r>
      <w:r w:rsidR="0014677D" w:rsidRPr="002D3E44">
        <w:rPr>
          <w:rFonts w:ascii="Times New Roman" w:hAnsi="Times New Roman" w:cs="Times New Roman"/>
          <w:shd w:val="clear" w:color="auto" w:fill="FFFFFF" w:themeFill="background1"/>
        </w:rPr>
        <w:t xml:space="preserve">A similar concern for and knowledge </w:t>
      </w:r>
      <w:r w:rsidRPr="002D3E44">
        <w:rPr>
          <w:rFonts w:ascii="Times New Roman" w:hAnsi="Times New Roman" w:cs="Times New Roman"/>
          <w:shd w:val="clear" w:color="auto" w:fill="FFFFFF" w:themeFill="background1"/>
        </w:rPr>
        <w:t xml:space="preserve">of </w:t>
      </w:r>
      <w:r w:rsidR="00046204" w:rsidRPr="002D3E44">
        <w:rPr>
          <w:rFonts w:ascii="Times New Roman" w:hAnsi="Times New Roman" w:cs="Times New Roman"/>
          <w:shd w:val="clear" w:color="auto" w:fill="FFFFFF" w:themeFill="background1"/>
        </w:rPr>
        <w:t xml:space="preserve">the </w:t>
      </w:r>
      <w:r w:rsidR="001B665F" w:rsidRPr="002D3E44">
        <w:rPr>
          <w:rFonts w:ascii="Times New Roman" w:hAnsi="Times New Roman" w:cs="Times New Roman"/>
          <w:shd w:val="clear" w:color="auto" w:fill="FFFFFF" w:themeFill="background1"/>
        </w:rPr>
        <w:t xml:space="preserve">going rates </w:t>
      </w:r>
      <w:r w:rsidR="0014677D" w:rsidRPr="002D3E44">
        <w:rPr>
          <w:rFonts w:ascii="Times New Roman" w:hAnsi="Times New Roman" w:cs="Times New Roman"/>
          <w:shd w:val="clear" w:color="auto" w:fill="FFFFFF" w:themeFill="background1"/>
        </w:rPr>
        <w:t>of</w:t>
      </w:r>
      <w:r w:rsidR="001B665F" w:rsidRPr="002D3E44">
        <w:rPr>
          <w:rFonts w:ascii="Times New Roman" w:hAnsi="Times New Roman" w:cs="Times New Roman"/>
          <w:shd w:val="clear" w:color="auto" w:fill="FFFFFF" w:themeFill="background1"/>
        </w:rPr>
        <w:t xml:space="preserve"> wool</w:t>
      </w:r>
      <w:r w:rsidR="0014677D" w:rsidRPr="002D3E44">
        <w:rPr>
          <w:rFonts w:ascii="Times New Roman" w:hAnsi="Times New Roman" w:cs="Times New Roman"/>
          <w:shd w:val="clear" w:color="auto" w:fill="FFFFFF" w:themeFill="background1"/>
        </w:rPr>
        <w:t xml:space="preserve"> and the relative prices</w:t>
      </w:r>
      <w:r w:rsidR="001B665F" w:rsidRPr="002D3E44">
        <w:rPr>
          <w:rFonts w:ascii="Times New Roman" w:hAnsi="Times New Roman" w:cs="Times New Roman"/>
          <w:shd w:val="clear" w:color="auto" w:fill="FFFFFF" w:themeFill="background1"/>
        </w:rPr>
        <w:t xml:space="preserve"> from the Peak </w:t>
      </w:r>
      <w:r w:rsidR="0014677D" w:rsidRPr="002D3E44">
        <w:rPr>
          <w:rFonts w:ascii="Times New Roman" w:hAnsi="Times New Roman" w:cs="Times New Roman"/>
          <w:shd w:val="clear" w:color="auto" w:fill="FFFFFF" w:themeFill="background1"/>
        </w:rPr>
        <w:t>or from</w:t>
      </w:r>
      <w:r w:rsidR="001B665F" w:rsidRPr="002D3E44">
        <w:rPr>
          <w:rFonts w:ascii="Times New Roman" w:hAnsi="Times New Roman" w:cs="Times New Roman"/>
          <w:shd w:val="clear" w:color="auto" w:fill="FFFFFF" w:themeFill="background1"/>
        </w:rPr>
        <w:t xml:space="preserve"> Dunstable</w:t>
      </w:r>
      <w:r w:rsidR="0014677D" w:rsidRPr="002D3E44">
        <w:rPr>
          <w:rFonts w:ascii="Times New Roman" w:hAnsi="Times New Roman" w:cs="Times New Roman"/>
          <w:shd w:val="clear" w:color="auto" w:fill="FFFFFF" w:themeFill="background1"/>
        </w:rPr>
        <w:t xml:space="preserve"> is also</w:t>
      </w:r>
      <w:r w:rsidR="0014677D" w:rsidRPr="002D3E44">
        <w:rPr>
          <w:rFonts w:ascii="Times New Roman" w:hAnsi="Times New Roman" w:cs="Times New Roman"/>
        </w:rPr>
        <w:t xml:space="preserve"> </w:t>
      </w:r>
      <w:r w:rsidR="002D3E44">
        <w:rPr>
          <w:rFonts w:ascii="Times New Roman" w:hAnsi="Times New Roman" w:cs="Times New Roman"/>
        </w:rPr>
        <w:t>demonstrated</w:t>
      </w:r>
      <w:r w:rsidR="001B665F" w:rsidRPr="00B36008">
        <w:rPr>
          <w:rFonts w:ascii="Times New Roman" w:hAnsi="Times New Roman" w:cs="Times New Roman"/>
        </w:rPr>
        <w:t>.</w:t>
      </w:r>
      <w:r w:rsidR="00046204" w:rsidRPr="00B36008">
        <w:rPr>
          <w:rStyle w:val="FootnoteReference"/>
          <w:rFonts w:ascii="Times New Roman" w:hAnsi="Times New Roman" w:cs="Times New Roman"/>
        </w:rPr>
        <w:footnoteReference w:id="82"/>
      </w:r>
      <w:r w:rsidR="001B665F" w:rsidRPr="00B36008">
        <w:rPr>
          <w:rFonts w:ascii="Times New Roman" w:hAnsi="Times New Roman" w:cs="Times New Roman"/>
        </w:rPr>
        <w:t xml:space="preserve"> </w:t>
      </w:r>
      <w:r w:rsidR="0014677D" w:rsidRPr="00B36008">
        <w:rPr>
          <w:rFonts w:ascii="Times New Roman" w:hAnsi="Times New Roman" w:cs="Times New Roman"/>
        </w:rPr>
        <w:t xml:space="preserve">The sheep themselves were </w:t>
      </w:r>
      <w:r w:rsidR="002D3E44">
        <w:rPr>
          <w:rFonts w:ascii="Times New Roman" w:hAnsi="Times New Roman" w:cs="Times New Roman"/>
        </w:rPr>
        <w:t>clearly</w:t>
      </w:r>
      <w:r w:rsidR="0014677D" w:rsidRPr="00B36008">
        <w:rPr>
          <w:rFonts w:ascii="Times New Roman" w:hAnsi="Times New Roman" w:cs="Times New Roman"/>
        </w:rPr>
        <w:t xml:space="preserve"> a valuable commodity, as evidenced by t</w:t>
      </w:r>
      <w:r w:rsidR="001B665F" w:rsidRPr="00B36008">
        <w:rPr>
          <w:rFonts w:ascii="Times New Roman" w:hAnsi="Times New Roman" w:cs="Times New Roman"/>
        </w:rPr>
        <w:t>he canons’ concern in instances of sheep rustling</w:t>
      </w:r>
      <w:r w:rsidR="0014677D" w:rsidRPr="00B36008">
        <w:rPr>
          <w:rFonts w:ascii="Times New Roman" w:hAnsi="Times New Roman" w:cs="Times New Roman"/>
        </w:rPr>
        <w:t xml:space="preserve"> and an evident </w:t>
      </w:r>
      <w:r w:rsidR="001B665F" w:rsidRPr="00B36008">
        <w:rPr>
          <w:rFonts w:ascii="Times New Roman" w:hAnsi="Times New Roman" w:cs="Times New Roman"/>
        </w:rPr>
        <w:t>tone of satisfaction</w:t>
      </w:r>
      <w:r w:rsidR="00046204" w:rsidRPr="00B36008">
        <w:rPr>
          <w:rFonts w:ascii="Times New Roman" w:hAnsi="Times New Roman" w:cs="Times New Roman"/>
        </w:rPr>
        <w:t xml:space="preserve"> </w:t>
      </w:r>
      <w:r w:rsidR="001B665F" w:rsidRPr="00B36008">
        <w:rPr>
          <w:rFonts w:ascii="Times New Roman" w:hAnsi="Times New Roman" w:cs="Times New Roman"/>
        </w:rPr>
        <w:t xml:space="preserve">when </w:t>
      </w:r>
      <w:r w:rsidR="00046204" w:rsidRPr="00B36008">
        <w:rPr>
          <w:rFonts w:ascii="Times New Roman" w:hAnsi="Times New Roman" w:cs="Times New Roman"/>
        </w:rPr>
        <w:t xml:space="preserve">the </w:t>
      </w:r>
      <w:r w:rsidR="001B665F" w:rsidRPr="00B36008">
        <w:rPr>
          <w:rFonts w:ascii="Times New Roman" w:hAnsi="Times New Roman" w:cs="Times New Roman"/>
        </w:rPr>
        <w:t>perpetrators are brought to justice</w:t>
      </w:r>
      <w:r w:rsidR="00046204" w:rsidRPr="00B36008">
        <w:rPr>
          <w:rFonts w:ascii="Times New Roman" w:hAnsi="Times New Roman" w:cs="Times New Roman"/>
        </w:rPr>
        <w:t>:</w:t>
      </w:r>
    </w:p>
    <w:p w14:paraId="38079EBC" w14:textId="5626F559" w:rsidR="00495F7E" w:rsidRPr="00B36008" w:rsidRDefault="00046204" w:rsidP="002D3E44">
      <w:pPr>
        <w:spacing w:line="240" w:lineRule="auto"/>
        <w:ind w:left="567" w:right="521"/>
        <w:jc w:val="both"/>
        <w:rPr>
          <w:rFonts w:ascii="Times New Roman" w:hAnsi="Times New Roman" w:cs="Times New Roman"/>
        </w:rPr>
      </w:pPr>
      <w:r w:rsidRPr="00B36008">
        <w:rPr>
          <w:rFonts w:ascii="Times New Roman" w:hAnsi="Times New Roman" w:cs="Times New Roman"/>
          <w:sz w:val="20"/>
          <w:szCs w:val="20"/>
        </w:rPr>
        <w:t>[1264] on the day of St Fremund [11 May] at evening time, some thieves in the fields around Sewell drove off towards Luton the almoner’s sheep, despite the resistance of the shepherds. When the news reached Dunstable, some priory servants with men from the town arrested the two men with the sheep at Sewell. The next day the men were lawfully hanged at Passecumbe.</w:t>
      </w:r>
      <w:r w:rsidRPr="00B36008">
        <w:rPr>
          <w:rStyle w:val="FootnoteReference"/>
          <w:rFonts w:ascii="Times New Roman" w:hAnsi="Times New Roman" w:cs="Times New Roman"/>
          <w:sz w:val="20"/>
          <w:szCs w:val="20"/>
        </w:rPr>
        <w:footnoteReference w:id="83"/>
      </w:r>
      <w:r w:rsidR="001B665F" w:rsidRPr="00B36008">
        <w:rPr>
          <w:rFonts w:ascii="Times New Roman" w:hAnsi="Times New Roman" w:cs="Times New Roman"/>
        </w:rPr>
        <w:t xml:space="preserve"> </w:t>
      </w:r>
    </w:p>
    <w:p w14:paraId="5AC1F410" w14:textId="5C537FE9" w:rsidR="005B2A7C" w:rsidRPr="00B36008" w:rsidRDefault="0014677D" w:rsidP="001F57F2">
      <w:pPr>
        <w:spacing w:line="480" w:lineRule="auto"/>
        <w:jc w:val="both"/>
        <w:rPr>
          <w:rFonts w:ascii="Times New Roman" w:hAnsi="Times New Roman" w:cs="Times New Roman"/>
        </w:rPr>
      </w:pPr>
      <w:r w:rsidRPr="00B36008">
        <w:rPr>
          <w:rFonts w:ascii="Times New Roman" w:hAnsi="Times New Roman" w:cs="Times New Roman"/>
        </w:rPr>
        <w:t xml:space="preserve">This </w:t>
      </w:r>
      <w:r w:rsidR="005B2A7C" w:rsidRPr="00B36008">
        <w:rPr>
          <w:rFonts w:ascii="Times New Roman" w:hAnsi="Times New Roman" w:cs="Times New Roman"/>
        </w:rPr>
        <w:t>vignette</w:t>
      </w:r>
      <w:r w:rsidRPr="00B36008">
        <w:rPr>
          <w:rFonts w:ascii="Times New Roman" w:hAnsi="Times New Roman" w:cs="Times New Roman"/>
        </w:rPr>
        <w:t xml:space="preserve"> also</w:t>
      </w:r>
      <w:r w:rsidR="005B2A7C" w:rsidRPr="00B36008">
        <w:rPr>
          <w:rFonts w:ascii="Times New Roman" w:hAnsi="Times New Roman" w:cs="Times New Roman"/>
        </w:rPr>
        <w:t xml:space="preserve"> demonstrates</w:t>
      </w:r>
      <w:r w:rsidR="003840F2" w:rsidRPr="00B36008">
        <w:rPr>
          <w:rFonts w:ascii="Times New Roman" w:hAnsi="Times New Roman" w:cs="Times New Roman"/>
        </w:rPr>
        <w:t xml:space="preserve"> </w:t>
      </w:r>
      <w:r w:rsidRPr="00B36008">
        <w:rPr>
          <w:rFonts w:ascii="Times New Roman" w:hAnsi="Times New Roman" w:cs="Times New Roman"/>
        </w:rPr>
        <w:t>t</w:t>
      </w:r>
      <w:r w:rsidR="005B2A7C" w:rsidRPr="00B36008">
        <w:rPr>
          <w:rFonts w:ascii="Times New Roman" w:hAnsi="Times New Roman" w:cs="Times New Roman"/>
        </w:rPr>
        <w:t xml:space="preserve">he close relationship between the priory and the town, working together for the good of the community to bring these men to justice. </w:t>
      </w:r>
      <w:r w:rsidRPr="00B36008">
        <w:rPr>
          <w:rFonts w:ascii="Times New Roman" w:hAnsi="Times New Roman" w:cs="Times New Roman"/>
        </w:rPr>
        <w:t>And this is not an isolated example of the wider community’s struggles and triumphs featuring in the pages of the priory’s historical record. F</w:t>
      </w:r>
      <w:r w:rsidR="005B2A7C" w:rsidRPr="00B36008">
        <w:rPr>
          <w:rFonts w:ascii="Times New Roman" w:hAnsi="Times New Roman" w:cs="Times New Roman"/>
        </w:rPr>
        <w:t xml:space="preserve">or example, after </w:t>
      </w:r>
      <w:r w:rsidRPr="00B36008">
        <w:rPr>
          <w:rFonts w:ascii="Times New Roman" w:hAnsi="Times New Roman" w:cs="Times New Roman"/>
        </w:rPr>
        <w:t xml:space="preserve">the devastation caused by </w:t>
      </w:r>
      <w:r w:rsidR="005B2A7C" w:rsidRPr="00B36008">
        <w:rPr>
          <w:rFonts w:ascii="Times New Roman" w:hAnsi="Times New Roman" w:cs="Times New Roman"/>
        </w:rPr>
        <w:t>bad weather kill</w:t>
      </w:r>
      <w:r w:rsidRPr="00B36008">
        <w:rPr>
          <w:rFonts w:ascii="Times New Roman" w:hAnsi="Times New Roman" w:cs="Times New Roman"/>
        </w:rPr>
        <w:t>ing</w:t>
      </w:r>
      <w:r w:rsidR="005B2A7C" w:rsidRPr="00B36008">
        <w:rPr>
          <w:rFonts w:ascii="Times New Roman" w:hAnsi="Times New Roman" w:cs="Times New Roman"/>
        </w:rPr>
        <w:t xml:space="preserve"> a significant number of</w:t>
      </w:r>
      <w:r w:rsidR="003840F2" w:rsidRPr="00B36008">
        <w:rPr>
          <w:rFonts w:ascii="Times New Roman" w:hAnsi="Times New Roman" w:cs="Times New Roman"/>
        </w:rPr>
        <w:t xml:space="preserve"> </w:t>
      </w:r>
      <w:r w:rsidR="005B2A7C" w:rsidRPr="00B36008">
        <w:rPr>
          <w:rFonts w:ascii="Times New Roman" w:hAnsi="Times New Roman" w:cs="Times New Roman"/>
        </w:rPr>
        <w:t xml:space="preserve">sheep, there </w:t>
      </w:r>
      <w:r w:rsidR="000B46D1" w:rsidRPr="00B36008">
        <w:rPr>
          <w:rFonts w:ascii="Times New Roman" w:hAnsi="Times New Roman" w:cs="Times New Roman"/>
        </w:rPr>
        <w:t>wa</w:t>
      </w:r>
      <w:r w:rsidR="005B2A7C" w:rsidRPr="00B36008">
        <w:rPr>
          <w:rFonts w:ascii="Times New Roman" w:hAnsi="Times New Roman" w:cs="Times New Roman"/>
        </w:rPr>
        <w:t xml:space="preserve">s cause for </w:t>
      </w:r>
      <w:r w:rsidR="00684037">
        <w:rPr>
          <w:rFonts w:ascii="Times New Roman" w:hAnsi="Times New Roman" w:cs="Times New Roman"/>
        </w:rPr>
        <w:t>relief</w:t>
      </w:r>
      <w:r w:rsidR="005B2A7C" w:rsidRPr="00B36008">
        <w:rPr>
          <w:rFonts w:ascii="Times New Roman" w:hAnsi="Times New Roman" w:cs="Times New Roman"/>
        </w:rPr>
        <w:t xml:space="preserve"> when a cure for </w:t>
      </w:r>
      <w:r w:rsidR="000B46D1" w:rsidRPr="00B36008">
        <w:rPr>
          <w:rFonts w:ascii="Times New Roman" w:hAnsi="Times New Roman" w:cs="Times New Roman"/>
        </w:rPr>
        <w:t>the scab</w:t>
      </w:r>
      <w:r w:rsidR="005B2A7C" w:rsidRPr="00B36008">
        <w:rPr>
          <w:rFonts w:ascii="Times New Roman" w:hAnsi="Times New Roman" w:cs="Times New Roman"/>
        </w:rPr>
        <w:t xml:space="preserve"> </w:t>
      </w:r>
      <w:r w:rsidR="000B46D1" w:rsidRPr="00B36008">
        <w:rPr>
          <w:rFonts w:ascii="Times New Roman" w:hAnsi="Times New Roman" w:cs="Times New Roman"/>
        </w:rPr>
        <w:t>wa</w:t>
      </w:r>
      <w:r w:rsidR="005B2A7C" w:rsidRPr="00B36008">
        <w:rPr>
          <w:rFonts w:ascii="Times New Roman" w:hAnsi="Times New Roman" w:cs="Times New Roman"/>
        </w:rPr>
        <w:t>s found, and the recipe duly noted:</w:t>
      </w:r>
    </w:p>
    <w:p w14:paraId="724F4D5F" w14:textId="1D9F2767" w:rsidR="000825AA" w:rsidRPr="00B36008" w:rsidRDefault="000825AA" w:rsidP="002D3E44">
      <w:pPr>
        <w:spacing w:line="240" w:lineRule="auto"/>
        <w:ind w:left="567" w:right="521"/>
        <w:jc w:val="both"/>
        <w:rPr>
          <w:rFonts w:ascii="Times New Roman" w:hAnsi="Times New Roman" w:cs="Times New Roman"/>
          <w:sz w:val="20"/>
          <w:szCs w:val="20"/>
        </w:rPr>
      </w:pPr>
      <w:r w:rsidRPr="00B36008">
        <w:rPr>
          <w:rFonts w:ascii="Times New Roman" w:hAnsi="Times New Roman" w:cs="Times New Roman"/>
          <w:sz w:val="20"/>
          <w:szCs w:val="20"/>
        </w:rPr>
        <w:t xml:space="preserve">In the same year, because of the great rains which continued for more or less the whole summer, all the sheep who pastured in the valleys became so wet and swollen inside that they almost all died. Around Dunstable we had scarcely two hundred sheep by the end of the March following, although our sheep in the Chilterns and in the Peak remained healthy and strong. And then, although late in the day, we discovered a remedy for the scab, which had attacked all sheep everywhere in England for the previous seven years. For we made an ointment out of a mixture of old silver and quicksilver </w:t>
      </w:r>
      <w:r w:rsidRPr="00B36008">
        <w:rPr>
          <w:rFonts w:ascii="Times New Roman" w:hAnsi="Times New Roman" w:cs="Times New Roman"/>
          <w:sz w:val="20"/>
          <w:szCs w:val="20"/>
        </w:rPr>
        <w:lastRenderedPageBreak/>
        <w:t>and verdigris. Then, wherever the scab showed itself, we smeared the place with ointment, and the itching soon stopped.</w:t>
      </w:r>
      <w:r w:rsidRPr="00B36008">
        <w:rPr>
          <w:rStyle w:val="FootnoteReference"/>
          <w:rFonts w:ascii="Times New Roman" w:hAnsi="Times New Roman" w:cs="Times New Roman"/>
          <w:sz w:val="20"/>
          <w:szCs w:val="20"/>
        </w:rPr>
        <w:footnoteReference w:id="84"/>
      </w:r>
    </w:p>
    <w:p w14:paraId="2F8DD14B" w14:textId="77777777" w:rsidR="00A747B0" w:rsidRDefault="00A747B0" w:rsidP="001F57F2">
      <w:pPr>
        <w:spacing w:line="480" w:lineRule="auto"/>
        <w:ind w:firstLine="567"/>
        <w:jc w:val="both"/>
        <w:rPr>
          <w:rFonts w:ascii="Times New Roman" w:hAnsi="Times New Roman" w:cs="Times New Roman"/>
        </w:rPr>
      </w:pPr>
    </w:p>
    <w:p w14:paraId="3909C84E" w14:textId="0F5AF5A1" w:rsidR="00FF3211" w:rsidRPr="00B36008" w:rsidRDefault="00395E31" w:rsidP="001F57F2">
      <w:pPr>
        <w:spacing w:line="480" w:lineRule="auto"/>
        <w:ind w:firstLine="567"/>
        <w:jc w:val="both"/>
        <w:rPr>
          <w:rFonts w:ascii="Times New Roman" w:hAnsi="Times New Roman" w:cs="Times New Roman"/>
        </w:rPr>
      </w:pPr>
      <w:bookmarkStart w:id="0" w:name="_GoBack"/>
      <w:bookmarkEnd w:id="0"/>
      <w:r w:rsidRPr="00B36008">
        <w:rPr>
          <w:rFonts w:ascii="Times New Roman" w:hAnsi="Times New Roman" w:cs="Times New Roman"/>
        </w:rPr>
        <w:t>T</w:t>
      </w:r>
      <w:r w:rsidR="00495F7E" w:rsidRPr="00B36008">
        <w:rPr>
          <w:rFonts w:ascii="Times New Roman" w:hAnsi="Times New Roman" w:cs="Times New Roman"/>
        </w:rPr>
        <w:t>he</w:t>
      </w:r>
      <w:r w:rsidR="005B2A7C" w:rsidRPr="00B36008">
        <w:rPr>
          <w:rFonts w:ascii="Times New Roman" w:hAnsi="Times New Roman" w:cs="Times New Roman"/>
        </w:rPr>
        <w:t xml:space="preserve"> priory was responsible for </w:t>
      </w:r>
      <w:r w:rsidR="00495F7E" w:rsidRPr="00B36008">
        <w:rPr>
          <w:rFonts w:ascii="Times New Roman" w:hAnsi="Times New Roman" w:cs="Times New Roman"/>
        </w:rPr>
        <w:t xml:space="preserve">a significant amount of maintenance to </w:t>
      </w:r>
      <w:r w:rsidR="005B2A7C" w:rsidRPr="00B36008">
        <w:rPr>
          <w:rFonts w:ascii="Times New Roman" w:hAnsi="Times New Roman" w:cs="Times New Roman"/>
        </w:rPr>
        <w:t>buildings on their various holdings</w:t>
      </w:r>
      <w:r w:rsidRPr="00B36008">
        <w:rPr>
          <w:rFonts w:ascii="Times New Roman" w:hAnsi="Times New Roman" w:cs="Times New Roman"/>
        </w:rPr>
        <w:t xml:space="preserve"> as land and property owner</w:t>
      </w:r>
      <w:r w:rsidR="005B2A7C" w:rsidRPr="00B36008">
        <w:rPr>
          <w:rFonts w:ascii="Times New Roman" w:hAnsi="Times New Roman" w:cs="Times New Roman"/>
        </w:rPr>
        <w:t>.</w:t>
      </w:r>
      <w:r w:rsidR="00451E50" w:rsidRPr="00B36008">
        <w:rPr>
          <w:rStyle w:val="FootnoteReference"/>
          <w:rFonts w:ascii="Times New Roman" w:hAnsi="Times New Roman" w:cs="Times New Roman"/>
        </w:rPr>
        <w:footnoteReference w:id="85"/>
      </w:r>
      <w:r w:rsidR="005B2A7C" w:rsidRPr="00B36008">
        <w:rPr>
          <w:rFonts w:ascii="Times New Roman" w:hAnsi="Times New Roman" w:cs="Times New Roman"/>
        </w:rPr>
        <w:t xml:space="preserve"> Sometimes, they built from scratch</w:t>
      </w:r>
      <w:r w:rsidRPr="00B36008">
        <w:rPr>
          <w:rFonts w:ascii="Times New Roman" w:hAnsi="Times New Roman" w:cs="Times New Roman"/>
        </w:rPr>
        <w:t>, as they did with Ruxox in 1248</w:t>
      </w:r>
      <w:r w:rsidR="005B2A7C" w:rsidRPr="00B36008">
        <w:rPr>
          <w:rFonts w:ascii="Times New Roman" w:hAnsi="Times New Roman" w:cs="Times New Roman"/>
        </w:rPr>
        <w:t xml:space="preserve">: </w:t>
      </w:r>
      <w:r w:rsidR="00AC1ECA" w:rsidRPr="00B36008">
        <w:rPr>
          <w:rFonts w:ascii="Times New Roman" w:hAnsi="Times New Roman" w:cs="Times New Roman"/>
        </w:rPr>
        <w:t>‘</w:t>
      </w:r>
      <w:r w:rsidR="005B2A7C" w:rsidRPr="00B36008">
        <w:rPr>
          <w:rFonts w:ascii="Times New Roman" w:hAnsi="Times New Roman" w:cs="Times New Roman"/>
        </w:rPr>
        <w:t>immediately after Easter [19 April] we began to build a new house</w:t>
      </w:r>
      <w:r w:rsidRPr="00B36008">
        <w:rPr>
          <w:rFonts w:ascii="Times New Roman" w:hAnsi="Times New Roman" w:cs="Times New Roman"/>
        </w:rPr>
        <w:t xml:space="preserve"> . . . </w:t>
      </w:r>
      <w:r w:rsidR="005B2A7C" w:rsidRPr="00B36008">
        <w:rPr>
          <w:rFonts w:ascii="Times New Roman" w:hAnsi="Times New Roman" w:cs="Times New Roman"/>
        </w:rPr>
        <w:t>consisting of a solar and a cellar, a kitchen, a room in the middle for bread and beer, and a dairy. Prior Geoffrey provided the money for all of this, apart from the bread, beer and lime which came from the cellarer.</w:t>
      </w:r>
      <w:r w:rsidR="002D3BBA" w:rsidRPr="00B36008">
        <w:rPr>
          <w:rFonts w:ascii="Times New Roman" w:hAnsi="Times New Roman" w:cs="Times New Roman"/>
        </w:rPr>
        <w:t>’</w:t>
      </w:r>
      <w:r w:rsidR="003840F2" w:rsidRPr="00B36008">
        <w:rPr>
          <w:rStyle w:val="FootnoteReference"/>
          <w:rFonts w:ascii="Times New Roman" w:hAnsi="Times New Roman" w:cs="Times New Roman"/>
        </w:rPr>
        <w:footnoteReference w:id="86"/>
      </w:r>
      <w:r w:rsidR="008048F3" w:rsidRPr="00B36008">
        <w:rPr>
          <w:rFonts w:ascii="Times New Roman" w:hAnsi="Times New Roman" w:cs="Times New Roman"/>
        </w:rPr>
        <w:t xml:space="preserve"> </w:t>
      </w:r>
      <w:r w:rsidR="00617418" w:rsidRPr="00B36008">
        <w:rPr>
          <w:rFonts w:ascii="Times New Roman" w:hAnsi="Times New Roman" w:cs="Times New Roman"/>
        </w:rPr>
        <w:t>At other time</w:t>
      </w:r>
      <w:r w:rsidR="003840F2" w:rsidRPr="00B36008">
        <w:rPr>
          <w:rFonts w:ascii="Times New Roman" w:hAnsi="Times New Roman" w:cs="Times New Roman"/>
        </w:rPr>
        <w:t>s</w:t>
      </w:r>
      <w:r w:rsidR="00617418" w:rsidRPr="00B36008">
        <w:rPr>
          <w:rFonts w:ascii="Times New Roman" w:hAnsi="Times New Roman" w:cs="Times New Roman"/>
        </w:rPr>
        <w:t>, adverse weather and</w:t>
      </w:r>
      <w:r w:rsidR="00AC1ECA" w:rsidRPr="00B36008">
        <w:rPr>
          <w:rFonts w:ascii="Times New Roman" w:hAnsi="Times New Roman" w:cs="Times New Roman"/>
        </w:rPr>
        <w:t xml:space="preserve"> the</w:t>
      </w:r>
      <w:r w:rsidR="00617418" w:rsidRPr="00B36008">
        <w:rPr>
          <w:rFonts w:ascii="Times New Roman" w:hAnsi="Times New Roman" w:cs="Times New Roman"/>
        </w:rPr>
        <w:t xml:space="preserve"> sheer expense of building projects </w:t>
      </w:r>
      <w:r w:rsidR="003840F2" w:rsidRPr="00B36008">
        <w:rPr>
          <w:rFonts w:ascii="Times New Roman" w:hAnsi="Times New Roman" w:cs="Times New Roman"/>
        </w:rPr>
        <w:t>become</w:t>
      </w:r>
      <w:r w:rsidR="00617418" w:rsidRPr="00B36008">
        <w:rPr>
          <w:rFonts w:ascii="Times New Roman" w:hAnsi="Times New Roman" w:cs="Times New Roman"/>
        </w:rPr>
        <w:t xml:space="preserve"> the focus of concern: </w:t>
      </w:r>
    </w:p>
    <w:p w14:paraId="30AA7302" w14:textId="4DCA7CCF" w:rsidR="00617418" w:rsidRPr="00B36008" w:rsidRDefault="00617418" w:rsidP="002D3E44">
      <w:pPr>
        <w:spacing w:line="240" w:lineRule="auto"/>
        <w:ind w:left="567" w:right="521"/>
        <w:jc w:val="both"/>
        <w:rPr>
          <w:rFonts w:ascii="Times New Roman" w:hAnsi="Times New Roman" w:cs="Times New Roman"/>
          <w:sz w:val="20"/>
          <w:szCs w:val="20"/>
        </w:rPr>
      </w:pPr>
      <w:r w:rsidRPr="00B36008">
        <w:rPr>
          <w:rFonts w:ascii="Times New Roman" w:hAnsi="Times New Roman" w:cs="Times New Roman"/>
          <w:sz w:val="20"/>
          <w:szCs w:val="20"/>
        </w:rPr>
        <w:t>In the summer of the same year the hay barn in our yard at Dunstable was burnt down with the destruction of the hay, the timbers and the other things stored in it. Also in the same year we enlarged our courtyard by building a new wall outside the old one. This was extremely expensive. The convent helped by giving forty shillings from its own resources. But because of the bad weather that summer, the new wall immediately collapsed the following winter. In this same year we also suffered from the collapse of several other walls, namely those around the priory’s garden and its herbarium and others elsewhere, both inside the precinct and outside it. All these broken walls were hard to repair.</w:t>
      </w:r>
      <w:r w:rsidRPr="00B36008">
        <w:rPr>
          <w:rStyle w:val="FootnoteReference"/>
          <w:rFonts w:ascii="Times New Roman" w:hAnsi="Times New Roman" w:cs="Times New Roman"/>
          <w:sz w:val="20"/>
          <w:szCs w:val="20"/>
        </w:rPr>
        <w:footnoteReference w:id="87"/>
      </w:r>
    </w:p>
    <w:p w14:paraId="09C64D59" w14:textId="71FC4BA7" w:rsidR="00617418" w:rsidRPr="00B36008" w:rsidRDefault="00FF3211" w:rsidP="001F57F2">
      <w:pPr>
        <w:spacing w:line="480" w:lineRule="auto"/>
        <w:jc w:val="both"/>
        <w:rPr>
          <w:rFonts w:ascii="Times New Roman" w:hAnsi="Times New Roman" w:cs="Times New Roman"/>
        </w:rPr>
      </w:pPr>
      <w:r w:rsidRPr="00B36008">
        <w:rPr>
          <w:rFonts w:ascii="Times New Roman" w:hAnsi="Times New Roman" w:cs="Times New Roman"/>
        </w:rPr>
        <w:t xml:space="preserve">What is striking about this entry, and similar ones found throughout the text, is that even the individuals responsible for the community’s historical record are showing an awareness and sensitivity to very practical problems associated with building work and adverse weather conditions. Admittedly it may be that the house’s historian may have had other administrative roles that made him aware of building </w:t>
      </w:r>
      <w:r w:rsidRPr="00B36008">
        <w:rPr>
          <w:rFonts w:ascii="Times New Roman" w:hAnsi="Times New Roman" w:cs="Times New Roman"/>
        </w:rPr>
        <w:lastRenderedPageBreak/>
        <w:t xml:space="preserve">schedules and expenses, but at the very least it shows that not all within the house were solely occupied with spiritual and pastoral concerns. </w:t>
      </w:r>
    </w:p>
    <w:p w14:paraId="5AE48D81" w14:textId="6D137E19" w:rsidR="006A74DA" w:rsidRPr="00B36008" w:rsidRDefault="00FF3211" w:rsidP="001F57F2">
      <w:pPr>
        <w:spacing w:line="480" w:lineRule="auto"/>
        <w:ind w:firstLine="567"/>
        <w:jc w:val="both"/>
        <w:rPr>
          <w:rFonts w:ascii="Times New Roman" w:hAnsi="Times New Roman" w:cs="Times New Roman"/>
        </w:rPr>
      </w:pPr>
      <w:r w:rsidRPr="00B36008">
        <w:rPr>
          <w:rFonts w:ascii="Times New Roman" w:hAnsi="Times New Roman" w:cs="Times New Roman"/>
        </w:rPr>
        <w:t xml:space="preserve">In fact, the priory was involved in </w:t>
      </w:r>
      <w:r w:rsidR="006A74DA" w:rsidRPr="00B36008">
        <w:rPr>
          <w:rFonts w:ascii="Times New Roman" w:hAnsi="Times New Roman" w:cs="Times New Roman"/>
        </w:rPr>
        <w:t xml:space="preserve">construction controversies in </w:t>
      </w:r>
      <w:r w:rsidR="00617418" w:rsidRPr="00B36008">
        <w:rPr>
          <w:rFonts w:ascii="Times New Roman" w:hAnsi="Times New Roman" w:cs="Times New Roman"/>
        </w:rPr>
        <w:t>the wider</w:t>
      </w:r>
      <w:r w:rsidR="006A74DA" w:rsidRPr="00B36008">
        <w:rPr>
          <w:rFonts w:ascii="Times New Roman" w:hAnsi="Times New Roman" w:cs="Times New Roman"/>
        </w:rPr>
        <w:t>,</w:t>
      </w:r>
      <w:r w:rsidR="00617418" w:rsidRPr="00B36008">
        <w:rPr>
          <w:rFonts w:ascii="Times New Roman" w:hAnsi="Times New Roman" w:cs="Times New Roman"/>
        </w:rPr>
        <w:t xml:space="preserve"> urban setting of Dunstable town. For instance</w:t>
      </w:r>
      <w:r w:rsidR="00840345" w:rsidRPr="00B36008">
        <w:rPr>
          <w:rFonts w:ascii="Times New Roman" w:hAnsi="Times New Roman" w:cs="Times New Roman"/>
        </w:rPr>
        <w:t>,</w:t>
      </w:r>
      <w:r w:rsidR="00617418" w:rsidRPr="00B36008">
        <w:rPr>
          <w:rFonts w:ascii="Times New Roman" w:hAnsi="Times New Roman" w:cs="Times New Roman"/>
        </w:rPr>
        <w:t xml:space="preserve"> a disagreement arose over the h</w:t>
      </w:r>
      <w:r w:rsidR="001B665F" w:rsidRPr="00B36008">
        <w:rPr>
          <w:rFonts w:ascii="Times New Roman" w:hAnsi="Times New Roman" w:cs="Times New Roman"/>
        </w:rPr>
        <w:t xml:space="preserve">eight and covering of </w:t>
      </w:r>
      <w:r w:rsidR="00840345" w:rsidRPr="00B36008">
        <w:rPr>
          <w:rFonts w:ascii="Times New Roman" w:hAnsi="Times New Roman" w:cs="Times New Roman"/>
        </w:rPr>
        <w:t>butchers’</w:t>
      </w:r>
      <w:r w:rsidR="001B665F" w:rsidRPr="00B36008">
        <w:rPr>
          <w:rFonts w:ascii="Times New Roman" w:hAnsi="Times New Roman" w:cs="Times New Roman"/>
        </w:rPr>
        <w:t xml:space="preserve"> stalls</w:t>
      </w:r>
      <w:r w:rsidR="00451E50" w:rsidRPr="00B36008">
        <w:rPr>
          <w:rFonts w:ascii="Times New Roman" w:hAnsi="Times New Roman" w:cs="Times New Roman"/>
        </w:rPr>
        <w:t xml:space="preserve">: </w:t>
      </w:r>
    </w:p>
    <w:p w14:paraId="027E2F3C" w14:textId="4D799E43" w:rsidR="006A74DA" w:rsidRPr="00B36008" w:rsidRDefault="00451E50" w:rsidP="002D3E44">
      <w:pPr>
        <w:spacing w:line="240" w:lineRule="auto"/>
        <w:ind w:left="567" w:right="521"/>
        <w:jc w:val="both"/>
        <w:rPr>
          <w:rFonts w:ascii="Times New Roman" w:hAnsi="Times New Roman" w:cs="Times New Roman"/>
          <w:sz w:val="20"/>
          <w:szCs w:val="20"/>
        </w:rPr>
      </w:pPr>
      <w:r w:rsidRPr="00B36008">
        <w:rPr>
          <w:rFonts w:ascii="Times New Roman" w:hAnsi="Times New Roman" w:cs="Times New Roman"/>
          <w:sz w:val="20"/>
          <w:szCs w:val="20"/>
        </w:rPr>
        <w:t xml:space="preserve">In the same year the town butchers built wooden sheds over the counters where they were selling their meat. But when these sheds eventually touched the ground, they were removed by the prior and all the </w:t>
      </w:r>
      <w:r w:rsidR="00617418" w:rsidRPr="00B36008">
        <w:rPr>
          <w:rFonts w:ascii="Times New Roman" w:hAnsi="Times New Roman" w:cs="Times New Roman"/>
          <w:sz w:val="20"/>
          <w:szCs w:val="20"/>
        </w:rPr>
        <w:t>burgesses</w:t>
      </w:r>
      <w:r w:rsidRPr="00B36008">
        <w:rPr>
          <w:rFonts w:ascii="Times New Roman" w:hAnsi="Times New Roman" w:cs="Times New Roman"/>
          <w:sz w:val="20"/>
          <w:szCs w:val="20"/>
        </w:rPr>
        <w:t xml:space="preserve"> of the town. But the prior did allow the butchers’ counters to be covered with boards, provided that they did not touch the ground.</w:t>
      </w:r>
      <w:r w:rsidR="00617418" w:rsidRPr="00B36008">
        <w:rPr>
          <w:rStyle w:val="FootnoteReference"/>
          <w:rFonts w:ascii="Times New Roman" w:hAnsi="Times New Roman" w:cs="Times New Roman"/>
          <w:sz w:val="20"/>
          <w:szCs w:val="20"/>
        </w:rPr>
        <w:footnoteReference w:id="88"/>
      </w:r>
      <w:r w:rsidRPr="00B36008">
        <w:rPr>
          <w:rFonts w:ascii="Times New Roman" w:hAnsi="Times New Roman" w:cs="Times New Roman"/>
          <w:sz w:val="20"/>
          <w:szCs w:val="20"/>
        </w:rPr>
        <w:t xml:space="preserve"> </w:t>
      </w:r>
    </w:p>
    <w:p w14:paraId="7076C9ED" w14:textId="1322908A" w:rsidR="001B665F" w:rsidRPr="00B36008" w:rsidRDefault="006A74DA" w:rsidP="001F57F2">
      <w:pPr>
        <w:spacing w:line="480" w:lineRule="auto"/>
        <w:jc w:val="both"/>
        <w:rPr>
          <w:rFonts w:ascii="Times New Roman" w:hAnsi="Times New Roman" w:cs="Times New Roman"/>
        </w:rPr>
      </w:pPr>
      <w:r w:rsidRPr="00B36008">
        <w:rPr>
          <w:rFonts w:ascii="Times New Roman" w:hAnsi="Times New Roman" w:cs="Times New Roman"/>
        </w:rPr>
        <w:t>Of even greater importance than butchers’ stalls, however, we</w:t>
      </w:r>
      <w:r w:rsidR="00E9361E" w:rsidRPr="00B36008">
        <w:rPr>
          <w:rFonts w:ascii="Times New Roman" w:hAnsi="Times New Roman" w:cs="Times New Roman"/>
        </w:rPr>
        <w:t>re the rights and suits relating to tolls</w:t>
      </w:r>
      <w:r w:rsidRPr="00B36008">
        <w:rPr>
          <w:rFonts w:ascii="Times New Roman" w:hAnsi="Times New Roman" w:cs="Times New Roman"/>
        </w:rPr>
        <w:t>,</w:t>
      </w:r>
      <w:r w:rsidR="00451E50" w:rsidRPr="00B36008">
        <w:rPr>
          <w:rStyle w:val="FootnoteReference"/>
          <w:rFonts w:ascii="Times New Roman" w:hAnsi="Times New Roman" w:cs="Times New Roman"/>
        </w:rPr>
        <w:footnoteReference w:id="89"/>
      </w:r>
      <w:r w:rsidR="001B665F" w:rsidRPr="00B36008">
        <w:rPr>
          <w:rFonts w:ascii="Times New Roman" w:hAnsi="Times New Roman" w:cs="Times New Roman"/>
        </w:rPr>
        <w:t xml:space="preserve"> markets</w:t>
      </w:r>
      <w:r w:rsidR="00451E50" w:rsidRPr="00B36008">
        <w:rPr>
          <w:rStyle w:val="FootnoteReference"/>
          <w:rFonts w:ascii="Times New Roman" w:hAnsi="Times New Roman" w:cs="Times New Roman"/>
        </w:rPr>
        <w:footnoteReference w:id="90"/>
      </w:r>
      <w:r w:rsidR="001B665F" w:rsidRPr="00B36008">
        <w:rPr>
          <w:rFonts w:ascii="Times New Roman" w:hAnsi="Times New Roman" w:cs="Times New Roman"/>
        </w:rPr>
        <w:t xml:space="preserve"> and fairs</w:t>
      </w:r>
      <w:r w:rsidR="00E9361E" w:rsidRPr="00B36008">
        <w:rPr>
          <w:rStyle w:val="FootnoteReference"/>
          <w:rFonts w:ascii="Times New Roman" w:hAnsi="Times New Roman" w:cs="Times New Roman"/>
        </w:rPr>
        <w:footnoteReference w:id="91"/>
      </w:r>
      <w:r w:rsidRPr="00B36008">
        <w:rPr>
          <w:rFonts w:ascii="Times New Roman" w:hAnsi="Times New Roman" w:cs="Times New Roman"/>
        </w:rPr>
        <w:t xml:space="preserve"> held in Dunstable,</w:t>
      </w:r>
      <w:r w:rsidR="00D972B0" w:rsidRPr="00B36008">
        <w:rPr>
          <w:rFonts w:ascii="Times New Roman" w:hAnsi="Times New Roman" w:cs="Times New Roman"/>
        </w:rPr>
        <w:t xml:space="preserve"> as th</w:t>
      </w:r>
      <w:r w:rsidRPr="00B36008">
        <w:rPr>
          <w:rFonts w:ascii="Times New Roman" w:hAnsi="Times New Roman" w:cs="Times New Roman"/>
        </w:rPr>
        <w:t>e</w:t>
      </w:r>
      <w:r w:rsidR="00D972B0" w:rsidRPr="00B36008">
        <w:rPr>
          <w:rFonts w:ascii="Times New Roman" w:hAnsi="Times New Roman" w:cs="Times New Roman"/>
        </w:rPr>
        <w:t>s</w:t>
      </w:r>
      <w:r w:rsidRPr="00B36008">
        <w:rPr>
          <w:rFonts w:ascii="Times New Roman" w:hAnsi="Times New Roman" w:cs="Times New Roman"/>
        </w:rPr>
        <w:t>e</w:t>
      </w:r>
      <w:r w:rsidR="00D972B0" w:rsidRPr="00B36008">
        <w:rPr>
          <w:rFonts w:ascii="Times New Roman" w:hAnsi="Times New Roman" w:cs="Times New Roman"/>
        </w:rPr>
        <w:t xml:space="preserve"> w</w:t>
      </w:r>
      <w:r w:rsidRPr="00B36008">
        <w:rPr>
          <w:rFonts w:ascii="Times New Roman" w:hAnsi="Times New Roman" w:cs="Times New Roman"/>
        </w:rPr>
        <w:t>ere</w:t>
      </w:r>
      <w:r w:rsidR="00D972B0" w:rsidRPr="00B36008">
        <w:rPr>
          <w:rFonts w:ascii="Times New Roman" w:hAnsi="Times New Roman" w:cs="Times New Roman"/>
        </w:rPr>
        <w:t xml:space="preserve"> a </w:t>
      </w:r>
      <w:r w:rsidR="00AE552E" w:rsidRPr="00B36008">
        <w:rPr>
          <w:rFonts w:ascii="Times New Roman" w:hAnsi="Times New Roman" w:cs="Times New Roman"/>
        </w:rPr>
        <w:t xml:space="preserve">significant source of income for the house. </w:t>
      </w:r>
      <w:r w:rsidR="003840F2" w:rsidRPr="00B36008">
        <w:rPr>
          <w:rFonts w:ascii="Times New Roman" w:hAnsi="Times New Roman" w:cs="Times New Roman"/>
        </w:rPr>
        <w:t>Great e</w:t>
      </w:r>
      <w:r w:rsidR="00AE552E" w:rsidRPr="00B36008">
        <w:rPr>
          <w:rFonts w:ascii="Times New Roman" w:hAnsi="Times New Roman" w:cs="Times New Roman"/>
        </w:rPr>
        <w:t>mphasis is therefore placed upon the</w:t>
      </w:r>
      <w:r w:rsidRPr="00B36008">
        <w:rPr>
          <w:rFonts w:ascii="Times New Roman" w:hAnsi="Times New Roman" w:cs="Times New Roman"/>
        </w:rPr>
        <w:t xml:space="preserve"> community’s</w:t>
      </w:r>
      <w:r w:rsidR="00AE552E" w:rsidRPr="00B36008">
        <w:rPr>
          <w:rFonts w:ascii="Times New Roman" w:hAnsi="Times New Roman" w:cs="Times New Roman"/>
        </w:rPr>
        <w:t xml:space="preserve"> historical rights in this regard:</w:t>
      </w:r>
    </w:p>
    <w:p w14:paraId="65684784" w14:textId="4ABB6FF7" w:rsidR="00200089" w:rsidRPr="00B36008" w:rsidRDefault="00200089" w:rsidP="000559D6">
      <w:pPr>
        <w:spacing w:line="240" w:lineRule="auto"/>
        <w:ind w:left="567" w:right="521"/>
        <w:jc w:val="both"/>
        <w:rPr>
          <w:rFonts w:ascii="Times New Roman" w:hAnsi="Times New Roman" w:cs="Times New Roman"/>
          <w:sz w:val="20"/>
          <w:szCs w:val="20"/>
        </w:rPr>
      </w:pPr>
      <w:r w:rsidRPr="00B36008">
        <w:rPr>
          <w:rFonts w:ascii="Times New Roman" w:hAnsi="Times New Roman" w:cs="Times New Roman"/>
          <w:sz w:val="20"/>
          <w:szCs w:val="20"/>
        </w:rPr>
        <w:t>King Richard also granted that the said prior and all his men and his goods should be free of charges throughout the whole land at markets and fairs, road crossings and bridges, tolls and ferries, and from tolls for bridge repair, export duties, shires and hundreds, wapentakes, tributes levied on all subjects, imposts, danegelds, hide-gelds, assarts, labour-services and other requirements of the king, or for giving help to sheriffs and the money paid to the sheriff through which he claims to hold his inspection.</w:t>
      </w:r>
      <w:r w:rsidRPr="00B36008">
        <w:rPr>
          <w:rStyle w:val="FootnoteReference"/>
          <w:rFonts w:ascii="Times New Roman" w:hAnsi="Times New Roman" w:cs="Times New Roman"/>
          <w:sz w:val="20"/>
          <w:szCs w:val="20"/>
        </w:rPr>
        <w:footnoteReference w:id="92"/>
      </w:r>
    </w:p>
    <w:p w14:paraId="6891DB3B" w14:textId="0CF736B1" w:rsidR="001B665F" w:rsidRPr="00B36008" w:rsidRDefault="00AE552E" w:rsidP="001F57F2">
      <w:pPr>
        <w:spacing w:line="480" w:lineRule="auto"/>
        <w:jc w:val="both"/>
        <w:rPr>
          <w:rFonts w:ascii="Times New Roman" w:hAnsi="Times New Roman" w:cs="Times New Roman"/>
        </w:rPr>
      </w:pPr>
      <w:r w:rsidRPr="00B36008">
        <w:rPr>
          <w:rFonts w:ascii="Times New Roman" w:hAnsi="Times New Roman" w:cs="Times New Roman"/>
        </w:rPr>
        <w:t>Despite their rights to charge to tow</w:t>
      </w:r>
      <w:r w:rsidR="00EF2AFE" w:rsidRPr="00B36008">
        <w:rPr>
          <w:rFonts w:ascii="Times New Roman" w:hAnsi="Times New Roman" w:cs="Times New Roman"/>
        </w:rPr>
        <w:t>n</w:t>
      </w:r>
      <w:r w:rsidRPr="00B36008">
        <w:rPr>
          <w:rFonts w:ascii="Times New Roman" w:hAnsi="Times New Roman" w:cs="Times New Roman"/>
        </w:rPr>
        <w:t xml:space="preserve">sfolk, the priory was subject to the same laws of the land, and on more than one occasion was made to pay the same fines as the rest of the town </w:t>
      </w:r>
      <w:r w:rsidR="001B665F" w:rsidRPr="00B36008">
        <w:rPr>
          <w:rFonts w:ascii="Times New Roman" w:hAnsi="Times New Roman" w:cs="Times New Roman"/>
        </w:rPr>
        <w:t xml:space="preserve">when their measures </w:t>
      </w:r>
      <w:r w:rsidRPr="00B36008">
        <w:rPr>
          <w:rFonts w:ascii="Times New Roman" w:hAnsi="Times New Roman" w:cs="Times New Roman"/>
        </w:rPr>
        <w:t>we</w:t>
      </w:r>
      <w:r w:rsidR="001B665F" w:rsidRPr="00B36008">
        <w:rPr>
          <w:rFonts w:ascii="Times New Roman" w:hAnsi="Times New Roman" w:cs="Times New Roman"/>
        </w:rPr>
        <w:t>re wrong</w:t>
      </w:r>
      <w:r w:rsidRPr="00B36008">
        <w:rPr>
          <w:rFonts w:ascii="Times New Roman" w:hAnsi="Times New Roman" w:cs="Times New Roman"/>
        </w:rPr>
        <w:t>.</w:t>
      </w:r>
      <w:r w:rsidR="00200089" w:rsidRPr="00B36008">
        <w:rPr>
          <w:rStyle w:val="FootnoteReference"/>
          <w:rFonts w:ascii="Times New Roman" w:hAnsi="Times New Roman" w:cs="Times New Roman"/>
        </w:rPr>
        <w:footnoteReference w:id="93"/>
      </w:r>
    </w:p>
    <w:p w14:paraId="40641420" w14:textId="757A897F" w:rsidR="001B665F" w:rsidRPr="00B36008" w:rsidRDefault="006A74DA" w:rsidP="001F57F2">
      <w:pPr>
        <w:spacing w:line="480" w:lineRule="auto"/>
        <w:ind w:firstLine="567"/>
        <w:jc w:val="both"/>
        <w:rPr>
          <w:rFonts w:ascii="Times New Roman" w:hAnsi="Times New Roman" w:cs="Times New Roman"/>
        </w:rPr>
      </w:pPr>
      <w:r w:rsidRPr="00B36008">
        <w:rPr>
          <w:rFonts w:ascii="Times New Roman" w:hAnsi="Times New Roman" w:cs="Times New Roman"/>
        </w:rPr>
        <w:t>Other more worldly concerns revealed in the pages of the annals include anxiety</w:t>
      </w:r>
      <w:r w:rsidR="000559D6">
        <w:rPr>
          <w:rFonts w:ascii="Times New Roman" w:hAnsi="Times New Roman" w:cs="Times New Roman"/>
        </w:rPr>
        <w:t xml:space="preserve"> over</w:t>
      </w:r>
      <w:r w:rsidRPr="00B36008">
        <w:rPr>
          <w:rFonts w:ascii="Times New Roman" w:hAnsi="Times New Roman" w:cs="Times New Roman"/>
        </w:rPr>
        <w:t xml:space="preserve"> the cost and</w:t>
      </w:r>
      <w:r w:rsidR="00AE552E" w:rsidRPr="00B36008">
        <w:rPr>
          <w:rFonts w:ascii="Times New Roman" w:hAnsi="Times New Roman" w:cs="Times New Roman"/>
        </w:rPr>
        <w:t xml:space="preserve"> availability of other produce central to the maintenance of a happy monastic community</w:t>
      </w:r>
      <w:r w:rsidRPr="00B36008">
        <w:rPr>
          <w:rFonts w:ascii="Times New Roman" w:hAnsi="Times New Roman" w:cs="Times New Roman"/>
        </w:rPr>
        <w:t xml:space="preserve"> such as</w:t>
      </w:r>
      <w:r w:rsidR="00AE552E" w:rsidRPr="00B36008">
        <w:rPr>
          <w:rFonts w:ascii="Times New Roman" w:hAnsi="Times New Roman" w:cs="Times New Roman"/>
        </w:rPr>
        <w:t xml:space="preserve"> </w:t>
      </w:r>
      <w:r w:rsidR="00AE552E" w:rsidRPr="00B36008">
        <w:rPr>
          <w:rFonts w:ascii="Times New Roman" w:hAnsi="Times New Roman" w:cs="Times New Roman"/>
        </w:rPr>
        <w:lastRenderedPageBreak/>
        <w:t>bread,</w:t>
      </w:r>
      <w:r w:rsidR="00AE552E" w:rsidRPr="00B36008">
        <w:rPr>
          <w:rStyle w:val="FootnoteReference"/>
          <w:rFonts w:ascii="Times New Roman" w:hAnsi="Times New Roman" w:cs="Times New Roman"/>
        </w:rPr>
        <w:footnoteReference w:id="94"/>
      </w:r>
      <w:r w:rsidR="00AE552E" w:rsidRPr="00B36008">
        <w:rPr>
          <w:rFonts w:ascii="Times New Roman" w:hAnsi="Times New Roman" w:cs="Times New Roman"/>
        </w:rPr>
        <w:t xml:space="preserve"> wine</w:t>
      </w:r>
      <w:r w:rsidR="00AE552E" w:rsidRPr="00B36008">
        <w:rPr>
          <w:rStyle w:val="FootnoteReference"/>
          <w:rFonts w:ascii="Times New Roman" w:hAnsi="Times New Roman" w:cs="Times New Roman"/>
        </w:rPr>
        <w:footnoteReference w:id="95"/>
      </w:r>
      <w:r w:rsidR="00AE552E" w:rsidRPr="00B36008">
        <w:rPr>
          <w:rFonts w:ascii="Times New Roman" w:hAnsi="Times New Roman" w:cs="Times New Roman"/>
        </w:rPr>
        <w:t xml:space="preserve"> and</w:t>
      </w:r>
      <w:r w:rsidR="003435E4" w:rsidRPr="00B36008">
        <w:rPr>
          <w:rFonts w:ascii="Times New Roman" w:hAnsi="Times New Roman" w:cs="Times New Roman"/>
        </w:rPr>
        <w:t xml:space="preserve"> beer</w:t>
      </w:r>
      <w:r w:rsidR="00AE552E" w:rsidRPr="00B36008">
        <w:rPr>
          <w:rFonts w:ascii="Times New Roman" w:hAnsi="Times New Roman" w:cs="Times New Roman"/>
        </w:rPr>
        <w:t>.</w:t>
      </w:r>
      <w:r w:rsidR="00200089" w:rsidRPr="00B36008">
        <w:rPr>
          <w:rStyle w:val="FootnoteReference"/>
          <w:rFonts w:ascii="Times New Roman" w:hAnsi="Times New Roman" w:cs="Times New Roman"/>
        </w:rPr>
        <w:footnoteReference w:id="96"/>
      </w:r>
      <w:r w:rsidR="00AE552E" w:rsidRPr="00B36008">
        <w:rPr>
          <w:rFonts w:ascii="Times New Roman" w:hAnsi="Times New Roman" w:cs="Times New Roman"/>
        </w:rPr>
        <w:t xml:space="preserve"> In the acquisition and provision of these vital food stuffs, we once again bear witness to the links the priory had with the wider community</w:t>
      </w:r>
      <w:r w:rsidR="003840F2" w:rsidRPr="00B36008">
        <w:rPr>
          <w:rFonts w:ascii="Times New Roman" w:hAnsi="Times New Roman" w:cs="Times New Roman"/>
        </w:rPr>
        <w:t>:</w:t>
      </w:r>
    </w:p>
    <w:p w14:paraId="43033E88" w14:textId="5DB4FD1E" w:rsidR="00200089" w:rsidRPr="00B36008" w:rsidRDefault="00200089" w:rsidP="000559D6">
      <w:pPr>
        <w:spacing w:line="240" w:lineRule="auto"/>
        <w:ind w:left="567"/>
        <w:jc w:val="both"/>
        <w:rPr>
          <w:rFonts w:ascii="Times New Roman" w:hAnsi="Times New Roman" w:cs="Times New Roman"/>
          <w:sz w:val="20"/>
          <w:szCs w:val="20"/>
        </w:rPr>
      </w:pPr>
      <w:r w:rsidRPr="00B36008">
        <w:rPr>
          <w:rFonts w:ascii="Times New Roman" w:hAnsi="Times New Roman" w:cs="Times New Roman"/>
          <w:sz w:val="20"/>
          <w:szCs w:val="20"/>
        </w:rPr>
        <w:t>In the same year, around the time of the feast of John Baptist [24 June], we had a beer failure. We bought on credit from Henry Chadde twenty pounds worth of malt, and also five casks of wine worth ten marks. Also from the previous feast of St Michael [29 September] we bought oats for sowing and forty quarters of them for our own horses and others. Besides this, from the octave of the Purification up to the time of the new grain we gave bread for food to our own horses and others</w:t>
      </w:r>
      <w:r w:rsidR="00AE552E" w:rsidRPr="00B36008">
        <w:rPr>
          <w:rFonts w:ascii="Times New Roman" w:hAnsi="Times New Roman" w:cs="Times New Roman"/>
          <w:sz w:val="20"/>
          <w:szCs w:val="20"/>
        </w:rPr>
        <w:t>.</w:t>
      </w:r>
      <w:r w:rsidRPr="00B36008">
        <w:rPr>
          <w:rStyle w:val="FootnoteReference"/>
          <w:rFonts w:ascii="Times New Roman" w:hAnsi="Times New Roman" w:cs="Times New Roman"/>
          <w:sz w:val="20"/>
          <w:szCs w:val="20"/>
        </w:rPr>
        <w:footnoteReference w:id="97"/>
      </w:r>
    </w:p>
    <w:p w14:paraId="07562A62" w14:textId="3A489546" w:rsidR="003435E4" w:rsidRPr="00B36008" w:rsidRDefault="00AE552E" w:rsidP="001F57F2">
      <w:pPr>
        <w:spacing w:line="480" w:lineRule="auto"/>
        <w:jc w:val="both"/>
        <w:rPr>
          <w:rFonts w:ascii="Times New Roman" w:hAnsi="Times New Roman" w:cs="Times New Roman"/>
        </w:rPr>
      </w:pPr>
      <w:r w:rsidRPr="00B36008">
        <w:rPr>
          <w:rFonts w:ascii="Times New Roman" w:hAnsi="Times New Roman" w:cs="Times New Roman"/>
        </w:rPr>
        <w:t>In no other monastic history</w:t>
      </w:r>
      <w:r w:rsidR="006A74DA" w:rsidRPr="00B36008">
        <w:rPr>
          <w:rFonts w:ascii="Times New Roman" w:hAnsi="Times New Roman" w:cs="Times New Roman"/>
        </w:rPr>
        <w:t xml:space="preserve"> h</w:t>
      </w:r>
      <w:r w:rsidRPr="00B36008">
        <w:rPr>
          <w:rFonts w:ascii="Times New Roman" w:hAnsi="Times New Roman" w:cs="Times New Roman"/>
        </w:rPr>
        <w:t>ave I found such attention being paid to the community’s shopping list</w:t>
      </w:r>
      <w:r w:rsidR="00CB406F">
        <w:rPr>
          <w:rFonts w:ascii="Times New Roman" w:hAnsi="Times New Roman" w:cs="Times New Roman"/>
        </w:rPr>
        <w:t>, suppliers or the benefits of consuming those goods</w:t>
      </w:r>
      <w:r w:rsidR="003840F2" w:rsidRPr="00B36008">
        <w:rPr>
          <w:rFonts w:ascii="Times New Roman" w:hAnsi="Times New Roman" w:cs="Times New Roman"/>
        </w:rPr>
        <w:t>:</w:t>
      </w:r>
    </w:p>
    <w:p w14:paraId="21226F2C" w14:textId="5F98262B" w:rsidR="00713C6C" w:rsidRPr="00B36008" w:rsidRDefault="00713C6C" w:rsidP="000559D6">
      <w:pPr>
        <w:spacing w:line="240" w:lineRule="auto"/>
        <w:ind w:left="567" w:right="662"/>
        <w:jc w:val="both"/>
        <w:rPr>
          <w:rFonts w:ascii="Times New Roman" w:hAnsi="Times New Roman" w:cs="Times New Roman"/>
          <w:sz w:val="20"/>
          <w:szCs w:val="20"/>
        </w:rPr>
      </w:pPr>
      <w:r w:rsidRPr="00B36008">
        <w:rPr>
          <w:rFonts w:ascii="Times New Roman" w:hAnsi="Times New Roman" w:cs="Times New Roman"/>
          <w:sz w:val="20"/>
          <w:szCs w:val="20"/>
        </w:rPr>
        <w:t xml:space="preserve">from the feast of John the Baptist onwards we bought all our own drink, a quarter of communal beer costing six shillings and eight pence. We also bought for nine marks two casks of wine. We drank it all in the monastery, and it did us a power of good. You should know that in this year we spent more than twenty-four pounds on bread, drink and food supplies </w:t>
      </w:r>
      <w:r w:rsidR="00B36B74" w:rsidRPr="00B36008">
        <w:rPr>
          <w:rFonts w:ascii="Times New Roman" w:hAnsi="Times New Roman" w:cs="Times New Roman"/>
          <w:sz w:val="20"/>
          <w:szCs w:val="20"/>
        </w:rPr>
        <w:t xml:space="preserve">. . . </w:t>
      </w:r>
      <w:r w:rsidR="00B36B74" w:rsidRPr="00B36008">
        <w:rPr>
          <w:rStyle w:val="FootnoteReference"/>
          <w:rFonts w:ascii="Times New Roman" w:hAnsi="Times New Roman" w:cs="Times New Roman"/>
          <w:sz w:val="20"/>
          <w:szCs w:val="20"/>
        </w:rPr>
        <w:footnoteReference w:id="98"/>
      </w:r>
    </w:p>
    <w:p w14:paraId="62AFE420" w14:textId="77777777" w:rsidR="004432C2" w:rsidRDefault="004432C2" w:rsidP="001F57F2">
      <w:pPr>
        <w:spacing w:line="480" w:lineRule="auto"/>
        <w:jc w:val="both"/>
        <w:rPr>
          <w:rFonts w:ascii="Times New Roman" w:hAnsi="Times New Roman" w:cs="Times New Roman"/>
          <w:highlight w:val="yellow"/>
        </w:rPr>
      </w:pPr>
    </w:p>
    <w:p w14:paraId="6C9C217E" w14:textId="575BDF4B" w:rsidR="00A16C7A" w:rsidRPr="00B36008" w:rsidRDefault="00C11144" w:rsidP="001F57F2">
      <w:pPr>
        <w:spacing w:line="480" w:lineRule="auto"/>
        <w:jc w:val="both"/>
        <w:rPr>
          <w:rFonts w:ascii="Times New Roman" w:hAnsi="Times New Roman" w:cs="Times New Roman"/>
          <w:u w:val="single"/>
        </w:rPr>
      </w:pPr>
      <w:r w:rsidRPr="00B36008">
        <w:rPr>
          <w:rFonts w:ascii="Times New Roman" w:hAnsi="Times New Roman" w:cs="Times New Roman"/>
          <w:u w:val="single"/>
        </w:rPr>
        <w:t xml:space="preserve">The purpose of the annals </w:t>
      </w:r>
    </w:p>
    <w:p w14:paraId="4CE2485B" w14:textId="0CD42079" w:rsidR="00D00F23" w:rsidRPr="00B36008" w:rsidRDefault="003840F2" w:rsidP="001F57F2">
      <w:pPr>
        <w:spacing w:line="480" w:lineRule="auto"/>
        <w:jc w:val="both"/>
        <w:rPr>
          <w:rFonts w:ascii="Times New Roman" w:hAnsi="Times New Roman" w:cs="Times New Roman"/>
        </w:rPr>
      </w:pPr>
      <w:r w:rsidRPr="00B36008">
        <w:rPr>
          <w:rFonts w:ascii="Times New Roman" w:hAnsi="Times New Roman" w:cs="Times New Roman"/>
        </w:rPr>
        <w:t xml:space="preserve">From the evidence of the annals’ composition and contents, </w:t>
      </w:r>
      <w:r w:rsidR="00665E70" w:rsidRPr="00B36008">
        <w:rPr>
          <w:rFonts w:ascii="Times New Roman" w:hAnsi="Times New Roman" w:cs="Times New Roman"/>
        </w:rPr>
        <w:t>their purpose b</w:t>
      </w:r>
      <w:r w:rsidR="00B12462" w:rsidRPr="00B36008">
        <w:rPr>
          <w:rFonts w:ascii="Times New Roman" w:hAnsi="Times New Roman" w:cs="Times New Roman"/>
        </w:rPr>
        <w:t>ecomes clearer</w:t>
      </w:r>
      <w:r w:rsidR="00EF2AFE" w:rsidRPr="00B36008">
        <w:rPr>
          <w:rFonts w:ascii="Times New Roman" w:hAnsi="Times New Roman" w:cs="Times New Roman"/>
        </w:rPr>
        <w:t xml:space="preserve">: a reference work, a record of </w:t>
      </w:r>
      <w:r w:rsidR="00665E70" w:rsidRPr="00B36008">
        <w:rPr>
          <w:rFonts w:ascii="Times New Roman" w:hAnsi="Times New Roman" w:cs="Times New Roman"/>
        </w:rPr>
        <w:t>th</w:t>
      </w:r>
      <w:r w:rsidR="00EF2AFE" w:rsidRPr="00B36008">
        <w:rPr>
          <w:rFonts w:ascii="Times New Roman" w:hAnsi="Times New Roman" w:cs="Times New Roman"/>
        </w:rPr>
        <w:t>e house and the network in which it functioned, at every level from internal administration, local affairs, relations with barons and monarchs, and even international figures when they entered the stage.</w:t>
      </w:r>
      <w:r w:rsidR="00713C6C" w:rsidRPr="00B36008">
        <w:rPr>
          <w:rFonts w:ascii="Times New Roman" w:hAnsi="Times New Roman" w:cs="Times New Roman"/>
        </w:rPr>
        <w:t xml:space="preserve"> So</w:t>
      </w:r>
      <w:r w:rsidR="0081178F" w:rsidRPr="00B36008">
        <w:rPr>
          <w:rFonts w:ascii="Times New Roman" w:hAnsi="Times New Roman" w:cs="Times New Roman"/>
        </w:rPr>
        <w:t xml:space="preserve"> important was</w:t>
      </w:r>
      <w:r w:rsidR="00665E70" w:rsidRPr="00B36008">
        <w:rPr>
          <w:rFonts w:ascii="Times New Roman" w:hAnsi="Times New Roman" w:cs="Times New Roman"/>
        </w:rPr>
        <w:t xml:space="preserve"> maintaining</w:t>
      </w:r>
      <w:r w:rsidR="0081178F" w:rsidRPr="00B36008">
        <w:rPr>
          <w:rFonts w:ascii="Times New Roman" w:hAnsi="Times New Roman" w:cs="Times New Roman"/>
        </w:rPr>
        <w:t xml:space="preserve"> this physical ‘paper trail’</w:t>
      </w:r>
      <w:r w:rsidR="00665E70" w:rsidRPr="00B36008">
        <w:rPr>
          <w:rFonts w:ascii="Times New Roman" w:hAnsi="Times New Roman" w:cs="Times New Roman"/>
        </w:rPr>
        <w:t xml:space="preserve"> for the </w:t>
      </w:r>
      <w:r w:rsidR="00EA76AC" w:rsidRPr="00B36008">
        <w:rPr>
          <w:rFonts w:ascii="Times New Roman" w:hAnsi="Times New Roman" w:cs="Times New Roman"/>
        </w:rPr>
        <w:t>community</w:t>
      </w:r>
      <w:r w:rsidR="0081178F" w:rsidRPr="00B36008">
        <w:rPr>
          <w:rFonts w:ascii="Times New Roman" w:hAnsi="Times New Roman" w:cs="Times New Roman"/>
        </w:rPr>
        <w:t xml:space="preserve">, that </w:t>
      </w:r>
      <w:r w:rsidR="00713C6C" w:rsidRPr="00B36008">
        <w:rPr>
          <w:rFonts w:ascii="Times New Roman" w:hAnsi="Times New Roman" w:cs="Times New Roman"/>
        </w:rPr>
        <w:t>i</w:t>
      </w:r>
      <w:r w:rsidR="00A16C7A" w:rsidRPr="00B36008">
        <w:rPr>
          <w:rFonts w:ascii="Times New Roman" w:hAnsi="Times New Roman" w:cs="Times New Roman"/>
        </w:rPr>
        <w:t>f a deed got nibbled by mice, a new one had to be made</w:t>
      </w:r>
      <w:r w:rsidR="00AE552E" w:rsidRPr="00B36008">
        <w:rPr>
          <w:rFonts w:ascii="Times New Roman" w:hAnsi="Times New Roman" w:cs="Times New Roman"/>
        </w:rPr>
        <w:t>:</w:t>
      </w:r>
    </w:p>
    <w:p w14:paraId="1FFE976A" w14:textId="40EE7775" w:rsidR="00D00F23" w:rsidRPr="00B36008" w:rsidRDefault="00D00F23" w:rsidP="000559D6">
      <w:pPr>
        <w:spacing w:line="240" w:lineRule="auto"/>
        <w:ind w:left="567" w:right="521"/>
        <w:jc w:val="both"/>
        <w:rPr>
          <w:rFonts w:ascii="Times New Roman" w:hAnsi="Times New Roman" w:cs="Times New Roman"/>
          <w:sz w:val="20"/>
          <w:szCs w:val="20"/>
        </w:rPr>
      </w:pPr>
      <w:r w:rsidRPr="00B36008">
        <w:rPr>
          <w:rFonts w:ascii="Times New Roman" w:hAnsi="Times New Roman" w:cs="Times New Roman"/>
          <w:sz w:val="20"/>
          <w:szCs w:val="20"/>
        </w:rPr>
        <w:t>In the same year around the feast of St James [William] archdeacon of Derby made us his new charter for Bradbourne church, as the former charter made for us by the archdeacon had been nibbled into bits by mice</w:t>
      </w:r>
      <w:r w:rsidR="00EA76AC" w:rsidRPr="00B36008">
        <w:rPr>
          <w:rFonts w:ascii="Times New Roman" w:hAnsi="Times New Roman" w:cs="Times New Roman"/>
          <w:sz w:val="20"/>
          <w:szCs w:val="20"/>
        </w:rPr>
        <w:t>.</w:t>
      </w:r>
      <w:r w:rsidR="00AE552E" w:rsidRPr="00B36008">
        <w:rPr>
          <w:rStyle w:val="FootnoteReference"/>
          <w:rFonts w:ascii="Times New Roman" w:hAnsi="Times New Roman" w:cs="Times New Roman"/>
          <w:sz w:val="20"/>
          <w:szCs w:val="20"/>
        </w:rPr>
        <w:footnoteReference w:id="99"/>
      </w:r>
    </w:p>
    <w:p w14:paraId="70AFC2DD" w14:textId="1E03DAC0" w:rsidR="00672AD4" w:rsidRPr="00B36008" w:rsidRDefault="00EA76AC" w:rsidP="00DD53BC">
      <w:pPr>
        <w:spacing w:line="480" w:lineRule="auto"/>
        <w:ind w:firstLine="567"/>
        <w:jc w:val="both"/>
        <w:rPr>
          <w:rFonts w:ascii="Times New Roman" w:hAnsi="Times New Roman" w:cs="Times New Roman"/>
        </w:rPr>
      </w:pPr>
      <w:r w:rsidRPr="00B36008">
        <w:rPr>
          <w:rFonts w:ascii="Times New Roman" w:hAnsi="Times New Roman" w:cs="Times New Roman"/>
        </w:rPr>
        <w:lastRenderedPageBreak/>
        <w:t xml:space="preserve">This mentality was in keeping with wider trends in the thirteenth century. Bureaucratic systems were becoming not just the norm but essential, whether it be for kingdoms like England or France, or an institution like the papacy. The wider adoption of such practices both allowed for and perhaps necessitated </w:t>
      </w:r>
      <w:r w:rsidR="00A44D15" w:rsidRPr="00B36008">
        <w:rPr>
          <w:rFonts w:ascii="Times New Roman" w:hAnsi="Times New Roman" w:cs="Times New Roman"/>
        </w:rPr>
        <w:t xml:space="preserve">the </w:t>
      </w:r>
      <w:r w:rsidRPr="00B36008">
        <w:rPr>
          <w:rFonts w:ascii="Times New Roman" w:hAnsi="Times New Roman" w:cs="Times New Roman"/>
        </w:rPr>
        <w:t xml:space="preserve">cross-referencing of documentation, which </w:t>
      </w:r>
      <w:r w:rsidR="00A44D15" w:rsidRPr="00B36008">
        <w:rPr>
          <w:rFonts w:ascii="Times New Roman" w:hAnsi="Times New Roman" w:cs="Times New Roman"/>
        </w:rPr>
        <w:t>can be seen in the annals. For example, decisions r</w:t>
      </w:r>
      <w:r w:rsidR="00A16C7A" w:rsidRPr="00B36008">
        <w:rPr>
          <w:rFonts w:ascii="Times New Roman" w:hAnsi="Times New Roman" w:cs="Times New Roman"/>
        </w:rPr>
        <w:t>ecorded in the</w:t>
      </w:r>
      <w:r w:rsidR="008D272F" w:rsidRPr="00B36008">
        <w:rPr>
          <w:rFonts w:ascii="Times New Roman" w:hAnsi="Times New Roman" w:cs="Times New Roman"/>
        </w:rPr>
        <w:t xml:space="preserve"> royal</w:t>
      </w:r>
      <w:r w:rsidR="00A16C7A" w:rsidRPr="00B36008">
        <w:rPr>
          <w:rFonts w:ascii="Times New Roman" w:hAnsi="Times New Roman" w:cs="Times New Roman"/>
        </w:rPr>
        <w:t xml:space="preserve"> rolls</w:t>
      </w:r>
      <w:r w:rsidR="00A44D15" w:rsidRPr="00B36008">
        <w:rPr>
          <w:rFonts w:ascii="Times New Roman" w:hAnsi="Times New Roman" w:cs="Times New Roman"/>
        </w:rPr>
        <w:t xml:space="preserve"> are noted in the text together with a reference to the roll type and number</w:t>
      </w:r>
      <w:r w:rsidR="00A16C7A" w:rsidRPr="00B36008">
        <w:rPr>
          <w:rFonts w:ascii="Times New Roman" w:hAnsi="Times New Roman" w:cs="Times New Roman"/>
        </w:rPr>
        <w:t>,</w:t>
      </w:r>
      <w:r w:rsidR="00A44D15" w:rsidRPr="00B36008">
        <w:rPr>
          <w:rFonts w:ascii="Times New Roman" w:hAnsi="Times New Roman" w:cs="Times New Roman"/>
        </w:rPr>
        <w:t xml:space="preserve"> together with</w:t>
      </w:r>
      <w:r w:rsidR="00A16C7A" w:rsidRPr="00B36008">
        <w:rPr>
          <w:rFonts w:ascii="Times New Roman" w:hAnsi="Times New Roman" w:cs="Times New Roman"/>
        </w:rPr>
        <w:t xml:space="preserve"> the opening line of the writ.</w:t>
      </w:r>
      <w:r w:rsidR="008D272F" w:rsidRPr="00B36008">
        <w:rPr>
          <w:rStyle w:val="FootnoteReference"/>
          <w:rFonts w:ascii="Times New Roman" w:hAnsi="Times New Roman" w:cs="Times New Roman"/>
        </w:rPr>
        <w:footnoteReference w:id="100"/>
      </w:r>
      <w:r w:rsidR="008D272F" w:rsidRPr="00B36008">
        <w:rPr>
          <w:rFonts w:ascii="Times New Roman" w:hAnsi="Times New Roman" w:cs="Times New Roman"/>
        </w:rPr>
        <w:t xml:space="preserve"> </w:t>
      </w:r>
      <w:r w:rsidR="00A44D15" w:rsidRPr="00B36008">
        <w:rPr>
          <w:rFonts w:ascii="Times New Roman" w:hAnsi="Times New Roman" w:cs="Times New Roman"/>
        </w:rPr>
        <w:t>The benefits of implementing this system</w:t>
      </w:r>
      <w:r w:rsidR="00672AD4" w:rsidRPr="00B36008">
        <w:rPr>
          <w:rFonts w:ascii="Times New Roman" w:hAnsi="Times New Roman" w:cs="Times New Roman"/>
        </w:rPr>
        <w:t xml:space="preserve"> is shown to work too</w:t>
      </w:r>
      <w:r w:rsidR="008D272F" w:rsidRPr="00B36008">
        <w:rPr>
          <w:rFonts w:ascii="Times New Roman" w:hAnsi="Times New Roman" w:cs="Times New Roman"/>
        </w:rPr>
        <w:t>, as there are cases cited in the annals where this attention to past judg</w:t>
      </w:r>
      <w:r w:rsidR="004D43C4">
        <w:rPr>
          <w:rFonts w:ascii="Times New Roman" w:hAnsi="Times New Roman" w:cs="Times New Roman"/>
        </w:rPr>
        <w:t>e</w:t>
      </w:r>
      <w:r w:rsidR="008D272F" w:rsidRPr="00B36008">
        <w:rPr>
          <w:rFonts w:ascii="Times New Roman" w:hAnsi="Times New Roman" w:cs="Times New Roman"/>
        </w:rPr>
        <w:t xml:space="preserve">ments and </w:t>
      </w:r>
      <w:r w:rsidR="00672AD4" w:rsidRPr="00B36008">
        <w:rPr>
          <w:rFonts w:ascii="Times New Roman" w:hAnsi="Times New Roman" w:cs="Times New Roman"/>
        </w:rPr>
        <w:t xml:space="preserve">their </w:t>
      </w:r>
      <w:r w:rsidR="008D272F" w:rsidRPr="00B36008">
        <w:rPr>
          <w:rFonts w:ascii="Times New Roman" w:hAnsi="Times New Roman" w:cs="Times New Roman"/>
        </w:rPr>
        <w:t xml:space="preserve">documentation </w:t>
      </w:r>
      <w:r w:rsidR="00672AD4" w:rsidRPr="00B36008">
        <w:rPr>
          <w:rFonts w:ascii="Times New Roman" w:hAnsi="Times New Roman" w:cs="Times New Roman"/>
        </w:rPr>
        <w:t xml:space="preserve">results in  a beneficial outcome for the priory. For example, </w:t>
      </w:r>
      <w:r w:rsidR="008D272F" w:rsidRPr="00B36008">
        <w:rPr>
          <w:rFonts w:ascii="Times New Roman" w:hAnsi="Times New Roman" w:cs="Times New Roman"/>
        </w:rPr>
        <w:t xml:space="preserve">the prior </w:t>
      </w:r>
      <w:r w:rsidR="00672AD4" w:rsidRPr="00B36008">
        <w:rPr>
          <w:rFonts w:ascii="Times New Roman" w:hAnsi="Times New Roman" w:cs="Times New Roman"/>
        </w:rPr>
        <w:t>was acq</w:t>
      </w:r>
      <w:r w:rsidR="00ED0587" w:rsidRPr="00B36008">
        <w:rPr>
          <w:rFonts w:ascii="Times New Roman" w:hAnsi="Times New Roman" w:cs="Times New Roman"/>
        </w:rPr>
        <w:t>uitted</w:t>
      </w:r>
      <w:r w:rsidR="00672AD4" w:rsidRPr="00B36008">
        <w:rPr>
          <w:rFonts w:ascii="Times New Roman" w:hAnsi="Times New Roman" w:cs="Times New Roman"/>
        </w:rPr>
        <w:t xml:space="preserve"> over an issue of land ownership at Worthing in 1259:</w:t>
      </w:r>
    </w:p>
    <w:p w14:paraId="584B8F28" w14:textId="54A5A0B8" w:rsidR="00A16C7A" w:rsidRPr="00B36008" w:rsidRDefault="008D272F" w:rsidP="000559D6">
      <w:pPr>
        <w:spacing w:line="240" w:lineRule="auto"/>
        <w:ind w:left="709" w:right="521" w:firstLine="11"/>
        <w:jc w:val="both"/>
        <w:rPr>
          <w:rFonts w:ascii="Times New Roman" w:hAnsi="Times New Roman" w:cs="Times New Roman"/>
          <w:sz w:val="20"/>
          <w:szCs w:val="20"/>
        </w:rPr>
      </w:pPr>
      <w:r w:rsidRPr="00B36008">
        <w:rPr>
          <w:rFonts w:ascii="Times New Roman" w:hAnsi="Times New Roman" w:cs="Times New Roman"/>
          <w:sz w:val="20"/>
          <w:szCs w:val="20"/>
        </w:rPr>
        <w:t>We called as evidence the rolls of William Euerwick and his fellow justices, with their transactions from a circuit at Bedford of many years ago. The rolls were at once looked out and it was found that the brother of the three daughters had lost the land at Worthing at the great assize before those particular justices. So we left the court cleared of the accusation</w:t>
      </w:r>
      <w:r w:rsidR="008F419F" w:rsidRPr="00B36008">
        <w:rPr>
          <w:rFonts w:ascii="Times New Roman" w:hAnsi="Times New Roman" w:cs="Times New Roman"/>
          <w:sz w:val="20"/>
          <w:szCs w:val="20"/>
        </w:rPr>
        <w:t>.</w:t>
      </w:r>
      <w:r w:rsidRPr="00B36008">
        <w:rPr>
          <w:rStyle w:val="FootnoteReference"/>
          <w:rFonts w:ascii="Times New Roman" w:hAnsi="Times New Roman" w:cs="Times New Roman"/>
          <w:sz w:val="20"/>
          <w:szCs w:val="20"/>
        </w:rPr>
        <w:footnoteReference w:id="101"/>
      </w:r>
    </w:p>
    <w:p w14:paraId="52E24E00" w14:textId="77777777" w:rsidR="008F419F" w:rsidRPr="00B36008" w:rsidRDefault="008F419F" w:rsidP="001F57F2">
      <w:pPr>
        <w:spacing w:line="480" w:lineRule="auto"/>
        <w:ind w:firstLine="720"/>
        <w:jc w:val="both"/>
        <w:rPr>
          <w:rFonts w:ascii="Times New Roman" w:hAnsi="Times New Roman" w:cs="Times New Roman"/>
          <w:highlight w:val="yellow"/>
        </w:rPr>
      </w:pPr>
    </w:p>
    <w:p w14:paraId="59D931E4" w14:textId="06349185" w:rsidR="00DD626F" w:rsidRPr="00B36008" w:rsidRDefault="008F419F" w:rsidP="001F57F2">
      <w:pPr>
        <w:spacing w:line="480" w:lineRule="auto"/>
        <w:ind w:firstLine="567"/>
        <w:jc w:val="both"/>
        <w:rPr>
          <w:rFonts w:ascii="Times New Roman" w:hAnsi="Times New Roman" w:cs="Times New Roman"/>
        </w:rPr>
      </w:pPr>
      <w:r w:rsidRPr="00B36008">
        <w:rPr>
          <w:rFonts w:ascii="Times New Roman" w:hAnsi="Times New Roman" w:cs="Times New Roman"/>
        </w:rPr>
        <w:t xml:space="preserve">If a case was ongoing, or the author of that section considered a judgement to be of particular significance, certain decisions were recorded in full in the annals themselves, in addition to the cross-reference to the version </w:t>
      </w:r>
      <w:r w:rsidR="00B36B74" w:rsidRPr="00B36008">
        <w:rPr>
          <w:rFonts w:ascii="Times New Roman" w:hAnsi="Times New Roman" w:cs="Times New Roman"/>
        </w:rPr>
        <w:t>found in the rolls of the king or exchequer.</w:t>
      </w:r>
      <w:r w:rsidR="00B36B74" w:rsidRPr="00B36008">
        <w:rPr>
          <w:rStyle w:val="FootnoteReference"/>
          <w:rFonts w:ascii="Times New Roman" w:hAnsi="Times New Roman" w:cs="Times New Roman"/>
        </w:rPr>
        <w:footnoteReference w:id="102"/>
      </w:r>
      <w:r w:rsidR="00DD626F" w:rsidRPr="00B36008">
        <w:rPr>
          <w:rFonts w:ascii="Times New Roman" w:hAnsi="Times New Roman" w:cs="Times New Roman"/>
        </w:rPr>
        <w:t xml:space="preserve"> </w:t>
      </w:r>
      <w:r w:rsidR="000559D6">
        <w:rPr>
          <w:rFonts w:ascii="Times New Roman" w:hAnsi="Times New Roman" w:cs="Times New Roman"/>
        </w:rPr>
        <w:t>I</w:t>
      </w:r>
      <w:r w:rsidR="00DD626F" w:rsidRPr="00B36008">
        <w:rPr>
          <w:rFonts w:ascii="Times New Roman" w:hAnsi="Times New Roman" w:cs="Times New Roman"/>
        </w:rPr>
        <w:t>n the ongoing suit between the priory and the Hospitallers over the payment of a rent charge, two writs issued by King Edward are copied out in full into the annals.</w:t>
      </w:r>
      <w:r w:rsidR="00DD626F" w:rsidRPr="00B36008">
        <w:rPr>
          <w:rStyle w:val="FootnoteReference"/>
          <w:rFonts w:ascii="Times New Roman" w:hAnsi="Times New Roman" w:cs="Times New Roman"/>
        </w:rPr>
        <w:footnoteReference w:id="103"/>
      </w:r>
      <w:r w:rsidR="00DD626F" w:rsidRPr="00B36008">
        <w:rPr>
          <w:rFonts w:ascii="Times New Roman" w:hAnsi="Times New Roman" w:cs="Times New Roman"/>
        </w:rPr>
        <w:t xml:space="preserve"> The formal agreement reached, its witnesses, and the location in the kings rolls are also recorded, before a summary of the fines and rents owed are given:</w:t>
      </w:r>
    </w:p>
    <w:p w14:paraId="04503C55" w14:textId="604EFBB1" w:rsidR="00694CD8" w:rsidRPr="00A15E66" w:rsidRDefault="00DD626F" w:rsidP="000559D6">
      <w:pPr>
        <w:spacing w:line="240" w:lineRule="auto"/>
        <w:ind w:left="567" w:right="521"/>
        <w:jc w:val="both"/>
        <w:rPr>
          <w:rFonts w:ascii="Times New Roman" w:hAnsi="Times New Roman" w:cs="Times New Roman"/>
          <w:sz w:val="20"/>
          <w:szCs w:val="20"/>
          <w:highlight w:val="yellow"/>
        </w:rPr>
      </w:pPr>
      <w:r w:rsidRPr="00A15E66">
        <w:rPr>
          <w:rFonts w:ascii="Times New Roman" w:hAnsi="Times New Roman" w:cs="Times New Roman"/>
          <w:sz w:val="20"/>
          <w:szCs w:val="20"/>
        </w:rPr>
        <w:t xml:space="preserve">The affair was made up between the parties at Westminster before the following justices of the lord king: John de Mettingham, Elias Bekingham, William Bereford and Peter Malure. This happened within the fifteen days after Easter day in the twenty-third year of the reign of King Edward. The agreement is contained in the forty-third roll of the same term, and begins </w:t>
      </w:r>
      <w:r w:rsidRPr="00A15E66">
        <w:rPr>
          <w:rFonts w:ascii="Times New Roman" w:hAnsi="Times New Roman" w:cs="Times New Roman"/>
          <w:i/>
          <w:sz w:val="20"/>
          <w:szCs w:val="20"/>
        </w:rPr>
        <w:t>The prior of Dunstable at the exchequer</w:t>
      </w:r>
      <w:r w:rsidRPr="00A15E66">
        <w:rPr>
          <w:rFonts w:ascii="Times New Roman" w:hAnsi="Times New Roman" w:cs="Times New Roman"/>
          <w:sz w:val="20"/>
          <w:szCs w:val="20"/>
        </w:rPr>
        <w:t>.</w:t>
      </w:r>
      <w:r w:rsidRPr="00A15E66">
        <w:rPr>
          <w:rStyle w:val="FootnoteReference"/>
          <w:rFonts w:ascii="Times New Roman" w:hAnsi="Times New Roman" w:cs="Times New Roman"/>
          <w:sz w:val="20"/>
          <w:szCs w:val="20"/>
        </w:rPr>
        <w:footnoteReference w:id="104"/>
      </w:r>
    </w:p>
    <w:p w14:paraId="652852C9" w14:textId="540CB51B" w:rsidR="00404189" w:rsidRPr="00B36008" w:rsidRDefault="00404189" w:rsidP="001F57F2">
      <w:pPr>
        <w:spacing w:after="0" w:line="480" w:lineRule="auto"/>
        <w:jc w:val="both"/>
        <w:rPr>
          <w:rFonts w:ascii="Times New Roman" w:hAnsi="Times New Roman" w:cs="Times New Roman"/>
        </w:rPr>
      </w:pPr>
      <w:r w:rsidRPr="00B36008">
        <w:rPr>
          <w:rFonts w:ascii="Times New Roman" w:hAnsi="Times New Roman" w:cs="Times New Roman"/>
        </w:rPr>
        <w:lastRenderedPageBreak/>
        <w:t>It is perhaps of interest to note that this concern for entrusting decisions to the written word spills over into the priory’s interactions with the local secular community too. One case which dominates large section</w:t>
      </w:r>
      <w:r w:rsidR="000559D6">
        <w:rPr>
          <w:rFonts w:ascii="Times New Roman" w:hAnsi="Times New Roman" w:cs="Times New Roman"/>
        </w:rPr>
        <w:t>s</w:t>
      </w:r>
      <w:r w:rsidRPr="00B36008">
        <w:rPr>
          <w:rFonts w:ascii="Times New Roman" w:hAnsi="Times New Roman" w:cs="Times New Roman"/>
        </w:rPr>
        <w:t xml:space="preserve"> </w:t>
      </w:r>
      <w:r w:rsidR="00694CD8" w:rsidRPr="00B36008">
        <w:rPr>
          <w:rFonts w:ascii="Times New Roman" w:hAnsi="Times New Roman" w:cs="Times New Roman"/>
        </w:rPr>
        <w:t>o</w:t>
      </w:r>
      <w:r w:rsidRPr="00B36008">
        <w:rPr>
          <w:rFonts w:ascii="Times New Roman" w:hAnsi="Times New Roman" w:cs="Times New Roman"/>
        </w:rPr>
        <w:t>f the second half of the annals relates to the various disputes between the priory and Millicent Montault of nearby Eaton Bray</w:t>
      </w:r>
      <w:r w:rsidR="00694CD8" w:rsidRPr="00B36008">
        <w:rPr>
          <w:rFonts w:ascii="Times New Roman" w:hAnsi="Times New Roman" w:cs="Times New Roman"/>
        </w:rPr>
        <w:t>.</w:t>
      </w:r>
      <w:r w:rsidRPr="00B36008">
        <w:rPr>
          <w:rStyle w:val="FootnoteReference"/>
          <w:rFonts w:ascii="Times New Roman" w:hAnsi="Times New Roman" w:cs="Times New Roman"/>
        </w:rPr>
        <w:footnoteReference w:id="105"/>
      </w:r>
      <w:r w:rsidR="00694CD8" w:rsidRPr="00B36008">
        <w:rPr>
          <w:rFonts w:ascii="Times New Roman" w:hAnsi="Times New Roman" w:cs="Times New Roman"/>
        </w:rPr>
        <w:t xml:space="preserve"> Both sides are shown to be aware of official legal and administrative processes, and </w:t>
      </w:r>
      <w:r w:rsidR="000559D6">
        <w:rPr>
          <w:rFonts w:ascii="Times New Roman" w:hAnsi="Times New Roman" w:cs="Times New Roman"/>
        </w:rPr>
        <w:t xml:space="preserve">seem </w:t>
      </w:r>
      <w:r w:rsidR="00694CD8" w:rsidRPr="00B36008">
        <w:rPr>
          <w:rFonts w:ascii="Times New Roman" w:hAnsi="Times New Roman" w:cs="Times New Roman"/>
        </w:rPr>
        <w:t>keen to ensure they are properly applied:</w:t>
      </w:r>
    </w:p>
    <w:p w14:paraId="45B78325" w14:textId="52173B69" w:rsidR="00B36B74" w:rsidRPr="000559D6" w:rsidRDefault="00B36B74" w:rsidP="000559D6">
      <w:pPr>
        <w:spacing w:after="0" w:line="240" w:lineRule="auto"/>
        <w:ind w:left="567" w:right="662"/>
        <w:jc w:val="both"/>
        <w:rPr>
          <w:rFonts w:ascii="Times New Roman" w:hAnsi="Times New Roman" w:cs="Times New Roman"/>
          <w:sz w:val="20"/>
          <w:szCs w:val="20"/>
        </w:rPr>
      </w:pPr>
      <w:r w:rsidRPr="000559D6">
        <w:rPr>
          <w:rFonts w:ascii="Times New Roman" w:hAnsi="Times New Roman" w:cs="Times New Roman"/>
          <w:sz w:val="20"/>
          <w:szCs w:val="20"/>
        </w:rPr>
        <w:t>When Millicent was asked if the parties had asked for the agreement, which had been read out</w:t>
      </w:r>
      <w:r w:rsidR="00694CD8" w:rsidRPr="000559D6">
        <w:rPr>
          <w:rFonts w:ascii="Times New Roman" w:hAnsi="Times New Roman" w:cs="Times New Roman"/>
          <w:sz w:val="20"/>
          <w:szCs w:val="20"/>
        </w:rPr>
        <w:t xml:space="preserve"> </w:t>
      </w:r>
      <w:r w:rsidRPr="000559D6">
        <w:rPr>
          <w:rFonts w:ascii="Times New Roman" w:hAnsi="Times New Roman" w:cs="Times New Roman"/>
          <w:sz w:val="20"/>
          <w:szCs w:val="20"/>
        </w:rPr>
        <w:t>before the chancellor in his chapel, to be entered on the rolls of the chancery as a perpetual memory for cases which could happen over the course of time, she said that she was not certain whether it had been entered or not, but that, as a note about the agreement had been put in the hand of the chancellor, she rather thought that it had been</w:t>
      </w:r>
      <w:r w:rsidR="00B05B7F" w:rsidRPr="000559D6">
        <w:rPr>
          <w:rFonts w:ascii="Times New Roman" w:hAnsi="Times New Roman" w:cs="Times New Roman"/>
          <w:sz w:val="20"/>
          <w:szCs w:val="20"/>
        </w:rPr>
        <w:t>.</w:t>
      </w:r>
      <w:r w:rsidR="00694CD8" w:rsidRPr="000559D6">
        <w:rPr>
          <w:rStyle w:val="FootnoteReference"/>
          <w:rFonts w:ascii="Times New Roman" w:hAnsi="Times New Roman" w:cs="Times New Roman"/>
          <w:sz w:val="20"/>
          <w:szCs w:val="20"/>
        </w:rPr>
        <w:footnoteReference w:id="106"/>
      </w:r>
    </w:p>
    <w:p w14:paraId="5FDE9162" w14:textId="77777777" w:rsidR="00B05B7F" w:rsidRPr="00B36008" w:rsidRDefault="00C8133F" w:rsidP="000559D6">
      <w:pPr>
        <w:spacing w:line="480" w:lineRule="auto"/>
        <w:ind w:firstLine="567"/>
        <w:jc w:val="both"/>
        <w:rPr>
          <w:rFonts w:ascii="Times New Roman" w:hAnsi="Times New Roman" w:cs="Times New Roman"/>
        </w:rPr>
      </w:pPr>
      <w:r w:rsidRPr="00B36008">
        <w:rPr>
          <w:rFonts w:ascii="Times New Roman" w:hAnsi="Times New Roman" w:cs="Times New Roman"/>
        </w:rPr>
        <w:t>There</w:t>
      </w:r>
      <w:r w:rsidR="00B05B7F" w:rsidRPr="00B36008">
        <w:rPr>
          <w:rFonts w:ascii="Times New Roman" w:hAnsi="Times New Roman" w:cs="Times New Roman"/>
        </w:rPr>
        <w:t xml:space="preserve"> are</w:t>
      </w:r>
      <w:r w:rsidRPr="00B36008">
        <w:rPr>
          <w:rFonts w:ascii="Times New Roman" w:hAnsi="Times New Roman" w:cs="Times New Roman"/>
        </w:rPr>
        <w:t xml:space="preserve"> also </w:t>
      </w:r>
      <w:r w:rsidR="00006D33" w:rsidRPr="00B36008">
        <w:rPr>
          <w:rFonts w:ascii="Times New Roman" w:hAnsi="Times New Roman" w:cs="Times New Roman"/>
        </w:rPr>
        <w:t>intriguing</w:t>
      </w:r>
      <w:r w:rsidRPr="00B36008">
        <w:rPr>
          <w:rFonts w:ascii="Times New Roman" w:hAnsi="Times New Roman" w:cs="Times New Roman"/>
        </w:rPr>
        <w:t xml:space="preserve"> insights into</w:t>
      </w:r>
      <w:r w:rsidR="00694CD8" w:rsidRPr="00B36008">
        <w:rPr>
          <w:rFonts w:ascii="Times New Roman" w:hAnsi="Times New Roman" w:cs="Times New Roman"/>
        </w:rPr>
        <w:t xml:space="preserve"> the problems associated with </w:t>
      </w:r>
      <w:r w:rsidRPr="00B36008">
        <w:rPr>
          <w:rFonts w:ascii="Times New Roman" w:hAnsi="Times New Roman" w:cs="Times New Roman"/>
        </w:rPr>
        <w:t>this evolving process</w:t>
      </w:r>
      <w:r w:rsidR="0084292A" w:rsidRPr="00B36008">
        <w:rPr>
          <w:rFonts w:ascii="Times New Roman" w:hAnsi="Times New Roman" w:cs="Times New Roman"/>
        </w:rPr>
        <w:t xml:space="preserve"> of keeping written records that could be cross</w:t>
      </w:r>
      <w:r w:rsidR="00B05B7F" w:rsidRPr="00B36008">
        <w:rPr>
          <w:rFonts w:ascii="Times New Roman" w:hAnsi="Times New Roman" w:cs="Times New Roman"/>
        </w:rPr>
        <w:t>-</w:t>
      </w:r>
      <w:r w:rsidR="0084292A" w:rsidRPr="00B36008">
        <w:rPr>
          <w:rFonts w:ascii="Times New Roman" w:hAnsi="Times New Roman" w:cs="Times New Roman"/>
        </w:rPr>
        <w:t>referenced</w:t>
      </w:r>
      <w:r w:rsidRPr="00B36008">
        <w:rPr>
          <w:rFonts w:ascii="Times New Roman" w:hAnsi="Times New Roman" w:cs="Times New Roman"/>
        </w:rPr>
        <w:t xml:space="preserve">. Who it was </w:t>
      </w:r>
      <w:r w:rsidR="0084292A" w:rsidRPr="00B36008">
        <w:rPr>
          <w:rFonts w:ascii="Times New Roman" w:hAnsi="Times New Roman" w:cs="Times New Roman"/>
        </w:rPr>
        <w:t>that</w:t>
      </w:r>
      <w:r w:rsidRPr="00B36008">
        <w:rPr>
          <w:rFonts w:ascii="Times New Roman" w:hAnsi="Times New Roman" w:cs="Times New Roman"/>
        </w:rPr>
        <w:t xml:space="preserve"> actually entered the information into the rolls was</w:t>
      </w:r>
      <w:r w:rsidR="0084292A" w:rsidRPr="00B36008">
        <w:rPr>
          <w:rFonts w:ascii="Times New Roman" w:hAnsi="Times New Roman" w:cs="Times New Roman"/>
        </w:rPr>
        <w:t xml:space="preserve"> clearly</w:t>
      </w:r>
      <w:r w:rsidRPr="00B36008">
        <w:rPr>
          <w:rFonts w:ascii="Times New Roman" w:hAnsi="Times New Roman" w:cs="Times New Roman"/>
        </w:rPr>
        <w:t xml:space="preserve"> of concern: </w:t>
      </w:r>
      <w:r w:rsidR="0084292A" w:rsidRPr="00B36008">
        <w:rPr>
          <w:rFonts w:ascii="Times New Roman" w:hAnsi="Times New Roman" w:cs="Times New Roman"/>
        </w:rPr>
        <w:t xml:space="preserve">in 1286 </w:t>
      </w:r>
      <w:r w:rsidRPr="00B36008">
        <w:rPr>
          <w:rFonts w:ascii="Times New Roman" w:hAnsi="Times New Roman" w:cs="Times New Roman"/>
        </w:rPr>
        <w:t xml:space="preserve">the prior’s own clerk is not allowed to </w:t>
      </w:r>
      <w:r w:rsidR="0084292A" w:rsidRPr="00B36008">
        <w:rPr>
          <w:rFonts w:ascii="Times New Roman" w:hAnsi="Times New Roman" w:cs="Times New Roman"/>
        </w:rPr>
        <w:t xml:space="preserve">enter the information, </w:t>
      </w:r>
      <w:r w:rsidRPr="00B36008">
        <w:rPr>
          <w:rFonts w:ascii="Times New Roman" w:hAnsi="Times New Roman" w:cs="Times New Roman"/>
        </w:rPr>
        <w:t xml:space="preserve">presumably the fear being that </w:t>
      </w:r>
      <w:r w:rsidR="0084292A" w:rsidRPr="00B36008">
        <w:rPr>
          <w:rFonts w:ascii="Times New Roman" w:hAnsi="Times New Roman" w:cs="Times New Roman"/>
        </w:rPr>
        <w:t>he</w:t>
      </w:r>
      <w:r w:rsidRPr="00B36008">
        <w:rPr>
          <w:rFonts w:ascii="Times New Roman" w:hAnsi="Times New Roman" w:cs="Times New Roman"/>
        </w:rPr>
        <w:t xml:space="preserve"> would enter something not quite right that would give the priory and additional advantage or right.</w:t>
      </w:r>
      <w:r w:rsidR="0084292A" w:rsidRPr="00B36008">
        <w:rPr>
          <w:rStyle w:val="FootnoteReference"/>
          <w:rFonts w:ascii="Times New Roman" w:hAnsi="Times New Roman" w:cs="Times New Roman"/>
        </w:rPr>
        <w:footnoteReference w:id="107"/>
      </w:r>
      <w:r w:rsidRPr="00B36008">
        <w:rPr>
          <w:rFonts w:ascii="Times New Roman" w:hAnsi="Times New Roman" w:cs="Times New Roman"/>
        </w:rPr>
        <w:t xml:space="preserve"> </w:t>
      </w:r>
    </w:p>
    <w:p w14:paraId="54103089" w14:textId="5C132ADB" w:rsidR="00C8133F" w:rsidRPr="00B36008" w:rsidRDefault="00B05B7F" w:rsidP="001F57F2">
      <w:pPr>
        <w:spacing w:line="480" w:lineRule="auto"/>
        <w:ind w:firstLine="567"/>
        <w:jc w:val="both"/>
        <w:rPr>
          <w:rFonts w:ascii="Times New Roman" w:hAnsi="Times New Roman" w:cs="Times New Roman"/>
        </w:rPr>
      </w:pPr>
      <w:r w:rsidRPr="00B36008">
        <w:rPr>
          <w:rFonts w:ascii="Times New Roman" w:hAnsi="Times New Roman" w:cs="Times New Roman"/>
        </w:rPr>
        <w:t>Most importantly though, the annals do provide evidence of how these written records d</w:t>
      </w:r>
      <w:r w:rsidR="000559D6">
        <w:rPr>
          <w:rFonts w:ascii="Times New Roman" w:hAnsi="Times New Roman" w:cs="Times New Roman"/>
        </w:rPr>
        <w:t>id</w:t>
      </w:r>
      <w:r w:rsidRPr="00B36008">
        <w:rPr>
          <w:rFonts w:ascii="Times New Roman" w:hAnsi="Times New Roman" w:cs="Times New Roman"/>
        </w:rPr>
        <w:t xml:space="preserve"> actually serve their intended purpose as a reference in future disputes. T</w:t>
      </w:r>
      <w:r w:rsidR="0084292A" w:rsidRPr="00B36008">
        <w:rPr>
          <w:rFonts w:ascii="Times New Roman" w:hAnsi="Times New Roman" w:cs="Times New Roman"/>
        </w:rPr>
        <w:t>he above cited example of the rights granted to the priory by King Richard is one</w:t>
      </w:r>
      <w:r w:rsidRPr="00B36008">
        <w:rPr>
          <w:rFonts w:ascii="Times New Roman" w:hAnsi="Times New Roman" w:cs="Times New Roman"/>
        </w:rPr>
        <w:t xml:space="preserve">, whilst a second example features an inquiry into the </w:t>
      </w:r>
      <w:r w:rsidR="000559D6" w:rsidRPr="00B36008">
        <w:rPr>
          <w:rFonts w:ascii="Times New Roman" w:hAnsi="Times New Roman" w:cs="Times New Roman"/>
        </w:rPr>
        <w:t>vicarages</w:t>
      </w:r>
      <w:r w:rsidRPr="00B36008">
        <w:rPr>
          <w:rFonts w:ascii="Times New Roman" w:hAnsi="Times New Roman" w:cs="Times New Roman"/>
        </w:rPr>
        <w:t xml:space="preserve"> and rents in the priory’s control:</w:t>
      </w:r>
      <w:r w:rsidR="00C8133F" w:rsidRPr="00B36008">
        <w:rPr>
          <w:rFonts w:ascii="Times New Roman" w:hAnsi="Times New Roman" w:cs="Times New Roman"/>
        </w:rPr>
        <w:t xml:space="preserve"> </w:t>
      </w:r>
    </w:p>
    <w:p w14:paraId="7C28032B" w14:textId="4BCABD9A" w:rsidR="00B05B7F" w:rsidRPr="00A15E66" w:rsidRDefault="006A25D1" w:rsidP="000559D6">
      <w:pPr>
        <w:spacing w:line="240" w:lineRule="auto"/>
        <w:ind w:left="567" w:right="521"/>
        <w:jc w:val="both"/>
        <w:rPr>
          <w:rFonts w:ascii="Times New Roman" w:hAnsi="Times New Roman" w:cs="Times New Roman"/>
          <w:sz w:val="20"/>
          <w:szCs w:val="20"/>
        </w:rPr>
      </w:pPr>
      <w:r w:rsidRPr="00A15E66">
        <w:rPr>
          <w:rFonts w:ascii="Times New Roman" w:hAnsi="Times New Roman" w:cs="Times New Roman"/>
          <w:sz w:val="20"/>
          <w:szCs w:val="20"/>
        </w:rPr>
        <w:t>I</w:t>
      </w:r>
      <w:r w:rsidR="00713C6C" w:rsidRPr="00A15E66">
        <w:rPr>
          <w:rFonts w:ascii="Times New Roman" w:hAnsi="Times New Roman" w:cs="Times New Roman"/>
          <w:sz w:val="20"/>
          <w:szCs w:val="20"/>
        </w:rPr>
        <w:t>n the same year in the month of October, by the second Hugh to be bishop of Lincoln vicarages were established and taxed in the churches which the canons of Dunstable have for their own use. The bishop made a careful enquiry beforehand in the relevant documents as to the value of these churches and vicarages and as to how the vicarages could be suitably funded. In the bishop’s book chest are stored these words about his arrangements</w:t>
      </w:r>
      <w:r w:rsidR="00B05B7F" w:rsidRPr="00A15E66">
        <w:rPr>
          <w:rStyle w:val="FootnoteReference"/>
          <w:rFonts w:ascii="Times New Roman" w:hAnsi="Times New Roman" w:cs="Times New Roman"/>
          <w:sz w:val="20"/>
          <w:szCs w:val="20"/>
        </w:rPr>
        <w:footnoteReference w:id="108"/>
      </w:r>
    </w:p>
    <w:p w14:paraId="37284D12" w14:textId="39CFAB6B" w:rsidR="00713C6C" w:rsidRPr="00B36008" w:rsidRDefault="00B05B7F" w:rsidP="001F57F2">
      <w:pPr>
        <w:spacing w:line="480" w:lineRule="auto"/>
        <w:jc w:val="both"/>
        <w:rPr>
          <w:rFonts w:ascii="Times New Roman" w:hAnsi="Times New Roman" w:cs="Times New Roman"/>
        </w:rPr>
      </w:pPr>
      <w:r w:rsidRPr="00B36008">
        <w:rPr>
          <w:rFonts w:ascii="Times New Roman" w:hAnsi="Times New Roman" w:cs="Times New Roman"/>
        </w:rPr>
        <w:t xml:space="preserve">There follows a list </w:t>
      </w:r>
      <w:r w:rsidR="00713C6C" w:rsidRPr="00B36008">
        <w:rPr>
          <w:rFonts w:ascii="Times New Roman" w:hAnsi="Times New Roman" w:cs="Times New Roman"/>
        </w:rPr>
        <w:t>of each vicarage and how much it</w:t>
      </w:r>
      <w:r w:rsidRPr="00B36008">
        <w:rPr>
          <w:rFonts w:ascii="Times New Roman" w:hAnsi="Times New Roman" w:cs="Times New Roman"/>
        </w:rPr>
        <w:t xml:space="preserve"> i</w:t>
      </w:r>
      <w:r w:rsidR="00713C6C" w:rsidRPr="00B36008">
        <w:rPr>
          <w:rFonts w:ascii="Times New Roman" w:hAnsi="Times New Roman" w:cs="Times New Roman"/>
        </w:rPr>
        <w:t>s worth</w:t>
      </w:r>
      <w:r w:rsidRPr="00B36008">
        <w:rPr>
          <w:rFonts w:ascii="Times New Roman" w:hAnsi="Times New Roman" w:cs="Times New Roman"/>
        </w:rPr>
        <w:t>.</w:t>
      </w:r>
    </w:p>
    <w:p w14:paraId="476B58E6" w14:textId="26E9FF64" w:rsidR="008F419F" w:rsidRPr="00B36008" w:rsidRDefault="00B05B7F" w:rsidP="001F57F2">
      <w:pPr>
        <w:spacing w:line="480" w:lineRule="auto"/>
        <w:ind w:firstLine="720"/>
        <w:jc w:val="both"/>
        <w:rPr>
          <w:rFonts w:ascii="Times New Roman" w:hAnsi="Times New Roman" w:cs="Times New Roman"/>
        </w:rPr>
      </w:pPr>
      <w:r w:rsidRPr="00B36008">
        <w:rPr>
          <w:rFonts w:ascii="Times New Roman" w:hAnsi="Times New Roman" w:cs="Times New Roman"/>
        </w:rPr>
        <w:lastRenderedPageBreak/>
        <w:t>It is not only monastic houses and ecclesiastical officials who inquire into the rights and incomes of the priory, necessitating this type of record.</w:t>
      </w:r>
      <w:r w:rsidR="008F419F" w:rsidRPr="00B36008">
        <w:rPr>
          <w:rFonts w:ascii="Times New Roman" w:hAnsi="Times New Roman" w:cs="Times New Roman"/>
        </w:rPr>
        <w:t xml:space="preserve"> Following the </w:t>
      </w:r>
      <w:r w:rsidR="000559D6">
        <w:rPr>
          <w:rFonts w:ascii="Times New Roman" w:hAnsi="Times New Roman" w:cs="Times New Roman"/>
        </w:rPr>
        <w:t xml:space="preserve">disruptive reign </w:t>
      </w:r>
      <w:r w:rsidR="008F419F" w:rsidRPr="00B36008">
        <w:rPr>
          <w:rFonts w:ascii="Times New Roman" w:hAnsi="Times New Roman" w:cs="Times New Roman"/>
        </w:rPr>
        <w:t xml:space="preserve">of King John, there </w:t>
      </w:r>
      <w:r w:rsidRPr="00B36008">
        <w:rPr>
          <w:rFonts w:ascii="Times New Roman" w:hAnsi="Times New Roman" w:cs="Times New Roman"/>
        </w:rPr>
        <w:t>we</w:t>
      </w:r>
      <w:r w:rsidR="008F419F" w:rsidRPr="00B36008">
        <w:rPr>
          <w:rFonts w:ascii="Times New Roman" w:hAnsi="Times New Roman" w:cs="Times New Roman"/>
        </w:rPr>
        <w:t xml:space="preserve">re many investigations into the losses of churches in particular, but </w:t>
      </w:r>
      <w:r w:rsidR="000559D6">
        <w:rPr>
          <w:rFonts w:ascii="Times New Roman" w:hAnsi="Times New Roman" w:cs="Times New Roman"/>
        </w:rPr>
        <w:t xml:space="preserve">also </w:t>
      </w:r>
      <w:r w:rsidR="008F419F" w:rsidRPr="00B36008">
        <w:rPr>
          <w:rFonts w:ascii="Times New Roman" w:hAnsi="Times New Roman" w:cs="Times New Roman"/>
        </w:rPr>
        <w:t xml:space="preserve">the baronage </w:t>
      </w:r>
      <w:r w:rsidR="000559D6">
        <w:rPr>
          <w:rFonts w:ascii="Times New Roman" w:hAnsi="Times New Roman" w:cs="Times New Roman"/>
        </w:rPr>
        <w:t>who had s</w:t>
      </w:r>
      <w:r w:rsidR="008F419F" w:rsidRPr="00B36008">
        <w:rPr>
          <w:rFonts w:ascii="Times New Roman" w:hAnsi="Times New Roman" w:cs="Times New Roman"/>
        </w:rPr>
        <w:t>uffered</w:t>
      </w:r>
      <w:r w:rsidR="000559D6">
        <w:rPr>
          <w:rFonts w:ascii="Times New Roman" w:hAnsi="Times New Roman" w:cs="Times New Roman"/>
        </w:rPr>
        <w:t>.</w:t>
      </w:r>
      <w:r w:rsidR="008F419F" w:rsidRPr="00B36008">
        <w:rPr>
          <w:rFonts w:ascii="Times New Roman" w:hAnsi="Times New Roman" w:cs="Times New Roman"/>
        </w:rPr>
        <w:t xml:space="preserve"> </w:t>
      </w:r>
      <w:r w:rsidRPr="00B36008">
        <w:rPr>
          <w:rFonts w:ascii="Times New Roman" w:hAnsi="Times New Roman" w:cs="Times New Roman"/>
        </w:rPr>
        <w:t>As a result, during the reign o</w:t>
      </w:r>
      <w:r w:rsidR="008F419F" w:rsidRPr="00B36008">
        <w:rPr>
          <w:rFonts w:ascii="Times New Roman" w:hAnsi="Times New Roman" w:cs="Times New Roman"/>
        </w:rPr>
        <w:t>f Henry III the main administrative concern of all</w:t>
      </w:r>
      <w:r w:rsidR="000559D6">
        <w:rPr>
          <w:rFonts w:ascii="Times New Roman" w:hAnsi="Times New Roman" w:cs="Times New Roman"/>
        </w:rPr>
        <w:t xml:space="preserve"> parties</w:t>
      </w:r>
      <w:r w:rsidR="008F419F" w:rsidRPr="00B36008">
        <w:rPr>
          <w:rFonts w:ascii="Times New Roman" w:hAnsi="Times New Roman" w:cs="Times New Roman"/>
        </w:rPr>
        <w:t xml:space="preserve"> was the writ known as </w:t>
      </w:r>
      <w:r w:rsidR="008F419F" w:rsidRPr="00B36008">
        <w:rPr>
          <w:rFonts w:ascii="Times New Roman" w:hAnsi="Times New Roman" w:cs="Times New Roman"/>
          <w:i/>
        </w:rPr>
        <w:t>Quo warranto</w:t>
      </w:r>
      <w:r w:rsidR="006A25D1" w:rsidRPr="00B36008">
        <w:rPr>
          <w:rFonts w:ascii="Times New Roman" w:hAnsi="Times New Roman" w:cs="Times New Roman"/>
        </w:rPr>
        <w:t>. This aimed to establish by what authority they held every right, privilege</w:t>
      </w:r>
      <w:r w:rsidR="000559D6">
        <w:rPr>
          <w:rFonts w:ascii="Times New Roman" w:hAnsi="Times New Roman" w:cs="Times New Roman"/>
        </w:rPr>
        <w:t>,</w:t>
      </w:r>
      <w:r w:rsidR="006A25D1" w:rsidRPr="00B36008">
        <w:rPr>
          <w:rFonts w:ascii="Times New Roman" w:hAnsi="Times New Roman" w:cs="Times New Roman"/>
        </w:rPr>
        <w:t xml:space="preserve"> land</w:t>
      </w:r>
      <w:r w:rsidR="000559D6">
        <w:rPr>
          <w:rFonts w:ascii="Times New Roman" w:hAnsi="Times New Roman" w:cs="Times New Roman"/>
        </w:rPr>
        <w:t>,</w:t>
      </w:r>
      <w:r w:rsidR="006A25D1" w:rsidRPr="00B36008">
        <w:rPr>
          <w:rFonts w:ascii="Times New Roman" w:hAnsi="Times New Roman" w:cs="Times New Roman"/>
        </w:rPr>
        <w:t xml:space="preserve"> or property.  The canons were clearly not impressed when their records were examined, but a slight hint of smugness indicates pride in their record keeping; ‘</w:t>
      </w:r>
      <w:r w:rsidR="008F419F" w:rsidRPr="00B36008">
        <w:rPr>
          <w:rFonts w:ascii="Times New Roman" w:hAnsi="Times New Roman" w:cs="Times New Roman"/>
        </w:rPr>
        <w:t>they received the keys of all the offices from the bailiffs and rummaged through all our secrets but found nothing except forty pounds deposited in our church</w:t>
      </w:r>
      <w:r w:rsidR="006A25D1" w:rsidRPr="00B36008">
        <w:rPr>
          <w:rFonts w:ascii="Times New Roman" w:hAnsi="Times New Roman" w:cs="Times New Roman"/>
        </w:rPr>
        <w:t>’.</w:t>
      </w:r>
      <w:r w:rsidR="006A25D1" w:rsidRPr="00B36008">
        <w:rPr>
          <w:rStyle w:val="FootnoteReference"/>
          <w:rFonts w:ascii="Times New Roman" w:hAnsi="Times New Roman" w:cs="Times New Roman"/>
        </w:rPr>
        <w:footnoteReference w:id="109"/>
      </w:r>
      <w:r w:rsidR="000559D6">
        <w:rPr>
          <w:rFonts w:ascii="Times New Roman" w:hAnsi="Times New Roman" w:cs="Times New Roman"/>
        </w:rPr>
        <w:t xml:space="preserve"> </w:t>
      </w:r>
      <w:r w:rsidR="008F419F" w:rsidRPr="00B36008">
        <w:rPr>
          <w:rFonts w:ascii="Times New Roman" w:hAnsi="Times New Roman" w:cs="Times New Roman"/>
        </w:rPr>
        <w:t>This is in part perhaps a sign of the times</w:t>
      </w:r>
      <w:r w:rsidR="000559D6">
        <w:rPr>
          <w:rFonts w:ascii="Times New Roman" w:hAnsi="Times New Roman" w:cs="Times New Roman"/>
        </w:rPr>
        <w:t>: t</w:t>
      </w:r>
      <w:r w:rsidR="008F419F" w:rsidRPr="00B36008">
        <w:rPr>
          <w:rFonts w:ascii="Times New Roman" w:hAnsi="Times New Roman" w:cs="Times New Roman"/>
        </w:rPr>
        <w:t xml:space="preserve">roubles with two civil wars, </w:t>
      </w:r>
      <w:r w:rsidR="000559D6">
        <w:rPr>
          <w:rFonts w:ascii="Times New Roman" w:hAnsi="Times New Roman" w:cs="Times New Roman"/>
        </w:rPr>
        <w:t xml:space="preserve">an </w:t>
      </w:r>
      <w:r w:rsidR="008F419F" w:rsidRPr="00B36008">
        <w:rPr>
          <w:rFonts w:ascii="Times New Roman" w:hAnsi="Times New Roman" w:cs="Times New Roman"/>
        </w:rPr>
        <w:t>increasingly literate and writing</w:t>
      </w:r>
      <w:r w:rsidR="000559D6">
        <w:rPr>
          <w:rFonts w:ascii="Times New Roman" w:hAnsi="Times New Roman" w:cs="Times New Roman"/>
        </w:rPr>
        <w:t>-</w:t>
      </w:r>
      <w:r w:rsidR="008F419F" w:rsidRPr="00B36008">
        <w:rPr>
          <w:rFonts w:ascii="Times New Roman" w:hAnsi="Times New Roman" w:cs="Times New Roman"/>
        </w:rPr>
        <w:t xml:space="preserve">focussed </w:t>
      </w:r>
      <w:r w:rsidR="000559D6">
        <w:rPr>
          <w:rFonts w:ascii="Times New Roman" w:hAnsi="Times New Roman" w:cs="Times New Roman"/>
        </w:rPr>
        <w:t>administration</w:t>
      </w:r>
      <w:r w:rsidR="008F419F" w:rsidRPr="00B36008">
        <w:rPr>
          <w:rFonts w:ascii="Times New Roman" w:hAnsi="Times New Roman" w:cs="Times New Roman"/>
        </w:rPr>
        <w:t>,</w:t>
      </w:r>
      <w:r w:rsidR="008F419F" w:rsidRPr="00B36008">
        <w:rPr>
          <w:rStyle w:val="FootnoteReference"/>
          <w:rFonts w:ascii="Times New Roman" w:hAnsi="Times New Roman" w:cs="Times New Roman"/>
        </w:rPr>
        <w:footnoteReference w:id="110"/>
      </w:r>
      <w:r w:rsidR="008F419F" w:rsidRPr="00B36008">
        <w:rPr>
          <w:rFonts w:ascii="Times New Roman" w:hAnsi="Times New Roman" w:cs="Times New Roman"/>
        </w:rPr>
        <w:t xml:space="preserve"> </w:t>
      </w:r>
      <w:r w:rsidR="000559D6">
        <w:rPr>
          <w:rFonts w:ascii="Times New Roman" w:hAnsi="Times New Roman" w:cs="Times New Roman"/>
        </w:rPr>
        <w:t>and ever more</w:t>
      </w:r>
      <w:r w:rsidR="008F419F" w:rsidRPr="00B36008">
        <w:rPr>
          <w:rFonts w:ascii="Times New Roman" w:hAnsi="Times New Roman" w:cs="Times New Roman"/>
        </w:rPr>
        <w:t xml:space="preserve"> litigious society with the infrastructure of law, courts and means of proving rights and liberties.</w:t>
      </w:r>
      <w:r w:rsidR="008F419F" w:rsidRPr="00B36008">
        <w:rPr>
          <w:rStyle w:val="FootnoteReference"/>
          <w:rFonts w:ascii="Times New Roman" w:hAnsi="Times New Roman" w:cs="Times New Roman"/>
        </w:rPr>
        <w:footnoteReference w:id="111"/>
      </w:r>
      <w:r w:rsidR="008F419F" w:rsidRPr="00B36008">
        <w:rPr>
          <w:rFonts w:ascii="Times New Roman" w:hAnsi="Times New Roman" w:cs="Times New Roman"/>
        </w:rPr>
        <w:t xml:space="preserve"> On a simpler level, it also demonstrates that the importance and privileging of the written word </w:t>
      </w:r>
      <w:r w:rsidR="000559D6">
        <w:rPr>
          <w:rFonts w:ascii="Times New Roman" w:hAnsi="Times New Roman" w:cs="Times New Roman"/>
        </w:rPr>
        <w:t>wa</w:t>
      </w:r>
      <w:r w:rsidR="008F419F" w:rsidRPr="00B36008">
        <w:rPr>
          <w:rFonts w:ascii="Times New Roman" w:hAnsi="Times New Roman" w:cs="Times New Roman"/>
        </w:rPr>
        <w:t>s fundamental to the proper functioning of society in England by the thirteenth century.</w:t>
      </w:r>
    </w:p>
    <w:p w14:paraId="7F1F8C06" w14:textId="2EA223BE" w:rsidR="008F419F" w:rsidRPr="00B36008" w:rsidRDefault="00287270" w:rsidP="001F57F2">
      <w:pPr>
        <w:spacing w:line="480" w:lineRule="auto"/>
        <w:ind w:firstLine="720"/>
        <w:jc w:val="both"/>
        <w:rPr>
          <w:rFonts w:ascii="Times New Roman" w:hAnsi="Times New Roman" w:cs="Times New Roman"/>
        </w:rPr>
      </w:pPr>
      <w:r w:rsidRPr="00B36008">
        <w:rPr>
          <w:rFonts w:ascii="Times New Roman" w:hAnsi="Times New Roman" w:cs="Times New Roman"/>
        </w:rPr>
        <w:t xml:space="preserve">There is further evidence of the manner in which the annals were </w:t>
      </w:r>
      <w:r w:rsidR="00797EA1">
        <w:rPr>
          <w:rFonts w:ascii="Times New Roman" w:hAnsi="Times New Roman" w:cs="Times New Roman"/>
        </w:rPr>
        <w:t>used</w:t>
      </w:r>
      <w:r w:rsidR="008F419F" w:rsidRPr="00B36008">
        <w:rPr>
          <w:rFonts w:ascii="Times New Roman" w:hAnsi="Times New Roman" w:cs="Times New Roman"/>
        </w:rPr>
        <w:t xml:space="preserve"> and updated by the community. The</w:t>
      </w:r>
      <w:r w:rsidRPr="00B36008">
        <w:rPr>
          <w:rFonts w:ascii="Times New Roman" w:hAnsi="Times New Roman" w:cs="Times New Roman"/>
        </w:rPr>
        <w:t xml:space="preserve"> evidence of an editing hand in the form of</w:t>
      </w:r>
      <w:r w:rsidR="008F419F" w:rsidRPr="00B36008">
        <w:rPr>
          <w:rFonts w:ascii="Times New Roman" w:hAnsi="Times New Roman" w:cs="Times New Roman"/>
        </w:rPr>
        <w:t xml:space="preserve"> marginal additions and corrections made with erasures </w:t>
      </w:r>
      <w:r w:rsidRPr="00B36008">
        <w:rPr>
          <w:rFonts w:ascii="Times New Roman" w:hAnsi="Times New Roman" w:cs="Times New Roman"/>
        </w:rPr>
        <w:t>have been</w:t>
      </w:r>
      <w:r w:rsidR="008F419F" w:rsidRPr="00B36008">
        <w:rPr>
          <w:rFonts w:ascii="Times New Roman" w:hAnsi="Times New Roman" w:cs="Times New Roman"/>
        </w:rPr>
        <w:t xml:space="preserve"> outlined above already. To these however, we can add three further indications of the way in which the </w:t>
      </w:r>
      <w:r w:rsidRPr="00B36008">
        <w:rPr>
          <w:rFonts w:ascii="Times New Roman" w:hAnsi="Times New Roman" w:cs="Times New Roman"/>
        </w:rPr>
        <w:t>records</w:t>
      </w:r>
      <w:r w:rsidR="008F419F" w:rsidRPr="00B36008">
        <w:rPr>
          <w:rFonts w:ascii="Times New Roman" w:hAnsi="Times New Roman" w:cs="Times New Roman"/>
        </w:rPr>
        <w:t xml:space="preserve"> contained in the annals were read by the community. Firstly, there is the underlining of events which were clearly deemed worthy of note. Marriages, births and deaths of monarchs or their immediate family are underlined throughout the text, making these </w:t>
      </w:r>
      <w:r w:rsidRPr="00B36008">
        <w:rPr>
          <w:rFonts w:ascii="Times New Roman" w:hAnsi="Times New Roman" w:cs="Times New Roman"/>
        </w:rPr>
        <w:t xml:space="preserve">significant </w:t>
      </w:r>
      <w:r w:rsidR="008F419F" w:rsidRPr="00B36008">
        <w:rPr>
          <w:rFonts w:ascii="Times New Roman" w:hAnsi="Times New Roman" w:cs="Times New Roman"/>
        </w:rPr>
        <w:t xml:space="preserve">moments of </w:t>
      </w:r>
      <w:r w:rsidRPr="00B36008">
        <w:rPr>
          <w:rFonts w:ascii="Times New Roman" w:hAnsi="Times New Roman" w:cs="Times New Roman"/>
        </w:rPr>
        <w:t xml:space="preserve">national historical </w:t>
      </w:r>
      <w:r w:rsidR="008F419F" w:rsidRPr="00B36008">
        <w:rPr>
          <w:rFonts w:ascii="Times New Roman" w:hAnsi="Times New Roman" w:cs="Times New Roman"/>
        </w:rPr>
        <w:t>importance easy to identify when flicking through the pages of the annals. The first item to be underlined is the birth of prince John,</w:t>
      </w:r>
      <w:r w:rsidR="008F419F" w:rsidRPr="00B36008">
        <w:rPr>
          <w:rStyle w:val="FootnoteReference"/>
          <w:rFonts w:ascii="Times New Roman" w:hAnsi="Times New Roman" w:cs="Times New Roman"/>
        </w:rPr>
        <w:footnoteReference w:id="112"/>
      </w:r>
      <w:r w:rsidR="008F419F" w:rsidRPr="00B36008">
        <w:rPr>
          <w:rFonts w:ascii="Times New Roman" w:hAnsi="Times New Roman" w:cs="Times New Roman"/>
        </w:rPr>
        <w:t xml:space="preserve"> soon followed by the death of King </w:t>
      </w:r>
      <w:r w:rsidR="008F419F" w:rsidRPr="00B36008">
        <w:rPr>
          <w:rFonts w:ascii="Times New Roman" w:hAnsi="Times New Roman" w:cs="Times New Roman"/>
        </w:rPr>
        <w:lastRenderedPageBreak/>
        <w:t>Richard.</w:t>
      </w:r>
      <w:r w:rsidR="008F419F" w:rsidRPr="00B36008">
        <w:rPr>
          <w:rStyle w:val="FootnoteReference"/>
          <w:rFonts w:ascii="Times New Roman" w:hAnsi="Times New Roman" w:cs="Times New Roman"/>
        </w:rPr>
        <w:footnoteReference w:id="113"/>
      </w:r>
      <w:r w:rsidR="008F419F" w:rsidRPr="00B36008">
        <w:rPr>
          <w:rFonts w:ascii="Times New Roman" w:hAnsi="Times New Roman" w:cs="Times New Roman"/>
        </w:rPr>
        <w:t xml:space="preserve"> Other examples include the death of Geoffrey Mandeville,</w:t>
      </w:r>
      <w:r w:rsidR="008F419F" w:rsidRPr="00B36008">
        <w:rPr>
          <w:rStyle w:val="FootnoteReference"/>
          <w:rFonts w:ascii="Times New Roman" w:hAnsi="Times New Roman" w:cs="Times New Roman"/>
        </w:rPr>
        <w:footnoteReference w:id="114"/>
      </w:r>
      <w:r w:rsidR="008F419F" w:rsidRPr="00B36008">
        <w:rPr>
          <w:rFonts w:ascii="Times New Roman" w:hAnsi="Times New Roman" w:cs="Times New Roman"/>
        </w:rPr>
        <w:t xml:space="preserve"> the coronation of Henry III,</w:t>
      </w:r>
      <w:r w:rsidR="008F419F" w:rsidRPr="00B36008">
        <w:rPr>
          <w:rStyle w:val="FootnoteReference"/>
          <w:rFonts w:ascii="Times New Roman" w:hAnsi="Times New Roman" w:cs="Times New Roman"/>
        </w:rPr>
        <w:footnoteReference w:id="115"/>
      </w:r>
      <w:r w:rsidR="008F419F" w:rsidRPr="00B36008">
        <w:rPr>
          <w:rFonts w:ascii="Times New Roman" w:hAnsi="Times New Roman" w:cs="Times New Roman"/>
        </w:rPr>
        <w:t xml:space="preserve"> the deaths of William Marshal</w:t>
      </w:r>
      <w:r w:rsidR="008F419F" w:rsidRPr="00B36008">
        <w:rPr>
          <w:rStyle w:val="FootnoteReference"/>
          <w:rFonts w:ascii="Times New Roman" w:hAnsi="Times New Roman" w:cs="Times New Roman"/>
        </w:rPr>
        <w:footnoteReference w:id="116"/>
      </w:r>
      <w:r w:rsidR="008F419F" w:rsidRPr="00B36008">
        <w:rPr>
          <w:rFonts w:ascii="Times New Roman" w:hAnsi="Times New Roman" w:cs="Times New Roman"/>
        </w:rPr>
        <w:t xml:space="preserve"> and Prince L</w:t>
      </w:r>
      <w:r w:rsidR="00745698">
        <w:rPr>
          <w:rFonts w:ascii="Times New Roman" w:hAnsi="Times New Roman" w:cs="Times New Roman"/>
        </w:rPr>
        <w:t>ly</w:t>
      </w:r>
      <w:r w:rsidR="008F419F" w:rsidRPr="00B36008">
        <w:rPr>
          <w:rFonts w:ascii="Times New Roman" w:hAnsi="Times New Roman" w:cs="Times New Roman"/>
        </w:rPr>
        <w:t>ewelyn,</w:t>
      </w:r>
      <w:r w:rsidR="008F419F" w:rsidRPr="00B36008">
        <w:rPr>
          <w:rStyle w:val="FootnoteReference"/>
          <w:rFonts w:ascii="Times New Roman" w:hAnsi="Times New Roman" w:cs="Times New Roman"/>
        </w:rPr>
        <w:footnoteReference w:id="117"/>
      </w:r>
      <w:r w:rsidR="008F419F" w:rsidRPr="00B36008">
        <w:rPr>
          <w:rFonts w:ascii="Times New Roman" w:hAnsi="Times New Roman" w:cs="Times New Roman"/>
        </w:rPr>
        <w:t xml:space="preserve"> Richard of Cornwall’s wedding,</w:t>
      </w:r>
      <w:r w:rsidR="008F419F" w:rsidRPr="00B36008">
        <w:rPr>
          <w:rStyle w:val="FootnoteReference"/>
          <w:rFonts w:ascii="Times New Roman" w:hAnsi="Times New Roman" w:cs="Times New Roman"/>
        </w:rPr>
        <w:footnoteReference w:id="118"/>
      </w:r>
      <w:r w:rsidR="008F419F" w:rsidRPr="00B36008">
        <w:rPr>
          <w:rFonts w:ascii="Times New Roman" w:hAnsi="Times New Roman" w:cs="Times New Roman"/>
        </w:rPr>
        <w:t xml:space="preserve"> the birth of prince Edmund,</w:t>
      </w:r>
      <w:r w:rsidR="008F419F" w:rsidRPr="00B36008">
        <w:rPr>
          <w:rStyle w:val="FootnoteReference"/>
          <w:rFonts w:ascii="Times New Roman" w:hAnsi="Times New Roman" w:cs="Times New Roman"/>
        </w:rPr>
        <w:footnoteReference w:id="119"/>
      </w:r>
      <w:r w:rsidR="008F419F" w:rsidRPr="00B36008">
        <w:rPr>
          <w:rFonts w:ascii="Times New Roman" w:hAnsi="Times New Roman" w:cs="Times New Roman"/>
        </w:rPr>
        <w:t xml:space="preserve"> and Richard of Cornwall being elected as king of Germany.</w:t>
      </w:r>
      <w:r w:rsidR="008F419F" w:rsidRPr="00B36008">
        <w:rPr>
          <w:rStyle w:val="FootnoteReference"/>
          <w:rFonts w:ascii="Times New Roman" w:hAnsi="Times New Roman" w:cs="Times New Roman"/>
        </w:rPr>
        <w:footnoteReference w:id="120"/>
      </w:r>
      <w:r w:rsidRPr="00B36008">
        <w:rPr>
          <w:rFonts w:ascii="Times New Roman" w:hAnsi="Times New Roman" w:cs="Times New Roman"/>
        </w:rPr>
        <w:t xml:space="preserve"> </w:t>
      </w:r>
      <w:r w:rsidR="008F419F" w:rsidRPr="00B36008">
        <w:rPr>
          <w:rFonts w:ascii="Times New Roman" w:hAnsi="Times New Roman" w:cs="Times New Roman"/>
        </w:rPr>
        <w:t>More obvious even tha</w:t>
      </w:r>
      <w:r w:rsidRPr="00B36008">
        <w:rPr>
          <w:rFonts w:ascii="Times New Roman" w:hAnsi="Times New Roman" w:cs="Times New Roman"/>
        </w:rPr>
        <w:t>n</w:t>
      </w:r>
      <w:r w:rsidR="008F419F" w:rsidRPr="00B36008">
        <w:rPr>
          <w:rFonts w:ascii="Times New Roman" w:hAnsi="Times New Roman" w:cs="Times New Roman"/>
        </w:rPr>
        <w:t xml:space="preserve"> the underlined sections, are those instances where a </w:t>
      </w:r>
      <w:r w:rsidRPr="00B36008">
        <w:rPr>
          <w:rFonts w:ascii="Times New Roman" w:hAnsi="Times New Roman" w:cs="Times New Roman"/>
        </w:rPr>
        <w:t xml:space="preserve">decorative </w:t>
      </w:r>
      <w:r w:rsidR="008F419F" w:rsidRPr="00B36008">
        <w:rPr>
          <w:rFonts w:ascii="Times New Roman" w:hAnsi="Times New Roman" w:cs="Times New Roman"/>
        </w:rPr>
        <w:t>bracket of sorts has been drawn around the circumference of the p</w:t>
      </w:r>
      <w:r w:rsidR="008F419F" w:rsidRPr="00B36008">
        <w:rPr>
          <w:rFonts w:ascii="Times New Roman" w:eastAsiaTheme="minorEastAsia" w:hAnsi="Times New Roman" w:cs="Times New Roman"/>
        </w:rPr>
        <w:t>ortion of text to be highlighted. These slightly lengthier moments in history include the dedication of the church at Dunstable,</w:t>
      </w:r>
      <w:r w:rsidR="008F419F" w:rsidRPr="00B36008">
        <w:rPr>
          <w:rStyle w:val="FootnoteReference"/>
          <w:rFonts w:ascii="Times New Roman" w:eastAsiaTheme="minorEastAsia" w:hAnsi="Times New Roman" w:cs="Times New Roman"/>
        </w:rPr>
        <w:footnoteReference w:id="121"/>
      </w:r>
      <w:r w:rsidR="008F419F" w:rsidRPr="00B36008">
        <w:rPr>
          <w:rFonts w:ascii="Times New Roman" w:eastAsiaTheme="minorEastAsia" w:hAnsi="Times New Roman" w:cs="Times New Roman"/>
        </w:rPr>
        <w:t xml:space="preserve"> the prior uncovering an attempt at forging a deed,</w:t>
      </w:r>
      <w:r w:rsidR="008F419F" w:rsidRPr="00B36008">
        <w:rPr>
          <w:rStyle w:val="FootnoteReference"/>
          <w:rFonts w:ascii="Times New Roman" w:eastAsiaTheme="minorEastAsia" w:hAnsi="Times New Roman" w:cs="Times New Roman"/>
        </w:rPr>
        <w:footnoteReference w:id="122"/>
      </w:r>
      <w:r w:rsidR="008F419F" w:rsidRPr="00B36008">
        <w:rPr>
          <w:rFonts w:ascii="Times New Roman" w:eastAsiaTheme="minorEastAsia" w:hAnsi="Times New Roman" w:cs="Times New Roman"/>
        </w:rPr>
        <w:t xml:space="preserve"> the refusal of England’s barons to help fund Henry III’s plans to purchase the Kingdom of Sicily for his son Edmund,</w:t>
      </w:r>
      <w:r w:rsidR="008F419F" w:rsidRPr="00B36008">
        <w:rPr>
          <w:rStyle w:val="FootnoteReference"/>
          <w:rFonts w:ascii="Times New Roman" w:eastAsiaTheme="minorEastAsia" w:hAnsi="Times New Roman" w:cs="Times New Roman"/>
        </w:rPr>
        <w:footnoteReference w:id="123"/>
      </w:r>
      <w:r w:rsidR="008F419F" w:rsidRPr="00B36008">
        <w:rPr>
          <w:rFonts w:ascii="Times New Roman" w:eastAsiaTheme="minorEastAsia" w:hAnsi="Times New Roman" w:cs="Times New Roman"/>
        </w:rPr>
        <w:t xml:space="preserve"> and the coronation of Richard of Cornwall at Aix-la-Chapelle.</w:t>
      </w:r>
      <w:r w:rsidR="008F419F" w:rsidRPr="00B36008">
        <w:rPr>
          <w:rStyle w:val="FootnoteReference"/>
          <w:rFonts w:ascii="Times New Roman" w:eastAsiaTheme="minorEastAsia" w:hAnsi="Times New Roman" w:cs="Times New Roman"/>
        </w:rPr>
        <w:footnoteReference w:id="124"/>
      </w:r>
      <w:r w:rsidRPr="00B36008">
        <w:rPr>
          <w:rFonts w:ascii="Times New Roman" w:eastAsiaTheme="minorEastAsia" w:hAnsi="Times New Roman" w:cs="Times New Roman"/>
        </w:rPr>
        <w:t xml:space="preserve"> </w:t>
      </w:r>
      <w:r w:rsidR="008F419F" w:rsidRPr="00B36008">
        <w:rPr>
          <w:rFonts w:ascii="Times New Roman" w:hAnsi="Times New Roman" w:cs="Times New Roman"/>
        </w:rPr>
        <w:t>Perhaps the most visually obvious way in which the reader’s attention is drawn to particular entries in the annals are the pointing fingers</w:t>
      </w:r>
      <w:r w:rsidR="00797EA1">
        <w:rPr>
          <w:rFonts w:ascii="Times New Roman" w:hAnsi="Times New Roman" w:cs="Times New Roman"/>
        </w:rPr>
        <w:t xml:space="preserve"> or </w:t>
      </w:r>
      <w:r w:rsidR="00797EA1">
        <w:rPr>
          <w:rFonts w:ascii="Times New Roman" w:hAnsi="Times New Roman" w:cs="Times New Roman"/>
          <w:i/>
          <w:iCs/>
        </w:rPr>
        <w:t>manicules</w:t>
      </w:r>
      <w:r w:rsidR="008F419F" w:rsidRPr="00B36008">
        <w:rPr>
          <w:rFonts w:ascii="Times New Roman" w:hAnsi="Times New Roman" w:cs="Times New Roman"/>
        </w:rPr>
        <w:t>. These are used on numerous occasions, and occur in the central space between the two columns of text, as well as the left and right margins.</w:t>
      </w:r>
      <w:r w:rsidR="00797EA1">
        <w:rPr>
          <w:rStyle w:val="FootnoteReference"/>
          <w:rFonts w:ascii="Times New Roman" w:hAnsi="Times New Roman" w:cs="Times New Roman"/>
        </w:rPr>
        <w:footnoteReference w:id="125"/>
      </w:r>
    </w:p>
    <w:p w14:paraId="784BC946" w14:textId="4A51FA45" w:rsidR="008F419F" w:rsidRPr="00B36008" w:rsidRDefault="008F419F" w:rsidP="001F57F2">
      <w:pPr>
        <w:spacing w:line="480" w:lineRule="auto"/>
        <w:ind w:firstLine="720"/>
        <w:jc w:val="both"/>
        <w:rPr>
          <w:rFonts w:ascii="Times New Roman" w:hAnsi="Times New Roman" w:cs="Times New Roman"/>
        </w:rPr>
      </w:pPr>
      <w:r w:rsidRPr="00B36008">
        <w:rPr>
          <w:rFonts w:ascii="Times New Roman" w:hAnsi="Times New Roman" w:cs="Times New Roman"/>
        </w:rPr>
        <w:t xml:space="preserve">In combination then, these three ways in which the annals have been marked up demonstrate an interest in the royal family, the wider holdings of the priory, the local area, legal and financial concerns. More than that though, they also signal even more strongly that this was a text which intended to be used as a reference of sorts for more than just the administration and preservation of the priory’s rights. The community was also interested in their place in the wider historical events of the thirteenth century. </w:t>
      </w:r>
    </w:p>
    <w:p w14:paraId="3FA0F65A" w14:textId="77777777" w:rsidR="00287270" w:rsidRPr="00B36008" w:rsidRDefault="00287270" w:rsidP="001F57F2">
      <w:pPr>
        <w:spacing w:line="480" w:lineRule="auto"/>
        <w:jc w:val="both"/>
        <w:rPr>
          <w:rFonts w:ascii="Times New Roman" w:hAnsi="Times New Roman" w:cs="Times New Roman"/>
          <w:u w:val="single"/>
        </w:rPr>
      </w:pPr>
    </w:p>
    <w:p w14:paraId="031AD2DE" w14:textId="356A0725" w:rsidR="003435E4" w:rsidRPr="00B36008" w:rsidRDefault="003435E4" w:rsidP="001F57F2">
      <w:pPr>
        <w:spacing w:line="480" w:lineRule="auto"/>
        <w:jc w:val="both"/>
        <w:rPr>
          <w:rFonts w:ascii="Times New Roman" w:hAnsi="Times New Roman" w:cs="Times New Roman"/>
          <w:u w:val="single"/>
        </w:rPr>
      </w:pPr>
      <w:r w:rsidRPr="00B36008">
        <w:rPr>
          <w:rFonts w:ascii="Times New Roman" w:hAnsi="Times New Roman" w:cs="Times New Roman"/>
          <w:u w:val="single"/>
        </w:rPr>
        <w:lastRenderedPageBreak/>
        <w:t>Conclusion</w:t>
      </w:r>
      <w:r w:rsidR="00C11144" w:rsidRPr="00B36008">
        <w:rPr>
          <w:rFonts w:ascii="Times New Roman" w:hAnsi="Times New Roman" w:cs="Times New Roman"/>
          <w:u w:val="single"/>
        </w:rPr>
        <w:t>: the value of the annals</w:t>
      </w:r>
    </w:p>
    <w:p w14:paraId="2F35E238" w14:textId="760A6809" w:rsidR="003C4201" w:rsidRPr="00B36008" w:rsidRDefault="003C4201" w:rsidP="001F57F2">
      <w:pPr>
        <w:spacing w:line="480" w:lineRule="auto"/>
        <w:jc w:val="both"/>
        <w:rPr>
          <w:rFonts w:ascii="Times New Roman" w:hAnsi="Times New Roman" w:cs="Times New Roman"/>
        </w:rPr>
      </w:pPr>
      <w:r w:rsidRPr="00B36008">
        <w:rPr>
          <w:rFonts w:ascii="Times New Roman" w:hAnsi="Times New Roman" w:cs="Times New Roman"/>
        </w:rPr>
        <w:t>‘Monasteries and nunneries were both worlds within themselves and part of the wider communities of order and congregation, town and countryside, parish and diocese, castle and manor’,</w:t>
      </w:r>
      <w:r w:rsidRPr="00B36008">
        <w:rPr>
          <w:rStyle w:val="FootnoteReference"/>
          <w:rFonts w:ascii="Times New Roman" w:hAnsi="Times New Roman" w:cs="Times New Roman"/>
        </w:rPr>
        <w:footnoteReference w:id="126"/>
      </w:r>
      <w:r w:rsidRPr="00B36008">
        <w:rPr>
          <w:rFonts w:ascii="Times New Roman" w:hAnsi="Times New Roman" w:cs="Times New Roman"/>
        </w:rPr>
        <w:t xml:space="preserve"> and never is this more easily seen than the description of the community and Dunstable that is preserved in the pages </w:t>
      </w:r>
      <w:r w:rsidR="00287270" w:rsidRPr="00B36008">
        <w:rPr>
          <w:rFonts w:ascii="Times New Roman" w:hAnsi="Times New Roman" w:cs="Times New Roman"/>
        </w:rPr>
        <w:t>of</w:t>
      </w:r>
      <w:r w:rsidRPr="00B36008">
        <w:rPr>
          <w:rFonts w:ascii="Times New Roman" w:hAnsi="Times New Roman" w:cs="Times New Roman"/>
        </w:rPr>
        <w:t xml:space="preserve"> its annals. At times those layers of identity overlapped harmoniously, or were unified in response to an outside threat</w:t>
      </w:r>
      <w:r w:rsidR="00E57CA2">
        <w:rPr>
          <w:rFonts w:ascii="Times New Roman" w:hAnsi="Times New Roman" w:cs="Times New Roman"/>
        </w:rPr>
        <w:t>,</w:t>
      </w:r>
      <w:r w:rsidRPr="00B36008">
        <w:rPr>
          <w:rFonts w:ascii="Times New Roman" w:hAnsi="Times New Roman" w:cs="Times New Roman"/>
        </w:rPr>
        <w:t xml:space="preserve"> such as in times of civil war: ‘the liberty of Dunstable itself was quite often in danger, but saved, thanks be to God</w:t>
      </w:r>
      <w:r w:rsidR="00AC0292" w:rsidRPr="00B36008">
        <w:rPr>
          <w:rFonts w:ascii="Times New Roman" w:hAnsi="Times New Roman" w:cs="Times New Roman"/>
        </w:rPr>
        <w:t>’</w:t>
      </w:r>
      <w:r w:rsidRPr="00B36008">
        <w:rPr>
          <w:rFonts w:ascii="Times New Roman" w:hAnsi="Times New Roman" w:cs="Times New Roman"/>
        </w:rPr>
        <w:t>.</w:t>
      </w:r>
      <w:r w:rsidR="00797EA1">
        <w:rPr>
          <w:rStyle w:val="FootnoteReference"/>
          <w:rFonts w:ascii="Times New Roman" w:hAnsi="Times New Roman" w:cs="Times New Roman"/>
        </w:rPr>
        <w:footnoteReference w:id="127"/>
      </w:r>
      <w:r w:rsidRPr="00B36008">
        <w:rPr>
          <w:rFonts w:ascii="Times New Roman" w:hAnsi="Times New Roman" w:cs="Times New Roman"/>
        </w:rPr>
        <w:t xml:space="preserve"> Interesting</w:t>
      </w:r>
      <w:r w:rsidR="00797EA1">
        <w:rPr>
          <w:rFonts w:ascii="Times New Roman" w:hAnsi="Times New Roman" w:cs="Times New Roman"/>
        </w:rPr>
        <w:t>ly, this</w:t>
      </w:r>
      <w:r w:rsidRPr="00B36008">
        <w:rPr>
          <w:rFonts w:ascii="Times New Roman" w:hAnsi="Times New Roman" w:cs="Times New Roman"/>
        </w:rPr>
        <w:t xml:space="preserve"> community seemed unified in the eyes of those outsiders too</w:t>
      </w:r>
      <w:r w:rsidR="00A92A37">
        <w:rPr>
          <w:rFonts w:ascii="Times New Roman" w:hAnsi="Times New Roman" w:cs="Times New Roman"/>
        </w:rPr>
        <w:t xml:space="preserve">. Following a violent (and deadly) altercation between the king’s falconers, inhabitants of the priory and townspeople, </w:t>
      </w:r>
      <w:r w:rsidR="00797EA1">
        <w:rPr>
          <w:rFonts w:ascii="Times New Roman" w:hAnsi="Times New Roman" w:cs="Times New Roman"/>
        </w:rPr>
        <w:t>‘i</w:t>
      </w:r>
      <w:r w:rsidRPr="00B36008">
        <w:rPr>
          <w:rFonts w:ascii="Times New Roman" w:hAnsi="Times New Roman" w:cs="Times New Roman"/>
        </w:rPr>
        <w:t>n the morning the falconers came to the king at Wallingford and complained about the prior, the canons, the community and the townspeople</w:t>
      </w:r>
      <w:r w:rsidR="00797EA1">
        <w:rPr>
          <w:rFonts w:ascii="Times New Roman" w:hAnsi="Times New Roman" w:cs="Times New Roman"/>
        </w:rPr>
        <w:t>’</w:t>
      </w:r>
      <w:r w:rsidRPr="00B36008">
        <w:rPr>
          <w:rFonts w:ascii="Times New Roman" w:hAnsi="Times New Roman" w:cs="Times New Roman"/>
        </w:rPr>
        <w:t>.</w:t>
      </w:r>
      <w:r w:rsidR="00797EA1">
        <w:rPr>
          <w:rStyle w:val="FootnoteReference"/>
          <w:rFonts w:ascii="Times New Roman" w:hAnsi="Times New Roman" w:cs="Times New Roman"/>
        </w:rPr>
        <w:footnoteReference w:id="128"/>
      </w:r>
      <w:r w:rsidRPr="00B36008">
        <w:rPr>
          <w:rFonts w:ascii="Times New Roman" w:hAnsi="Times New Roman" w:cs="Times New Roman"/>
        </w:rPr>
        <w:t xml:space="preserve"> </w:t>
      </w:r>
      <w:r w:rsidR="00E57CA2">
        <w:rPr>
          <w:rFonts w:ascii="Times New Roman" w:hAnsi="Times New Roman" w:cs="Times New Roman"/>
        </w:rPr>
        <w:t>Yet t</w:t>
      </w:r>
      <w:r w:rsidRPr="00B36008">
        <w:rPr>
          <w:rFonts w:ascii="Times New Roman" w:hAnsi="Times New Roman" w:cs="Times New Roman"/>
        </w:rPr>
        <w:t xml:space="preserve">he pages of the annals also </w:t>
      </w:r>
      <w:r w:rsidR="00E57CA2">
        <w:rPr>
          <w:rFonts w:ascii="Times New Roman" w:hAnsi="Times New Roman" w:cs="Times New Roman"/>
        </w:rPr>
        <w:t>record</w:t>
      </w:r>
      <w:r w:rsidRPr="00B36008">
        <w:rPr>
          <w:rFonts w:ascii="Times New Roman" w:hAnsi="Times New Roman" w:cs="Times New Roman"/>
        </w:rPr>
        <w:t xml:space="preserve"> times of civil strife such as in 12</w:t>
      </w:r>
      <w:r w:rsidR="00E57CA2">
        <w:rPr>
          <w:rFonts w:ascii="Times New Roman" w:hAnsi="Times New Roman" w:cs="Times New Roman"/>
        </w:rPr>
        <w:t>95</w:t>
      </w:r>
      <w:r w:rsidRPr="00B36008">
        <w:rPr>
          <w:rFonts w:ascii="Times New Roman" w:hAnsi="Times New Roman" w:cs="Times New Roman"/>
        </w:rPr>
        <w:t xml:space="preserve"> when ‘the town had brought this accusation out of hatred of us, which was the opposite of the usual relations between us and the townsmen.’</w:t>
      </w:r>
      <w:r w:rsidR="00797EA1">
        <w:rPr>
          <w:rStyle w:val="FootnoteReference"/>
          <w:rFonts w:ascii="Times New Roman" w:hAnsi="Times New Roman" w:cs="Times New Roman"/>
        </w:rPr>
        <w:footnoteReference w:id="129"/>
      </w:r>
    </w:p>
    <w:p w14:paraId="282AB4CD" w14:textId="736C1E7F" w:rsidR="00A16C7A" w:rsidRPr="00B36008" w:rsidRDefault="00A16C7A" w:rsidP="001F57F2">
      <w:pPr>
        <w:spacing w:line="480" w:lineRule="auto"/>
        <w:ind w:firstLine="720"/>
        <w:jc w:val="both"/>
        <w:rPr>
          <w:rFonts w:ascii="Times New Roman" w:hAnsi="Times New Roman" w:cs="Times New Roman"/>
        </w:rPr>
      </w:pPr>
      <w:r w:rsidRPr="00B36008">
        <w:rPr>
          <w:rFonts w:ascii="Times New Roman" w:hAnsi="Times New Roman" w:cs="Times New Roman"/>
        </w:rPr>
        <w:t>The annals were a product of their times</w:t>
      </w:r>
      <w:r w:rsidR="00D51B3E" w:rsidRPr="00B36008">
        <w:rPr>
          <w:rFonts w:ascii="Times New Roman" w:hAnsi="Times New Roman" w:cs="Times New Roman"/>
        </w:rPr>
        <w:t>. The historical account compiled</w:t>
      </w:r>
      <w:r w:rsidR="00E57CA2">
        <w:rPr>
          <w:rFonts w:ascii="Times New Roman" w:hAnsi="Times New Roman" w:cs="Times New Roman"/>
        </w:rPr>
        <w:t xml:space="preserve"> by the canons of Dunstable Priory</w:t>
      </w:r>
      <w:r w:rsidR="00D51B3E" w:rsidRPr="00B36008">
        <w:rPr>
          <w:rFonts w:ascii="Times New Roman" w:hAnsi="Times New Roman" w:cs="Times New Roman"/>
        </w:rPr>
        <w:t xml:space="preserve"> details many of the </w:t>
      </w:r>
      <w:r w:rsidRPr="00B36008">
        <w:rPr>
          <w:rFonts w:ascii="Times New Roman" w:hAnsi="Times New Roman" w:cs="Times New Roman"/>
        </w:rPr>
        <w:t xml:space="preserve">century’s key events, but </w:t>
      </w:r>
      <w:r w:rsidR="00D51B3E" w:rsidRPr="00B36008">
        <w:rPr>
          <w:rFonts w:ascii="Times New Roman" w:hAnsi="Times New Roman" w:cs="Times New Roman"/>
        </w:rPr>
        <w:t xml:space="preserve">also gives insights into </w:t>
      </w:r>
      <w:r w:rsidRPr="00B36008">
        <w:rPr>
          <w:rFonts w:ascii="Times New Roman" w:hAnsi="Times New Roman" w:cs="Times New Roman"/>
        </w:rPr>
        <w:t xml:space="preserve">how the zeitgeist </w:t>
      </w:r>
      <w:r w:rsidR="00D51B3E" w:rsidRPr="00B36008">
        <w:rPr>
          <w:rFonts w:ascii="Times New Roman" w:hAnsi="Times New Roman" w:cs="Times New Roman"/>
        </w:rPr>
        <w:t>a</w:t>
      </w:r>
      <w:r w:rsidRPr="00B36008">
        <w:rPr>
          <w:rFonts w:ascii="Times New Roman" w:hAnsi="Times New Roman" w:cs="Times New Roman"/>
        </w:rPr>
        <w:t>ffected they way they viewed their world</w:t>
      </w:r>
      <w:r w:rsidR="00D51B3E" w:rsidRPr="00B36008">
        <w:rPr>
          <w:rFonts w:ascii="Times New Roman" w:hAnsi="Times New Roman" w:cs="Times New Roman"/>
        </w:rPr>
        <w:t xml:space="preserve"> and</w:t>
      </w:r>
      <w:r w:rsidRPr="00B36008">
        <w:rPr>
          <w:rFonts w:ascii="Times New Roman" w:hAnsi="Times New Roman" w:cs="Times New Roman"/>
        </w:rPr>
        <w:t xml:space="preserve"> the nature of their interactions with it</w:t>
      </w:r>
      <w:r w:rsidR="00D51B3E" w:rsidRPr="00B36008">
        <w:rPr>
          <w:rFonts w:ascii="Times New Roman" w:hAnsi="Times New Roman" w:cs="Times New Roman"/>
        </w:rPr>
        <w:t>. T</w:t>
      </w:r>
      <w:r w:rsidRPr="00B36008">
        <w:rPr>
          <w:rFonts w:ascii="Times New Roman" w:hAnsi="Times New Roman" w:cs="Times New Roman"/>
        </w:rPr>
        <w:t>he type of record they left behind</w:t>
      </w:r>
      <w:r w:rsidR="00D51B3E" w:rsidRPr="00B36008">
        <w:rPr>
          <w:rFonts w:ascii="Times New Roman" w:hAnsi="Times New Roman" w:cs="Times New Roman"/>
        </w:rPr>
        <w:t xml:space="preserve"> itself is also an indication of their concerns, a mixture of historical narrative and legal</w:t>
      </w:r>
      <w:r w:rsidR="00E57CA2">
        <w:rPr>
          <w:rFonts w:ascii="Times New Roman" w:hAnsi="Times New Roman" w:cs="Times New Roman"/>
        </w:rPr>
        <w:t xml:space="preserve"> or </w:t>
      </w:r>
      <w:r w:rsidR="00D51B3E" w:rsidRPr="00B36008">
        <w:rPr>
          <w:rFonts w:ascii="Times New Roman" w:hAnsi="Times New Roman" w:cs="Times New Roman"/>
        </w:rPr>
        <w:t>administrative account of each year</w:t>
      </w:r>
      <w:r w:rsidRPr="00B36008">
        <w:rPr>
          <w:rFonts w:ascii="Times New Roman" w:hAnsi="Times New Roman" w:cs="Times New Roman"/>
        </w:rPr>
        <w:t>.</w:t>
      </w:r>
      <w:r w:rsidR="00D51B3E" w:rsidRPr="00B36008">
        <w:rPr>
          <w:rFonts w:ascii="Times New Roman" w:hAnsi="Times New Roman" w:cs="Times New Roman"/>
        </w:rPr>
        <w:t xml:space="preserve"> At times those views might be coloured by the individual writing that section, perhaps </w:t>
      </w:r>
      <w:r w:rsidR="00287270" w:rsidRPr="00B36008">
        <w:rPr>
          <w:rFonts w:ascii="Times New Roman" w:hAnsi="Times New Roman" w:cs="Times New Roman"/>
        </w:rPr>
        <w:t xml:space="preserve">even </w:t>
      </w:r>
      <w:r w:rsidR="00E57CA2">
        <w:rPr>
          <w:rFonts w:ascii="Times New Roman" w:hAnsi="Times New Roman" w:cs="Times New Roman"/>
        </w:rPr>
        <w:t xml:space="preserve">Prior </w:t>
      </w:r>
      <w:r w:rsidR="00D51B3E" w:rsidRPr="00B36008">
        <w:rPr>
          <w:rFonts w:ascii="Times New Roman" w:hAnsi="Times New Roman" w:cs="Times New Roman"/>
        </w:rPr>
        <w:t>Richard of Morins</w:t>
      </w:r>
      <w:r w:rsidR="00287270" w:rsidRPr="00B36008">
        <w:rPr>
          <w:rFonts w:ascii="Times New Roman" w:hAnsi="Times New Roman" w:cs="Times New Roman"/>
        </w:rPr>
        <w:t xml:space="preserve"> himself</w:t>
      </w:r>
      <w:r w:rsidR="00D51B3E" w:rsidRPr="00B36008">
        <w:rPr>
          <w:rFonts w:ascii="Times New Roman" w:hAnsi="Times New Roman" w:cs="Times New Roman"/>
        </w:rPr>
        <w:t>,</w:t>
      </w:r>
      <w:r w:rsidR="00E57CA2">
        <w:rPr>
          <w:rFonts w:ascii="Times New Roman" w:hAnsi="Times New Roman" w:cs="Times New Roman"/>
        </w:rPr>
        <w:t xml:space="preserve"> or the anonymous scribe who thought that the Bishop of Ely talked too much. B</w:t>
      </w:r>
      <w:r w:rsidR="00D51B3E" w:rsidRPr="00B36008">
        <w:rPr>
          <w:rFonts w:ascii="Times New Roman" w:hAnsi="Times New Roman" w:cs="Times New Roman"/>
        </w:rPr>
        <w:t xml:space="preserve">ut some opinions </w:t>
      </w:r>
      <w:r w:rsidR="00E57CA2">
        <w:rPr>
          <w:rFonts w:ascii="Times New Roman" w:hAnsi="Times New Roman" w:cs="Times New Roman"/>
        </w:rPr>
        <w:t xml:space="preserve">are </w:t>
      </w:r>
      <w:r w:rsidR="00D51B3E" w:rsidRPr="00B36008">
        <w:rPr>
          <w:rFonts w:ascii="Times New Roman" w:hAnsi="Times New Roman" w:cs="Times New Roman"/>
        </w:rPr>
        <w:t>more representative of the community as a whole</w:t>
      </w:r>
      <w:r w:rsidR="00E57CA2">
        <w:rPr>
          <w:rFonts w:ascii="Times New Roman" w:hAnsi="Times New Roman" w:cs="Times New Roman"/>
        </w:rPr>
        <w:t>, such as the d</w:t>
      </w:r>
      <w:r w:rsidR="00D51B3E" w:rsidRPr="00B36008">
        <w:rPr>
          <w:rFonts w:ascii="Times New Roman" w:hAnsi="Times New Roman" w:cs="Times New Roman"/>
        </w:rPr>
        <w:t xml:space="preserve">islike and frustration with foreign influences in court and ecclesiastical circles. Even the </w:t>
      </w:r>
      <w:r w:rsidR="00E57CA2">
        <w:rPr>
          <w:rFonts w:ascii="Times New Roman" w:hAnsi="Times New Roman" w:cs="Times New Roman"/>
        </w:rPr>
        <w:t xml:space="preserve">representation of royal figures </w:t>
      </w:r>
      <w:r w:rsidR="00D51B3E" w:rsidRPr="00B36008">
        <w:rPr>
          <w:rFonts w:ascii="Times New Roman" w:hAnsi="Times New Roman" w:cs="Times New Roman"/>
        </w:rPr>
        <w:t>is more nuanced, as the compilers are selective with their praise, and even at time</w:t>
      </w:r>
      <w:r w:rsidR="00E57CA2">
        <w:rPr>
          <w:rFonts w:ascii="Times New Roman" w:hAnsi="Times New Roman" w:cs="Times New Roman"/>
        </w:rPr>
        <w:t>s</w:t>
      </w:r>
      <w:r w:rsidR="00D51B3E" w:rsidRPr="00B36008">
        <w:rPr>
          <w:rFonts w:ascii="Times New Roman" w:hAnsi="Times New Roman" w:cs="Times New Roman"/>
        </w:rPr>
        <w:t xml:space="preserve"> outrightly critical.</w:t>
      </w:r>
    </w:p>
    <w:p w14:paraId="6944515F" w14:textId="635293D5" w:rsidR="003C4201" w:rsidRPr="00B36008" w:rsidRDefault="00D51B3E" w:rsidP="001F57F2">
      <w:pPr>
        <w:spacing w:line="480" w:lineRule="auto"/>
        <w:ind w:firstLine="720"/>
        <w:jc w:val="both"/>
        <w:rPr>
          <w:rFonts w:ascii="Times New Roman" w:hAnsi="Times New Roman" w:cs="Times New Roman"/>
        </w:rPr>
      </w:pPr>
      <w:r w:rsidRPr="00B36008">
        <w:rPr>
          <w:rFonts w:ascii="Times New Roman" w:hAnsi="Times New Roman" w:cs="Times New Roman"/>
        </w:rPr>
        <w:lastRenderedPageBreak/>
        <w:t xml:space="preserve">The real value of </w:t>
      </w:r>
      <w:r w:rsidR="00E57CA2">
        <w:rPr>
          <w:rFonts w:ascii="Times New Roman" w:hAnsi="Times New Roman" w:cs="Times New Roman"/>
        </w:rPr>
        <w:t>‘Th</w:t>
      </w:r>
      <w:r w:rsidRPr="00B36008">
        <w:rPr>
          <w:rFonts w:ascii="Times New Roman" w:hAnsi="Times New Roman" w:cs="Times New Roman"/>
        </w:rPr>
        <w:t>e Annals of Dunstable Priory</w:t>
      </w:r>
      <w:r w:rsidR="00E57CA2">
        <w:rPr>
          <w:rFonts w:ascii="Times New Roman" w:hAnsi="Times New Roman" w:cs="Times New Roman"/>
        </w:rPr>
        <w:t>’</w:t>
      </w:r>
      <w:r w:rsidRPr="00B36008">
        <w:rPr>
          <w:rFonts w:ascii="Times New Roman" w:hAnsi="Times New Roman" w:cs="Times New Roman"/>
        </w:rPr>
        <w:t xml:space="preserve"> goes beyond the fa</w:t>
      </w:r>
      <w:r w:rsidR="00316733" w:rsidRPr="00B36008">
        <w:rPr>
          <w:rFonts w:ascii="Times New Roman" w:hAnsi="Times New Roman" w:cs="Times New Roman"/>
        </w:rPr>
        <w:t>c</w:t>
      </w:r>
      <w:r w:rsidRPr="00B36008">
        <w:rPr>
          <w:rFonts w:ascii="Times New Roman" w:hAnsi="Times New Roman" w:cs="Times New Roman"/>
        </w:rPr>
        <w:t xml:space="preserve">e-value content of the pages. </w:t>
      </w:r>
      <w:r w:rsidR="00316733" w:rsidRPr="00B36008">
        <w:rPr>
          <w:rFonts w:ascii="Times New Roman" w:hAnsi="Times New Roman" w:cs="Times New Roman"/>
        </w:rPr>
        <w:t xml:space="preserve">It helps us to understand and ask deeper questions about the communication and spread of information, the sharing of textual sources, </w:t>
      </w:r>
      <w:r w:rsidR="00FD18AC" w:rsidRPr="00B36008">
        <w:rPr>
          <w:rFonts w:ascii="Times New Roman" w:hAnsi="Times New Roman" w:cs="Times New Roman"/>
        </w:rPr>
        <w:t>degree of integration with the local community</w:t>
      </w:r>
      <w:r w:rsidR="00316733" w:rsidRPr="00B36008">
        <w:rPr>
          <w:rFonts w:ascii="Times New Roman" w:hAnsi="Times New Roman" w:cs="Times New Roman"/>
        </w:rPr>
        <w:t xml:space="preserve"> </w:t>
      </w:r>
      <w:r w:rsidR="00FD18AC" w:rsidRPr="00B36008">
        <w:rPr>
          <w:rFonts w:ascii="Times New Roman" w:hAnsi="Times New Roman" w:cs="Times New Roman"/>
        </w:rPr>
        <w:t>enjoyed</w:t>
      </w:r>
      <w:r w:rsidR="00316733" w:rsidRPr="00B36008">
        <w:rPr>
          <w:rFonts w:ascii="Times New Roman" w:hAnsi="Times New Roman" w:cs="Times New Roman"/>
        </w:rPr>
        <w:t xml:space="preserve"> (or </w:t>
      </w:r>
      <w:r w:rsidR="00FD18AC" w:rsidRPr="00B36008">
        <w:rPr>
          <w:rFonts w:ascii="Times New Roman" w:hAnsi="Times New Roman" w:cs="Times New Roman"/>
        </w:rPr>
        <w:t>suffered</w:t>
      </w:r>
      <w:r w:rsidR="00316733" w:rsidRPr="00B36008">
        <w:rPr>
          <w:rFonts w:ascii="Times New Roman" w:hAnsi="Times New Roman" w:cs="Times New Roman"/>
        </w:rPr>
        <w:t>)</w:t>
      </w:r>
      <w:r w:rsidR="00FD18AC" w:rsidRPr="00B36008">
        <w:rPr>
          <w:rFonts w:ascii="Times New Roman" w:hAnsi="Times New Roman" w:cs="Times New Roman"/>
        </w:rPr>
        <w:t xml:space="preserve"> by the inhabitants of the priory</w:t>
      </w:r>
      <w:r w:rsidR="00316733" w:rsidRPr="00B36008">
        <w:rPr>
          <w:rFonts w:ascii="Times New Roman" w:hAnsi="Times New Roman" w:cs="Times New Roman"/>
        </w:rPr>
        <w:t xml:space="preserve">. </w:t>
      </w:r>
      <w:r w:rsidR="003A6828" w:rsidRPr="00B36008">
        <w:rPr>
          <w:rFonts w:ascii="Times New Roman" w:hAnsi="Times New Roman" w:cs="Times New Roman"/>
        </w:rPr>
        <w:t xml:space="preserve"> </w:t>
      </w:r>
      <w:r w:rsidR="00316733" w:rsidRPr="00B36008">
        <w:rPr>
          <w:rFonts w:ascii="Times New Roman" w:hAnsi="Times New Roman" w:cs="Times New Roman"/>
        </w:rPr>
        <w:t>While the priory may have been a t</w:t>
      </w:r>
      <w:r w:rsidR="00FD18AC" w:rsidRPr="00B36008">
        <w:rPr>
          <w:rFonts w:ascii="Times New Roman" w:hAnsi="Times New Roman" w:cs="Times New Roman"/>
        </w:rPr>
        <w:t xml:space="preserve">ypical monastic house </w:t>
      </w:r>
      <w:r w:rsidR="00316733" w:rsidRPr="00B36008">
        <w:rPr>
          <w:rFonts w:ascii="Times New Roman" w:hAnsi="Times New Roman" w:cs="Times New Roman"/>
        </w:rPr>
        <w:t xml:space="preserve">on almost </w:t>
      </w:r>
      <w:r w:rsidR="00FD18AC" w:rsidRPr="00B36008">
        <w:rPr>
          <w:rFonts w:ascii="Times New Roman" w:hAnsi="Times New Roman" w:cs="Times New Roman"/>
        </w:rPr>
        <w:t xml:space="preserve">every level </w:t>
      </w:r>
      <w:r w:rsidR="00E57CA2">
        <w:rPr>
          <w:rFonts w:ascii="Times New Roman" w:hAnsi="Times New Roman" w:cs="Times New Roman"/>
        </w:rPr>
        <w:t>(</w:t>
      </w:r>
      <w:r w:rsidR="00316733" w:rsidRPr="00B36008">
        <w:rPr>
          <w:rFonts w:ascii="Times New Roman" w:hAnsi="Times New Roman" w:cs="Times New Roman"/>
        </w:rPr>
        <w:t>concerned</w:t>
      </w:r>
      <w:r w:rsidR="00E57CA2">
        <w:rPr>
          <w:rFonts w:ascii="Times New Roman" w:hAnsi="Times New Roman" w:cs="Times New Roman"/>
        </w:rPr>
        <w:t xml:space="preserve"> as it was </w:t>
      </w:r>
      <w:r w:rsidR="00316733" w:rsidRPr="00B36008">
        <w:rPr>
          <w:rFonts w:ascii="Times New Roman" w:hAnsi="Times New Roman" w:cs="Times New Roman"/>
        </w:rPr>
        <w:t>with matters such as the house itself, its estate and lands, legal</w:t>
      </w:r>
      <w:r w:rsidR="00FD18AC" w:rsidRPr="00B36008">
        <w:rPr>
          <w:rFonts w:ascii="Times New Roman" w:hAnsi="Times New Roman" w:cs="Times New Roman"/>
        </w:rPr>
        <w:t xml:space="preserve"> disputes, taxes and rivalries</w:t>
      </w:r>
      <w:r w:rsidR="00E57CA2">
        <w:rPr>
          <w:rFonts w:ascii="Times New Roman" w:hAnsi="Times New Roman" w:cs="Times New Roman"/>
        </w:rPr>
        <w:t>)</w:t>
      </w:r>
      <w:r w:rsidR="00316733" w:rsidRPr="00B36008">
        <w:rPr>
          <w:rFonts w:ascii="Times New Roman" w:hAnsi="Times New Roman" w:cs="Times New Roman"/>
        </w:rPr>
        <w:t xml:space="preserve"> the degree of detail in which this is recorded helps us to paint a very vivid picture indeed of the community. Added to this, we have a very l</w:t>
      </w:r>
      <w:r w:rsidR="00FD18AC" w:rsidRPr="00B36008">
        <w:rPr>
          <w:rFonts w:ascii="Times New Roman" w:hAnsi="Times New Roman" w:cs="Times New Roman"/>
        </w:rPr>
        <w:t xml:space="preserve">ocal perspective on national </w:t>
      </w:r>
      <w:r w:rsidR="00316733" w:rsidRPr="00B36008">
        <w:rPr>
          <w:rFonts w:ascii="Times New Roman" w:hAnsi="Times New Roman" w:cs="Times New Roman"/>
        </w:rPr>
        <w:t xml:space="preserve">and international </w:t>
      </w:r>
      <w:r w:rsidR="00FD18AC" w:rsidRPr="00B36008">
        <w:rPr>
          <w:rFonts w:ascii="Times New Roman" w:hAnsi="Times New Roman" w:cs="Times New Roman"/>
        </w:rPr>
        <w:t>events</w:t>
      </w:r>
      <w:r w:rsidR="00316733" w:rsidRPr="00B36008">
        <w:rPr>
          <w:rFonts w:ascii="Times New Roman" w:hAnsi="Times New Roman" w:cs="Times New Roman"/>
        </w:rPr>
        <w:t xml:space="preserve">, a </w:t>
      </w:r>
      <w:r w:rsidR="000B46D1" w:rsidRPr="00B36008">
        <w:rPr>
          <w:rFonts w:ascii="Times New Roman" w:hAnsi="Times New Roman" w:cs="Times New Roman"/>
        </w:rPr>
        <w:t>viewpoint</w:t>
      </w:r>
      <w:r w:rsidR="00316733" w:rsidRPr="00B36008">
        <w:rPr>
          <w:rFonts w:ascii="Times New Roman" w:hAnsi="Times New Roman" w:cs="Times New Roman"/>
        </w:rPr>
        <w:t xml:space="preserve"> which official histories written for medieval kings</w:t>
      </w:r>
      <w:r w:rsidR="00E57CA2">
        <w:rPr>
          <w:rFonts w:ascii="Times New Roman" w:hAnsi="Times New Roman" w:cs="Times New Roman"/>
        </w:rPr>
        <w:t>,</w:t>
      </w:r>
      <w:r w:rsidR="00316733" w:rsidRPr="00B36008">
        <w:rPr>
          <w:rFonts w:ascii="Times New Roman" w:hAnsi="Times New Roman" w:cs="Times New Roman"/>
        </w:rPr>
        <w:t xml:space="preserve"> lords</w:t>
      </w:r>
      <w:r w:rsidR="00E57CA2">
        <w:rPr>
          <w:rFonts w:ascii="Times New Roman" w:hAnsi="Times New Roman" w:cs="Times New Roman"/>
        </w:rPr>
        <w:t>,</w:t>
      </w:r>
      <w:r w:rsidR="00316733" w:rsidRPr="00B36008">
        <w:rPr>
          <w:rFonts w:ascii="Times New Roman" w:hAnsi="Times New Roman" w:cs="Times New Roman"/>
        </w:rPr>
        <w:t xml:space="preserve"> and bishops, do not necessarily provide. Perhaps </w:t>
      </w:r>
      <w:r w:rsidR="00287270" w:rsidRPr="00B36008">
        <w:rPr>
          <w:rFonts w:ascii="Times New Roman" w:hAnsi="Times New Roman" w:cs="Times New Roman"/>
        </w:rPr>
        <w:t xml:space="preserve">studying annals such as this </w:t>
      </w:r>
      <w:r w:rsidR="00316733" w:rsidRPr="00B36008">
        <w:rPr>
          <w:rFonts w:ascii="Times New Roman" w:hAnsi="Times New Roman" w:cs="Times New Roman"/>
        </w:rPr>
        <w:t>could be the basis for new forms of microhistor</w:t>
      </w:r>
      <w:r w:rsidR="00287270" w:rsidRPr="00B36008">
        <w:rPr>
          <w:rFonts w:ascii="Times New Roman" w:hAnsi="Times New Roman" w:cs="Times New Roman"/>
        </w:rPr>
        <w:t>ical research</w:t>
      </w:r>
      <w:r w:rsidR="00316733" w:rsidRPr="00B36008">
        <w:rPr>
          <w:rFonts w:ascii="Times New Roman" w:hAnsi="Times New Roman" w:cs="Times New Roman"/>
        </w:rPr>
        <w:t>, or the using computational methodologies such as network theory analysis to understand even further the complex web of medieval society and the degree to which it really was as strictly feudalistic as has been argued in the past. The use of monastic annals such as this could also be used in future in combination with other lower ranking historiographical texts to provide the next generation of social histories of the middle ages.</w:t>
      </w:r>
    </w:p>
    <w:sectPr w:rsidR="003C4201" w:rsidRPr="00B3600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74D61" w14:textId="77777777" w:rsidR="00616555" w:rsidRDefault="00616555" w:rsidP="00796806">
      <w:pPr>
        <w:spacing w:after="0" w:line="240" w:lineRule="auto"/>
      </w:pPr>
      <w:r>
        <w:separator/>
      </w:r>
    </w:p>
  </w:endnote>
  <w:endnote w:type="continuationSeparator" w:id="0">
    <w:p w14:paraId="61E5A49F" w14:textId="77777777" w:rsidR="00616555" w:rsidRDefault="00616555" w:rsidP="00796806">
      <w:pPr>
        <w:spacing w:after="0" w:line="240" w:lineRule="auto"/>
      </w:pPr>
      <w:r>
        <w:continuationSeparator/>
      </w:r>
    </w:p>
  </w:endnote>
  <w:endnote w:type="continuationNotice" w:id="1">
    <w:p w14:paraId="31158E1D" w14:textId="77777777" w:rsidR="00616555" w:rsidRDefault="00616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72124" w14:textId="77777777" w:rsidR="00616555" w:rsidRDefault="00616555" w:rsidP="00796806">
      <w:pPr>
        <w:spacing w:after="0" w:line="240" w:lineRule="auto"/>
      </w:pPr>
      <w:r>
        <w:separator/>
      </w:r>
    </w:p>
  </w:footnote>
  <w:footnote w:type="continuationSeparator" w:id="0">
    <w:p w14:paraId="063A272E" w14:textId="77777777" w:rsidR="00616555" w:rsidRDefault="00616555" w:rsidP="00796806">
      <w:pPr>
        <w:spacing w:after="0" w:line="240" w:lineRule="auto"/>
      </w:pPr>
      <w:r>
        <w:continuationSeparator/>
      </w:r>
    </w:p>
  </w:footnote>
  <w:footnote w:type="continuationNotice" w:id="1">
    <w:p w14:paraId="42A95777" w14:textId="77777777" w:rsidR="00616555" w:rsidRDefault="00616555">
      <w:pPr>
        <w:spacing w:after="0" w:line="240" w:lineRule="auto"/>
      </w:pPr>
    </w:p>
  </w:footnote>
  <w:footnote w:id="2">
    <w:p w14:paraId="49B6F874" w14:textId="02B8B380" w:rsidR="00824DAC" w:rsidRPr="006203CE" w:rsidRDefault="00824DAC">
      <w:pPr>
        <w:pStyle w:val="FootnoteText"/>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J. C. Dickinson, </w:t>
      </w:r>
      <w:r w:rsidRPr="006203CE">
        <w:rPr>
          <w:rFonts w:ascii="Times New Roman" w:hAnsi="Times New Roman" w:cs="Times New Roman"/>
          <w:i/>
        </w:rPr>
        <w:t>The Origins of the Austin Canons and their Introduction into England</w:t>
      </w:r>
      <w:r w:rsidRPr="006203CE">
        <w:rPr>
          <w:rFonts w:ascii="Times New Roman" w:hAnsi="Times New Roman" w:cs="Times New Roman"/>
        </w:rPr>
        <w:t xml:space="preserve"> (London, 1950), p. 115.</w:t>
      </w:r>
    </w:p>
  </w:footnote>
  <w:footnote w:id="3">
    <w:p w14:paraId="25812908" w14:textId="16F6BC5C"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Henry I 1108, 1122, 1131; John 1204, 1207, 1211, (very nearby – 1215), Henry III, 1229, 1247, 1265, 1267, Edward I 1275, 1276, 1277.</w:t>
      </w:r>
    </w:p>
  </w:footnote>
  <w:footnote w:id="4">
    <w:p w14:paraId="099CABED" w14:textId="19B9E50F"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References to tournaments are made under the following years in the annals: 1279, 1280, 1281, 1289, 1290, 1292. Tournaments elsewhere are also recorded on several occasions.</w:t>
      </w:r>
    </w:p>
  </w:footnote>
  <w:footnote w:id="5">
    <w:p w14:paraId="32E750DE" w14:textId="22A32D82"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References will be made during the course of this paper to three versions of the annals: the manuscript London, British Library Cotton MS Tiberius AX (hereafter referred to as Tiberius AX); Luard’s edition ‘Annales Prioratus de Dunstaplia’, in </w:t>
      </w:r>
      <w:r w:rsidRPr="006203CE">
        <w:rPr>
          <w:rFonts w:ascii="Times New Roman" w:hAnsi="Times New Roman" w:cs="Times New Roman"/>
          <w:i/>
        </w:rPr>
        <w:t>Annales Monastici</w:t>
      </w:r>
      <w:r w:rsidRPr="006203CE">
        <w:rPr>
          <w:rFonts w:ascii="Times New Roman" w:hAnsi="Times New Roman" w:cs="Times New Roman"/>
        </w:rPr>
        <w:t xml:space="preserve"> vol. III (London, 1866) (hereafter APD); and David Preest’s English translation, </w:t>
      </w:r>
      <w:r w:rsidRPr="006203CE">
        <w:rPr>
          <w:rFonts w:ascii="Times New Roman" w:hAnsi="Times New Roman" w:cs="Times New Roman"/>
          <w:i/>
        </w:rPr>
        <w:t>The Annals of Dunstable Priory</w:t>
      </w:r>
      <w:r w:rsidR="00057353">
        <w:rPr>
          <w:rFonts w:ascii="Times New Roman" w:hAnsi="Times New Roman" w:cs="Times New Roman"/>
        </w:rPr>
        <w:t xml:space="preserve">, ed. Harriett R. Webster </w:t>
      </w:r>
      <w:r w:rsidRPr="006203CE">
        <w:rPr>
          <w:rFonts w:ascii="Times New Roman" w:hAnsi="Times New Roman" w:cs="Times New Roman"/>
        </w:rPr>
        <w:t>(Woodbridge, 2018) (hereafter</w:t>
      </w:r>
      <w:r w:rsidRPr="006203CE">
        <w:rPr>
          <w:rFonts w:ascii="Times New Roman" w:hAnsi="Times New Roman" w:cs="Times New Roman"/>
          <w:i/>
        </w:rPr>
        <w:t xml:space="preserve"> Annals</w:t>
      </w:r>
      <w:r w:rsidRPr="006203CE">
        <w:rPr>
          <w:rFonts w:ascii="Times New Roman" w:hAnsi="Times New Roman" w:cs="Times New Roman"/>
        </w:rPr>
        <w:t>). Preest’s translation will be used in the main text, with Luard’s Latin in the footnotes.</w:t>
      </w:r>
    </w:p>
  </w:footnote>
  <w:footnote w:id="6">
    <w:p w14:paraId="4164638A" w14:textId="3C6282BD"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There are a number of studies which build similar pictures of communities based on documentary sources and foundation histories in Yorkshire. These include but are not limited to Janet Burton’s </w:t>
      </w:r>
      <w:r w:rsidRPr="006203CE">
        <w:rPr>
          <w:rFonts w:ascii="Times New Roman" w:hAnsi="Times New Roman" w:cs="Times New Roman"/>
          <w:i/>
        </w:rPr>
        <w:t>The Religious Orders in the East Riding of Yorkshire in the Twelfth Century</w:t>
      </w:r>
      <w:r w:rsidRPr="006203CE">
        <w:rPr>
          <w:rFonts w:ascii="Times New Roman" w:hAnsi="Times New Roman" w:cs="Times New Roman"/>
        </w:rPr>
        <w:t xml:space="preserve"> (East Yorkshire Local History Society, 1989), pp. 33-46 especially; Burton, </w:t>
      </w:r>
      <w:r w:rsidRPr="006203CE">
        <w:rPr>
          <w:rFonts w:ascii="Times New Roman" w:hAnsi="Times New Roman" w:cs="Times New Roman"/>
          <w:i/>
        </w:rPr>
        <w:t xml:space="preserve">The Monastic Order in Yorkshire 1069 – 1215 </w:t>
      </w:r>
      <w:r w:rsidRPr="006203CE">
        <w:rPr>
          <w:rFonts w:ascii="Times New Roman" w:hAnsi="Times New Roman" w:cs="Times New Roman"/>
        </w:rPr>
        <w:t xml:space="preserve">(Cambridge, 1999), especially Part II; Perhaps the most similar to what I am attempting here with Dunstable Priory is Emilia Jamroziak’s </w:t>
      </w:r>
      <w:r w:rsidRPr="006203CE">
        <w:rPr>
          <w:rFonts w:ascii="Times New Roman" w:hAnsi="Times New Roman" w:cs="Times New Roman"/>
          <w:i/>
        </w:rPr>
        <w:t>Rievaulx Abbey and its Social Context 1132 – 1300: Memory, Locality and Networks</w:t>
      </w:r>
      <w:r w:rsidRPr="006203CE">
        <w:rPr>
          <w:rFonts w:ascii="Times New Roman" w:hAnsi="Times New Roman" w:cs="Times New Roman"/>
        </w:rPr>
        <w:t xml:space="preserve"> (Turnhout, 2005) which uses Rievaulx’s cartulary to construct a model of the community in its wider context.  </w:t>
      </w:r>
    </w:p>
  </w:footnote>
  <w:footnote w:id="7">
    <w:p w14:paraId="1443289F" w14:textId="1F5DCE4D"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It is the latter section that forms the content of the first translation of the annals into English: </w:t>
      </w:r>
      <w:r w:rsidRPr="006203CE">
        <w:rPr>
          <w:rFonts w:ascii="Times New Roman" w:hAnsi="Times New Roman" w:cs="Times New Roman"/>
          <w:i/>
        </w:rPr>
        <w:t>The Annals of Dunstable Priory</w:t>
      </w:r>
      <w:r w:rsidRPr="006203CE">
        <w:rPr>
          <w:rFonts w:ascii="Times New Roman" w:hAnsi="Times New Roman" w:cs="Times New Roman"/>
        </w:rPr>
        <w:t>, trans. D. Preest and ed. Harriett R. Webster (Woodbridge, 2018).</w:t>
      </w:r>
    </w:p>
  </w:footnote>
  <w:footnote w:id="8">
    <w:p w14:paraId="3D987FED" w14:textId="011EF3DB"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A. Gransden, </w:t>
      </w:r>
      <w:r w:rsidRPr="006203CE">
        <w:rPr>
          <w:rFonts w:ascii="Times New Roman" w:hAnsi="Times New Roman" w:cs="Times New Roman"/>
          <w:i/>
        </w:rPr>
        <w:t>Historical Writing in England c. 550 to c. 1307</w:t>
      </w:r>
      <w:r w:rsidRPr="006203CE">
        <w:rPr>
          <w:rFonts w:ascii="Times New Roman" w:hAnsi="Times New Roman" w:cs="Times New Roman"/>
        </w:rPr>
        <w:t xml:space="preserve"> (London, 1974), p. 335.</w:t>
      </w:r>
    </w:p>
  </w:footnote>
  <w:footnote w:id="9">
    <w:p w14:paraId="1E70704E" w14:textId="16F29089"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Cheney argues that the manuscript was borrowed by Dunstable Priory in either 1209 or 1210. For further discussion of the relationship between these two manuscripts, see: Cheney, ‘Notes on the Making of the Dunstable Annals’, pp. 84-7.</w:t>
      </w:r>
    </w:p>
  </w:footnote>
  <w:footnote w:id="10">
    <w:p w14:paraId="211B1D9D" w14:textId="1E883C7A"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4.</w:t>
      </w:r>
    </w:p>
  </w:footnote>
  <w:footnote w:id="11">
    <w:p w14:paraId="1FE4F262" w14:textId="0241BB42"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For further discussion of Richard’s itineraries and activity, see Cheney, ‘Notes’, pp. 90-1; Gransden, </w:t>
      </w:r>
      <w:r w:rsidRPr="006203CE">
        <w:rPr>
          <w:rFonts w:ascii="Times New Roman" w:hAnsi="Times New Roman" w:cs="Times New Roman"/>
          <w:i/>
        </w:rPr>
        <w:t>Historical Writing</w:t>
      </w:r>
      <w:r w:rsidRPr="006203CE">
        <w:rPr>
          <w:rFonts w:ascii="Times New Roman" w:hAnsi="Times New Roman" w:cs="Times New Roman"/>
        </w:rPr>
        <w:t xml:space="preserve">, p. 297; and J.C. Russell, </w:t>
      </w:r>
      <w:r w:rsidRPr="006203CE">
        <w:rPr>
          <w:rFonts w:ascii="Times New Roman" w:hAnsi="Times New Roman" w:cs="Times New Roman"/>
          <w:i/>
        </w:rPr>
        <w:t>Dictionary of Writers of Thirteenth Century England</w:t>
      </w:r>
      <w:r w:rsidRPr="006203CE">
        <w:rPr>
          <w:rFonts w:ascii="Times New Roman" w:hAnsi="Times New Roman" w:cs="Times New Roman"/>
        </w:rPr>
        <w:t xml:space="preserve"> (1936) pp. 111-13.</w:t>
      </w:r>
    </w:p>
  </w:footnote>
  <w:footnote w:id="12">
    <w:p w14:paraId="58F81416" w14:textId="38E057CD"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Cheney, ‘Notes’, p. 90.</w:t>
      </w:r>
    </w:p>
  </w:footnote>
  <w:footnote w:id="13">
    <w:p w14:paraId="7450354B" w14:textId="31596836"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For further discussion of texts that were composed by multiple individuals overseen by a single ‘creative director’, see M.-C. Garand, ‘Auteurs latins et autographes des XIe et XIIe siècles’, </w:t>
      </w:r>
      <w:r w:rsidRPr="006203CE">
        <w:rPr>
          <w:rFonts w:ascii="Times New Roman" w:hAnsi="Times New Roman" w:cs="Times New Roman"/>
          <w:i/>
        </w:rPr>
        <w:t>Scrittura e civiltà</w:t>
      </w:r>
      <w:r w:rsidRPr="006203CE">
        <w:rPr>
          <w:rFonts w:ascii="Times New Roman" w:hAnsi="Times New Roman" w:cs="Times New Roman"/>
        </w:rPr>
        <w:t xml:space="preserve">, vol. 5 (1981), pp. 77 - 107. </w:t>
      </w:r>
    </w:p>
  </w:footnote>
  <w:footnote w:id="14">
    <w:p w14:paraId="25875EC0" w14:textId="10FA2075"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APD, p.3.</w:t>
      </w:r>
    </w:p>
  </w:footnote>
  <w:footnote w:id="15">
    <w:p w14:paraId="46FCC10D" w14:textId="7FFB9B0F"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4.</w:t>
      </w:r>
    </w:p>
  </w:footnote>
  <w:footnote w:id="16">
    <w:p w14:paraId="40276470" w14:textId="5751FB06"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For further discussion of this authorship point, see </w:t>
      </w:r>
      <w:r w:rsidRPr="006203CE">
        <w:rPr>
          <w:rFonts w:ascii="Times New Roman" w:hAnsi="Times New Roman" w:cs="Times New Roman"/>
          <w:i/>
        </w:rPr>
        <w:t>Annales Monastici</w:t>
      </w:r>
      <w:r w:rsidRPr="006203CE">
        <w:rPr>
          <w:rFonts w:ascii="Times New Roman" w:hAnsi="Times New Roman" w:cs="Times New Roman"/>
        </w:rPr>
        <w:t xml:space="preserve"> vol. III, Preface, p. x, and Gransden, </w:t>
      </w:r>
      <w:r w:rsidRPr="006203CE">
        <w:rPr>
          <w:rFonts w:ascii="Times New Roman" w:hAnsi="Times New Roman" w:cs="Times New Roman"/>
          <w:i/>
        </w:rPr>
        <w:t>Historical Writing</w:t>
      </w:r>
      <w:r w:rsidRPr="006203CE">
        <w:rPr>
          <w:rFonts w:ascii="Times New Roman" w:hAnsi="Times New Roman" w:cs="Times New Roman"/>
        </w:rPr>
        <w:t>, pp. 335-6.</w:t>
      </w:r>
    </w:p>
  </w:footnote>
  <w:footnote w:id="17">
    <w:p w14:paraId="44FB2E8C" w14:textId="6FD3E936"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Tiberius AX: fol 21r-v; for further examples of phases of writing, see Tiberius AX, fols.: 5r, 6r, 10r, 11v, 12r, 13r, 14v, 17v, 18r, 22v, 23r, 24r, 28r, 28v, 29v, 31r, 32r, 32v, 33v, 34v, 35v, 36r, 37r, 38r, 38v, 39r, 39v, 40r, 41r, 42r, 42v, 43r, 44r, 45r, 45v, 47v, 48r, 48v, 50r, 50v, 52v, 53r, 53v, 56v , 68v, 73v, 82v, 87 v, 88r.</w:t>
      </w:r>
    </w:p>
  </w:footnote>
  <w:footnote w:id="18">
    <w:p w14:paraId="2BFE69D6" w14:textId="3F7953F9"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Instances where the ink changes but not the hand: </w:t>
      </w:r>
      <w:r w:rsidR="00156965">
        <w:rPr>
          <w:rFonts w:ascii="Times New Roman" w:hAnsi="Times New Roman" w:cs="Times New Roman"/>
        </w:rPr>
        <w:t xml:space="preserve">Tiberius AX, </w:t>
      </w:r>
      <w:r w:rsidRPr="006203CE">
        <w:rPr>
          <w:rFonts w:ascii="Times New Roman" w:hAnsi="Times New Roman" w:cs="Times New Roman"/>
        </w:rPr>
        <w:t>fols. 56v, 65r, 67r, 68v, 71r, 71v, 72v, 78r, 80r, 81r.</w:t>
      </w:r>
    </w:p>
  </w:footnote>
  <w:footnote w:id="19">
    <w:p w14:paraId="01463938" w14:textId="5463D66B"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176. ‘De hoc, anno proximo sequenti invenies processum’, APD, p. 254.</w:t>
      </w:r>
    </w:p>
  </w:footnote>
  <w:footnote w:id="20">
    <w:p w14:paraId="70B0EBC4" w14:textId="042BCCF0"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181: ‘De hoc infra folio proximo, in itinere Rogeri de Seytone’, APD, p. 262.</w:t>
      </w:r>
    </w:p>
  </w:footnote>
  <w:footnote w:id="21">
    <w:p w14:paraId="0B9A60DF" w14:textId="126FA518"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196: ‘De hoc istius negotii, infra folio secundo’, APD, p. 286.</w:t>
      </w:r>
    </w:p>
  </w:footnote>
  <w:footnote w:id="22">
    <w:p w14:paraId="51220BA6" w14:textId="0B76A3C1"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205: ‘De hoc plus ex altera parte folii’, APD, p. 298.</w:t>
      </w:r>
    </w:p>
  </w:footnote>
  <w:footnote w:id="23">
    <w:p w14:paraId="1D263146" w14:textId="0EF5BBAD"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xml:space="preserve">, p. 179: ‘Iste favorabilis in principio nobis fuit; postea male se habuit, ut infra’, </w:t>
      </w:r>
      <w:r w:rsidR="006203CE">
        <w:rPr>
          <w:rFonts w:ascii="Times New Roman" w:hAnsi="Times New Roman" w:cs="Times New Roman"/>
        </w:rPr>
        <w:t>APD</w:t>
      </w:r>
      <w:r w:rsidRPr="006203CE">
        <w:rPr>
          <w:rFonts w:ascii="Times New Roman" w:hAnsi="Times New Roman" w:cs="Times New Roman"/>
        </w:rPr>
        <w:t>, p. 259</w:t>
      </w:r>
      <w:r w:rsidR="00156965">
        <w:rPr>
          <w:rFonts w:ascii="Times New Roman" w:hAnsi="Times New Roman" w:cs="Times New Roman"/>
        </w:rPr>
        <w:t>.</w:t>
      </w:r>
    </w:p>
  </w:footnote>
  <w:footnote w:id="24">
    <w:p w14:paraId="2CB9FCE3" w14:textId="71B95D89"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177.</w:t>
      </w:r>
      <w:r w:rsidR="006203CE">
        <w:rPr>
          <w:rFonts w:ascii="Times New Roman" w:hAnsi="Times New Roman" w:cs="Times New Roman"/>
        </w:rPr>
        <w:t xml:space="preserve"> ‘sicilet per decem annos’, AP|D, 255.</w:t>
      </w:r>
    </w:p>
  </w:footnote>
  <w:footnote w:id="25">
    <w:p w14:paraId="2DFED4D2" w14:textId="10A1F95B"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253: ‘sed propter dissentionem cardinalium diu vacabat ipsa sedes, sicut patebit infra, folio secundo’, APD, p. 372.</w:t>
      </w:r>
    </w:p>
  </w:footnote>
  <w:footnote w:id="26">
    <w:p w14:paraId="7C947BBB" w14:textId="5D367BC1"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269: ‘statuit rex noster vindictam facere contra Scotos, quod et fecit. De hoc plenius tractabitur in primo capitulo anni subsequentis’, APD, p. 397.</w:t>
      </w:r>
    </w:p>
  </w:footnote>
  <w:footnote w:id="27">
    <w:p w14:paraId="061B5713" w14:textId="2C9748FB"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While Cheney argues that the extant manuscript of the annals is probably a fair copy as it is ‘altogether too tidy’ (Notes, p. 88), Reinhold Paulini argued that the Tiberius manuscript is the autograph original; </w:t>
      </w:r>
      <w:r w:rsidRPr="006203CE">
        <w:rPr>
          <w:rFonts w:ascii="Times New Roman" w:hAnsi="Times New Roman" w:cs="Times New Roman"/>
          <w:i/>
        </w:rPr>
        <w:t xml:space="preserve">Monumenta Germaniiae Historica, Scriptores </w:t>
      </w:r>
      <w:r w:rsidRPr="006203CE">
        <w:rPr>
          <w:rFonts w:ascii="Times New Roman" w:hAnsi="Times New Roman" w:cs="Times New Roman"/>
        </w:rPr>
        <w:t>(1885), xxvii, pp. 505-13.</w:t>
      </w:r>
    </w:p>
  </w:footnote>
  <w:footnote w:id="28">
    <w:p w14:paraId="42CD4D1B" w14:textId="25635C2D"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The rubrication is admitted limited to just a few cases found on Tiberius AX, fols. 13v, 14r, and 16a.</w:t>
      </w:r>
    </w:p>
  </w:footnote>
  <w:footnote w:id="29">
    <w:p w14:paraId="7413BDB7" w14:textId="4BE04FFC"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181.</w:t>
      </w:r>
    </w:p>
  </w:footnote>
  <w:footnote w:id="30">
    <w:p w14:paraId="112CE49C" w14:textId="08C5BFFF"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Other examples of header-like additions being found at the top of the folio include Tiberius AX, fols.; 14r, 14v, 16r, 17r, 17v, 18r, 19r, 19v, 21r, 26v, 27r, 27v, 28v, 32r, 46v.</w:t>
      </w:r>
    </w:p>
  </w:footnote>
  <w:footnote w:id="31">
    <w:p w14:paraId="3AB519B2" w14:textId="4A1C1B40"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Tiberius AX, fol. 17v.</w:t>
      </w:r>
    </w:p>
  </w:footnote>
  <w:footnote w:id="32">
    <w:p w14:paraId="04010B24" w14:textId="28FFCA8B"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Tiberius AX, fol. 26v. </w:t>
      </w:r>
    </w:p>
  </w:footnote>
  <w:footnote w:id="33">
    <w:p w14:paraId="457DA532" w14:textId="7809F9A1"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Tiberius AX, fol. 18v.</w:t>
      </w:r>
    </w:p>
  </w:footnote>
  <w:footnote w:id="34">
    <w:p w14:paraId="09F722A7" w14:textId="31BA8C1A"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Tiberius AX, fol. 19r.</w:t>
      </w:r>
    </w:p>
  </w:footnote>
  <w:footnote w:id="35">
    <w:p w14:paraId="1FA6DA0D" w14:textId="5C9D899A"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Tiberius AX, fol. 24v. </w:t>
      </w:r>
    </w:p>
  </w:footnote>
  <w:footnote w:id="36">
    <w:p w14:paraId="4B7EC6ED" w14:textId="22B4AFB7"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Tiberius AX, fol. 21r. There are also similar notes to be found at the top of fol. 41r, but these are now illegible.</w:t>
      </w:r>
    </w:p>
  </w:footnote>
  <w:footnote w:id="37">
    <w:p w14:paraId="4D4FFAF9" w14:textId="5EAF3D05"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On Tiberius AX fol. 17r, the feast day has been changed to the feast of St Elphege from the feast of St Calixtus.</w:t>
      </w:r>
    </w:p>
  </w:footnote>
  <w:footnote w:id="38">
    <w:p w14:paraId="77ECF5FD" w14:textId="5825C08C"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Tiberius AX, fol. 7v</w:t>
      </w:r>
    </w:p>
  </w:footnote>
  <w:footnote w:id="39">
    <w:p w14:paraId="76521050" w14:textId="37DAF1CF"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62: ‘Eodem anno multiplicate sunt miracula apud veram crucem de Bromholm, que fuerat Baldewini, imperatoris Constantinoplitani; et quam ab eo accepit quidam caellanus suus Anglicus, et eam in A</w:t>
      </w:r>
      <w:r w:rsidR="00156965">
        <w:rPr>
          <w:rFonts w:ascii="Times New Roman" w:hAnsi="Times New Roman" w:cs="Times New Roman"/>
        </w:rPr>
        <w:t>n</w:t>
      </w:r>
      <w:r w:rsidRPr="006203CE">
        <w:rPr>
          <w:rFonts w:ascii="Times New Roman" w:hAnsi="Times New Roman" w:cs="Times New Roman"/>
        </w:rPr>
        <w:t>gliam attulit, et loco contulit memorato’, APD, p. 97.</w:t>
      </w:r>
    </w:p>
  </w:footnote>
  <w:footnote w:id="40">
    <w:p w14:paraId="31EFFC92" w14:textId="5A7D558C"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Tiberius AX, fol. 32v.</w:t>
      </w:r>
    </w:p>
  </w:footnote>
  <w:footnote w:id="41">
    <w:p w14:paraId="641C3945" w14:textId="402C7D99"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Tiberius AX, fol. 29r. </w:t>
      </w:r>
    </w:p>
  </w:footnote>
  <w:footnote w:id="42">
    <w:p w14:paraId="35991336" w14:textId="5D7FD930"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Tiberius AX, fol. 13v.</w:t>
      </w:r>
    </w:p>
  </w:footnote>
  <w:footnote w:id="43">
    <w:p w14:paraId="08DB2C41" w14:textId="477EEEBF" w:rsidR="00824DAC" w:rsidRPr="006203CE" w:rsidRDefault="00824DAC" w:rsidP="00CF5ABF">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Tiberius AX, fols: three on 54r, and two on 54v. </w:t>
      </w:r>
    </w:p>
  </w:footnote>
  <w:footnote w:id="44">
    <w:p w14:paraId="5EAC4F33" w14:textId="483ACE5A" w:rsidR="00824DAC" w:rsidRPr="006203CE" w:rsidRDefault="00824DAC" w:rsidP="00DF723A">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Tiberius AX, fol. 36v.</w:t>
      </w:r>
    </w:p>
  </w:footnote>
  <w:footnote w:id="45">
    <w:p w14:paraId="42D6D594" w14:textId="5A6608E0" w:rsidR="00824DAC" w:rsidRPr="006203CE" w:rsidRDefault="00824DAC" w:rsidP="00DF723A">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Tiberius AX, fols: 48r.</w:t>
      </w:r>
    </w:p>
  </w:footnote>
  <w:footnote w:id="46">
    <w:p w14:paraId="6EA0CA5B" w14:textId="54F93CBE" w:rsidR="00824DAC" w:rsidRPr="006203CE" w:rsidRDefault="00824DAC" w:rsidP="00DF723A">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Tiberius AX fol. 54r; </w:t>
      </w:r>
      <w:r w:rsidRPr="00D71060">
        <w:rPr>
          <w:rFonts w:ascii="Times New Roman" w:hAnsi="Times New Roman" w:cs="Times New Roman"/>
          <w:i/>
          <w:iCs/>
        </w:rPr>
        <w:t>Annals</w:t>
      </w:r>
      <w:r w:rsidRPr="006203CE">
        <w:rPr>
          <w:rFonts w:ascii="Times New Roman" w:hAnsi="Times New Roman" w:cs="Times New Roman"/>
        </w:rPr>
        <w:t>, p. 171; ‘in quo tranquilitati ecclesiae, statui regni, virisque religiosis plura inseruit fructuosa’, APD, p. 247.</w:t>
      </w:r>
    </w:p>
  </w:footnote>
  <w:footnote w:id="47">
    <w:p w14:paraId="36DE0829" w14:textId="42454229" w:rsidR="00824DAC" w:rsidRPr="006203CE" w:rsidRDefault="00824DAC" w:rsidP="00DF723A">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23</w:t>
      </w:r>
      <w:r w:rsidR="00D71060">
        <w:rPr>
          <w:rFonts w:ascii="Times New Roman" w:hAnsi="Times New Roman" w:cs="Times New Roman"/>
        </w:rPr>
        <w:t>.</w:t>
      </w:r>
    </w:p>
  </w:footnote>
  <w:footnote w:id="48">
    <w:p w14:paraId="7D1EF3FE" w14:textId="7AEA131C" w:rsidR="00824DAC" w:rsidRPr="006203CE" w:rsidRDefault="00824DAC" w:rsidP="00DF723A">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xml:space="preserve">, p. 170. ‘volens destruere R[ogerum] de Mortuomari, eo quod provocavit dominum regem, ut dicebatur, contra eum. Sed utrum fuit quod idem comes congregavit ad se ibidem plures magnates et alios, qui in manu armata sibi assisterent, (et erat multituindo copiosa,) quia proposuit amovere alienigenas a terra, ex quo dominus rex noluit sicut fuerat conventum inter eos? Voluit etiam quod exhaeredati omnes sesinam terrarium suarum obtinerent’, APD, p. 245. Interestingly, this anecdote about the </w:t>
      </w:r>
      <w:r w:rsidR="00D71060">
        <w:rPr>
          <w:rFonts w:ascii="Times New Roman" w:hAnsi="Times New Roman" w:cs="Times New Roman"/>
        </w:rPr>
        <w:t>e</w:t>
      </w:r>
      <w:r w:rsidRPr="006203CE">
        <w:rPr>
          <w:rFonts w:ascii="Times New Roman" w:hAnsi="Times New Roman" w:cs="Times New Roman"/>
        </w:rPr>
        <w:t>arl was added at the end of the year in a different hand and ink than the previous entries.</w:t>
      </w:r>
    </w:p>
  </w:footnote>
  <w:footnote w:id="49">
    <w:p w14:paraId="1CBD90A8" w14:textId="657B72EE" w:rsidR="00824DAC" w:rsidRPr="006203CE" w:rsidRDefault="00824DAC" w:rsidP="00DF723A">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244. ‘Anno gratiae MCCXC inchocate obit Johannes de Kirkebi, episcopus  Eliensis et thesaurius domini regis de scaccario; qui quamvis esset multioquus et rixosus, justus tamen et verax fuit.’ APD, p. 358</w:t>
      </w:r>
      <w:r w:rsidR="00156965">
        <w:rPr>
          <w:rFonts w:ascii="Times New Roman" w:hAnsi="Times New Roman" w:cs="Times New Roman"/>
        </w:rPr>
        <w:t>.</w:t>
      </w:r>
    </w:p>
  </w:footnote>
  <w:footnote w:id="50">
    <w:p w14:paraId="0B3F1808" w14:textId="4BF50168" w:rsidR="00824DAC" w:rsidRPr="006203CE" w:rsidRDefault="00824DAC" w:rsidP="00DF723A">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xml:space="preserve">, p. 189. ‘[E]t dedit nobis ad summam viginti marcarum; sub spe tamen gratiae largioris’, APD, p. 274. </w:t>
      </w:r>
    </w:p>
  </w:footnote>
  <w:footnote w:id="51">
    <w:p w14:paraId="1B6F1C8D" w14:textId="5C2E71C4" w:rsidR="00824DAC" w:rsidRPr="006203CE" w:rsidRDefault="00824DAC" w:rsidP="000F7BE7">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180. ‘Composuimus cum eis, quia timuimus eorum privilegia’, APD, p. 260.</w:t>
      </w:r>
    </w:p>
  </w:footnote>
  <w:footnote w:id="52">
    <w:p w14:paraId="628F2271" w14:textId="166FF0A3" w:rsidR="00824DAC" w:rsidRPr="006203CE" w:rsidRDefault="00824DAC" w:rsidP="000F7BE7">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248. ‘Et utinam per hoc status ecclesiae Anglicanae aliquoties emendetur’, APD, p. 365.</w:t>
      </w:r>
    </w:p>
  </w:footnote>
  <w:footnote w:id="53">
    <w:p w14:paraId="52D41C88" w14:textId="059EC26E" w:rsidR="00824DAC" w:rsidRPr="006203CE" w:rsidRDefault="00824DAC" w:rsidP="000F7BE7">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Examples of such blanks can be found on Tiberius AX, fols 49r, 49v, 66v, 79r, 80r, 81r, 81v.</w:t>
      </w:r>
    </w:p>
  </w:footnote>
  <w:footnote w:id="54">
    <w:p w14:paraId="2E910ED1" w14:textId="77777777" w:rsidR="00824DAC" w:rsidRPr="006203CE" w:rsidRDefault="00824DAC" w:rsidP="000F7BE7">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28: ‘infernali igne percussus’, APD, p. 54.</w:t>
      </w:r>
    </w:p>
  </w:footnote>
  <w:footnote w:id="55">
    <w:p w14:paraId="1E50F63A" w14:textId="77777777" w:rsidR="00824DAC" w:rsidRPr="006203CE" w:rsidRDefault="00824DAC" w:rsidP="000F7BE7">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30: ‘In qua Damietta, ultione divina, tanta fuit hominum mortalitas’, APD, p. 56.</w:t>
      </w:r>
    </w:p>
  </w:footnote>
  <w:footnote w:id="56">
    <w:p w14:paraId="44B1709A" w14:textId="77777777" w:rsidR="00824DAC" w:rsidRPr="006203CE" w:rsidRDefault="00824DAC" w:rsidP="001932C9">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40: ‘Dues autem, qui nulla hypocrisi potuit irrideri, dictum Ricardum episcopum tanta percussit opthalmia quod vix homines potuit sicut arbores intueri’, APD, p. 68. A similar case involved Frederick II after his repeated failure to depart on crusade: Annals, p. 63: ‘Sed Deus non irridetur’, APD, p. 107.</w:t>
      </w:r>
    </w:p>
  </w:footnote>
  <w:footnote w:id="57">
    <w:p w14:paraId="37748432" w14:textId="77777777" w:rsidR="00824DAC" w:rsidRPr="006203CE" w:rsidRDefault="00824DAC" w:rsidP="007A3C8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109: ‘et nisi Dominus providisset fere captus’, APD, p. 158.</w:t>
      </w:r>
    </w:p>
  </w:footnote>
  <w:footnote w:id="58">
    <w:p w14:paraId="02CF6FC5" w14:textId="77777777" w:rsidR="00824DAC" w:rsidRPr="006203CE" w:rsidRDefault="00824DAC" w:rsidP="007A3C8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140: ‘velaventis et mari, Deo gubernante, commisit; et sic sanus et incolumis pervenit’, APD, p. 203.</w:t>
      </w:r>
    </w:p>
  </w:footnote>
  <w:footnote w:id="59">
    <w:p w14:paraId="40657FD5" w14:textId="66CD6B4A" w:rsidR="00824DAC" w:rsidRPr="006203CE" w:rsidRDefault="00824DAC" w:rsidP="007B2B78">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63: ‘Sed ecce! ventus sub Austro succrevit . . . ‘, APD, p. 99.</w:t>
      </w:r>
    </w:p>
  </w:footnote>
  <w:footnote w:id="60">
    <w:p w14:paraId="7A40E5D1" w14:textId="77777777" w:rsidR="00824DAC" w:rsidRPr="006203CE" w:rsidRDefault="00824DAC">
      <w:pPr>
        <w:pStyle w:val="FootnoteText"/>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Edward made his stance official in what have become known as ‘the Provisions of Westminster’ drawn up in 1259. For more on this and his alliance with de Clare and de Montfort, see D. A. Carpenter, ‘The Lord Edward’s Oath to Aid and Counsel Simon de Montfort, 15 October 1259’, repr. in </w:t>
      </w:r>
      <w:r w:rsidRPr="006203CE">
        <w:rPr>
          <w:rFonts w:ascii="Times New Roman" w:hAnsi="Times New Roman" w:cs="Times New Roman"/>
          <w:i/>
        </w:rPr>
        <w:t>Reign of Henry III</w:t>
      </w:r>
      <w:r w:rsidRPr="006203CE">
        <w:rPr>
          <w:rFonts w:ascii="Times New Roman" w:hAnsi="Times New Roman" w:cs="Times New Roman"/>
        </w:rPr>
        <w:t xml:space="preserve">, pp. 241–52, and Jobson, </w:t>
      </w:r>
      <w:r w:rsidRPr="006203CE">
        <w:rPr>
          <w:rFonts w:ascii="Times New Roman" w:hAnsi="Times New Roman" w:cs="Times New Roman"/>
          <w:i/>
          <w:iCs/>
        </w:rPr>
        <w:t>First English Revolution</w:t>
      </w:r>
      <w:r w:rsidRPr="006203CE">
        <w:rPr>
          <w:rFonts w:ascii="Times New Roman" w:hAnsi="Times New Roman" w:cs="Times New Roman"/>
        </w:rPr>
        <w:t>, pp. 36–8.</w:t>
      </w:r>
    </w:p>
  </w:footnote>
  <w:footnote w:id="61">
    <w:p w14:paraId="509A273C" w14:textId="77777777" w:rsidR="00824DAC" w:rsidRPr="006203CE" w:rsidRDefault="00824DAC" w:rsidP="00AF1272">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pp. 147-8: ‘sed quidam malitiosi falsis rumoribus inter patrem et filium suum Edwardum discordiam seminarverunt, asserentes quod dictus Edwardus et consiliarii sui guerram domino regi movere procurarunt . . . Rex vero prohibuit, ne filius suus Edwardus, nec aliquis qui de consilio suo extiterat, coram ipso venirent, dicens, ‘Coram me non appareat filius meus Edwardus, quia si eum videro, quin ipsum ad osculum pacis receipt, et regina mater sua similiter, quae, ut dicebatur, causa totius maitiae extiterat.’, APD, pp. 214-15.</w:t>
      </w:r>
    </w:p>
  </w:footnote>
  <w:footnote w:id="62">
    <w:p w14:paraId="2CEAEA93" w14:textId="69ED0FC7" w:rsidR="00824DAC" w:rsidRPr="006203CE" w:rsidRDefault="00824DAC" w:rsidP="00AF1272">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For examples, see </w:t>
      </w:r>
      <w:r w:rsidRPr="006203CE">
        <w:rPr>
          <w:rFonts w:ascii="Times New Roman" w:hAnsi="Times New Roman" w:cs="Times New Roman"/>
          <w:i/>
          <w:iCs/>
        </w:rPr>
        <w:t>Annals</w:t>
      </w:r>
      <w:r w:rsidRPr="006203CE">
        <w:rPr>
          <w:rFonts w:ascii="Times New Roman" w:hAnsi="Times New Roman" w:cs="Times New Roman"/>
        </w:rPr>
        <w:t>, pp. 20, 26, 105, 112, 126, 148, 153, 154, 155, 161, 170, 192, 214.</w:t>
      </w:r>
    </w:p>
  </w:footnote>
  <w:footnote w:id="63">
    <w:p w14:paraId="4B35CEEF" w14:textId="50D3D29B" w:rsidR="00824DAC" w:rsidRPr="006203CE" w:rsidRDefault="00824DAC" w:rsidP="00AF1272">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Comments on the interference of Italian clergy are the most prevalent; for examples see </w:t>
      </w:r>
      <w:r w:rsidRPr="00D71060">
        <w:rPr>
          <w:rFonts w:ascii="Times New Roman" w:hAnsi="Times New Roman" w:cs="Times New Roman"/>
          <w:i/>
          <w:iCs/>
        </w:rPr>
        <w:t>Annals</w:t>
      </w:r>
      <w:r w:rsidRPr="006203CE">
        <w:rPr>
          <w:rFonts w:ascii="Times New Roman" w:hAnsi="Times New Roman" w:cs="Times New Roman"/>
        </w:rPr>
        <w:t>, pp. 27 n.4, 63, 86, 87, 105, 116, 117, 137, 147, 240, 246.</w:t>
      </w:r>
    </w:p>
  </w:footnote>
  <w:footnote w:id="64">
    <w:p w14:paraId="6A50963E" w14:textId="3717F315" w:rsidR="00824DAC" w:rsidRPr="006203CE" w:rsidRDefault="00824DAC" w:rsidP="00AF1272">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161</w:t>
      </w:r>
      <w:r w:rsidR="00E62C68">
        <w:rPr>
          <w:rFonts w:ascii="Times New Roman" w:hAnsi="Times New Roman" w:cs="Times New Roman"/>
        </w:rPr>
        <w:t>; ‘suplicans eos attentius et multa promittens et plura largiens; et quod duxisset ad mare manum armatam innumerabilem, APD, p. 233.</w:t>
      </w:r>
    </w:p>
  </w:footnote>
  <w:footnote w:id="65">
    <w:p w14:paraId="35EED278" w14:textId="28EF3738" w:rsidR="00824DAC" w:rsidRPr="006203CE" w:rsidRDefault="00824DAC" w:rsidP="00AF1272">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148</w:t>
      </w:r>
      <w:r w:rsidR="00D71060">
        <w:rPr>
          <w:rFonts w:ascii="Times New Roman" w:hAnsi="Times New Roman" w:cs="Times New Roman"/>
        </w:rPr>
        <w:t xml:space="preserve">; ‘Sed auxilio Dei fultus’, APD, p. 215. </w:t>
      </w:r>
    </w:p>
  </w:footnote>
  <w:footnote w:id="66">
    <w:p w14:paraId="7F52D51A" w14:textId="0060C35D" w:rsidR="00824DAC" w:rsidRPr="006203CE" w:rsidRDefault="00824DAC" w:rsidP="00AF1272">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160; ‘comes Leicestriae cum suis Deum habens prae oculis et justitiam, eligens mori potius pro veritate, quam juramento praestito contraire . . . fide munitus, praeliaturus praelia Domini . . . et Dei adjutorio robrati, dictus comes et qui cum eo errant ceperunt regem Angliae’, APD, p. 232.</w:t>
      </w:r>
    </w:p>
  </w:footnote>
  <w:footnote w:id="67">
    <w:p w14:paraId="66F48CA6" w14:textId="2106BC85" w:rsidR="00824DAC" w:rsidRPr="006203CE" w:rsidRDefault="00824DAC" w:rsidP="00C57D4C">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For entries relating to Germany after Richard’s coronation, see </w:t>
      </w:r>
      <w:r w:rsidRPr="006203CE">
        <w:rPr>
          <w:rFonts w:ascii="Times New Roman" w:hAnsi="Times New Roman" w:cs="Times New Roman"/>
          <w:i/>
          <w:iCs/>
        </w:rPr>
        <w:t>Annals</w:t>
      </w:r>
      <w:r w:rsidRPr="006203CE">
        <w:rPr>
          <w:rFonts w:ascii="Times New Roman" w:hAnsi="Times New Roman" w:cs="Times New Roman"/>
        </w:rPr>
        <w:t xml:space="preserve">, pp. 139-40, 142, 152, 160, 161, 170. For matters relating to Frederick II, King of Sicily and Holy Roman Emperor, see </w:t>
      </w:r>
      <w:r w:rsidRPr="006203CE">
        <w:rPr>
          <w:rFonts w:ascii="Times New Roman" w:hAnsi="Times New Roman" w:cs="Times New Roman"/>
          <w:i/>
          <w:iCs/>
        </w:rPr>
        <w:t>Annals</w:t>
      </w:r>
      <w:r w:rsidRPr="006203CE">
        <w:rPr>
          <w:rFonts w:ascii="Times New Roman" w:hAnsi="Times New Roman" w:cs="Times New Roman"/>
        </w:rPr>
        <w:t>, pp. 13, 28, 69, 74, 77, 83, 84, 89, 96, 101, 104-5, 106, 111, 115, 124, and 125 for his death.</w:t>
      </w:r>
    </w:p>
  </w:footnote>
  <w:footnote w:id="68">
    <w:p w14:paraId="03036815" w14:textId="5189E4B3" w:rsidR="00824DAC" w:rsidRPr="006203CE" w:rsidRDefault="00824DAC" w:rsidP="00C57D4C">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pp. 59, 63, 64, 67, 111, 127, 129, 130, 131, 132, 133–4, 135, 178, 229, 260, 261, 268–9, 272, 274.</w:t>
      </w:r>
    </w:p>
  </w:footnote>
  <w:footnote w:id="69">
    <w:p w14:paraId="66608278" w14:textId="398D0069" w:rsidR="00824DAC" w:rsidRPr="006203CE" w:rsidRDefault="00824DAC" w:rsidP="00C57D4C">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pp. 50, 77, 137–8, 216.</w:t>
      </w:r>
    </w:p>
  </w:footnote>
  <w:footnote w:id="70">
    <w:p w14:paraId="3AE55FAC" w14:textId="2C441E3A" w:rsidR="00824DAC" w:rsidRPr="006203CE" w:rsidRDefault="00824DAC" w:rsidP="00C57D4C">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pp. 206, 216, 217, 249, 261.</w:t>
      </w:r>
    </w:p>
  </w:footnote>
  <w:footnote w:id="71">
    <w:p w14:paraId="609249C5" w14:textId="11567C66" w:rsidR="00824DAC" w:rsidRPr="006203CE" w:rsidRDefault="00824DAC" w:rsidP="00C57D4C">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pp. 27, 28, 29, 36, 37, 50, 69, 72, 86, 96, 98, 114, 118, 122, 260.</w:t>
      </w:r>
    </w:p>
  </w:footnote>
  <w:footnote w:id="72">
    <w:p w14:paraId="26FF1957" w14:textId="1287914F" w:rsidR="00824DAC" w:rsidRPr="006203CE" w:rsidRDefault="00824DAC" w:rsidP="0094388C">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55. ‘captum est castrum sub hac forma. Ex parte orientali fuerat una petraria, et duo maggunella, quae cotidie turrim infestabant. Et ex parte occidentis erant duo maggunella, quae turrim veterem contriverunt. Et unummaggunellum ex parte australi, et unun ex parte aquilonari, quae duo in muris sibipoximis duos introitus fecerunt. Preater heacerant ibi duea machinae lignae arte fabrili supra eminentiamturris et castri erectae, ad opus balistariorum et exploratroum. Praeter haec, erant ibi pleraeque machinae, in quibus tam balistarii quam fundibulariiin insidiis latitabant. Praeterae erat ini machina, quae vocabatur Cattus, sub qua fossores subterranei, qui mineatores appellantur, ingressum et egressum habebant, dum muros turris et castri suffoderunt’, APD, p. 87.</w:t>
      </w:r>
    </w:p>
  </w:footnote>
  <w:footnote w:id="73">
    <w:p w14:paraId="28F1455B" w14:textId="5E20A1A9" w:rsidR="00824DAC" w:rsidRPr="006203CE" w:rsidRDefault="00824DAC" w:rsidP="0094388C">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55: ‘in qua plures occisi sunt; in qua nostri luctrati sunt equoscum ernasiis, loricas, et balistas, boves et bacones et porcos vivos, et alia multa quorum non est numerus. Domos autem cum blado et foeno qui intus fuerant combusserunt’, APD, pp. 87-8.</w:t>
      </w:r>
    </w:p>
  </w:footnote>
  <w:footnote w:id="74">
    <w:p w14:paraId="21C5B796" w14:textId="072CB58B" w:rsidR="00824DAC" w:rsidRPr="006203CE" w:rsidRDefault="00824DAC" w:rsidP="0094388C">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p.55: ‘decem etaim ex nostris turrim ingredi cupientes, inclusi sunt et ab inimicus retenti.’ APD, p. 88.</w:t>
      </w:r>
    </w:p>
  </w:footnote>
  <w:footnote w:id="75">
    <w:p w14:paraId="128F0EAD" w14:textId="06D144E5" w:rsidR="00824DAC" w:rsidRPr="006203CE" w:rsidRDefault="00824DAC" w:rsidP="0094388C">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27: ‘armigeri Falconis crudeliter tractaverunt monachos de Wardona; unde unus ex eis mortuus est et alii quidam vulnerate, occasione cujusdam nemoris eorum. Et circitur tringinta ex eis usque ad castrum de Bedeford tracti sunt per lutum violentur’, APD, p. 52.</w:t>
      </w:r>
    </w:p>
  </w:footnote>
  <w:footnote w:id="76">
    <w:p w14:paraId="26790BD2" w14:textId="131DDBCC" w:rsidR="00824DAC" w:rsidRPr="006203CE" w:rsidRDefault="00824DAC" w:rsidP="0094388C">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56.</w:t>
      </w:r>
    </w:p>
  </w:footnote>
  <w:footnote w:id="77">
    <w:p w14:paraId="3AE6FA38" w14:textId="61A77517"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Take for example the issue of vicarages. In the years 1220 and 1283, the canons had length dealings with their vicarages leading to the drawing up of legal agreements. Other years in which vicars, their deaths, appointments and disagreements, are recorded: 1204, 1222, 1226, 1231, 1238, 1240, 1241, 1242, 1246, 1248, 1251, 1252, 1254, 1260, 1264, 1273, 1274, 1281, 1283, 1289, 1294.</w:t>
      </w:r>
    </w:p>
  </w:footnote>
  <w:footnote w:id="78">
    <w:p w14:paraId="2B3B14BF" w14:textId="4C3A562A"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34: ‘Eodem anno Willelmus filius Heliae fecit nobis charteam de habendia quinquaginta porcis annuatim in nemore suo de Ocleie, liberis a padnagio; et saisinam eodem anno habuimus.’ APD, p. 60-1.</w:t>
      </w:r>
    </w:p>
  </w:footnote>
  <w:footnote w:id="79">
    <w:p w14:paraId="623874D3" w14:textId="1EA17D42"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Annals, 10, 12, 13, 21, 36, 46, 49, 50, 63, 65, 82, 144, 157, 180, 193, 196, 197, 210, 217, 231, 232, 233, 261, 262, 263, 267.</w:t>
      </w:r>
    </w:p>
  </w:footnote>
  <w:footnote w:id="80">
    <w:p w14:paraId="44EDEEA4" w14:textId="69BF3D62"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69, 86, 88, 94, 113, 128, 130, 132, 136, 138, 141, 144, 152, 175, 183, 184, 194, 206, 224, 230, 231, 254, 256; and shortages of corn: 137, 141, 142, 143, 145, 265, 268</w:t>
      </w:r>
    </w:p>
  </w:footnote>
  <w:footnote w:id="81">
    <w:p w14:paraId="13D2289D" w14:textId="6E0C1C3F"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252: ‘Eodem anno fuit magna siccitas in aestate, autumnus pluviosus, et in hyeme frigus forte, et nimius defectus foenii et foragii; et de utroque caristia inaudita’, APD, p. 370.</w:t>
      </w:r>
    </w:p>
  </w:footnote>
  <w:footnote w:id="82">
    <w:p w14:paraId="066C71C9" w14:textId="1900F654"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110, 112, 132, 134, 152, 176, 179, 183, 189, 197, 102, 215, 253, 264, 265, 269, 272.</w:t>
      </w:r>
    </w:p>
  </w:footnote>
  <w:footnote w:id="83">
    <w:p w14:paraId="2F9F4986" w14:textId="36E2BBA1"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160: dum haec agerentur, die Sancti Fremundi venerunt quidam latrones hora vespertina in campis versus Sewelle, et oves eleemosynarii invitis bercariis fugaverunt versus Leitone. Quod cum Dunstapliae esset auditum, exuntes servientes de prioratu cum hominibus de villa, duos apud Sewelle ceperunt cum ovibus. Qui in crastino apud Passecumbe judicialiter sunt suspensi.’ APD, p. 321.</w:t>
      </w:r>
    </w:p>
  </w:footnote>
  <w:footnote w:id="84">
    <w:p w14:paraId="4C343B55" w14:textId="38F9B993"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210</w:t>
      </w:r>
      <w:r w:rsidR="00D71060">
        <w:rPr>
          <w:rFonts w:ascii="Times New Roman" w:hAnsi="Times New Roman" w:cs="Times New Roman"/>
        </w:rPr>
        <w:t>; ‘Eodem anno ex magna pluvial, quae quasi continue fuerat in aestate fere omnes oves loca convallium pascentes, tantem humiditatem et pinguedinem interius conceperunt, quod generalis mortalitas ovium postea sequebatur: ita quod in partibus Dunstapliae vix habimus ducentas oves in Martii subsequenti. Oves tamen in Ciltria et in Pecco sanae et vegetes remanserunt. Contra scabiem, quae generaliter omnes oves Angliae presserat per septennium praecedens, remedium didicimus quanquamtarde. Fecimus enim quoddam ungentum [ex]</w:t>
      </w:r>
      <w:r w:rsidR="00684037">
        <w:rPr>
          <w:rFonts w:ascii="Times New Roman" w:hAnsi="Times New Roman" w:cs="Times New Roman"/>
        </w:rPr>
        <w:t xml:space="preserve"> uncto veteri et vivo argento et verdegrez; et inde, ubicunque scabies se monstrabat, [locum illum] uniximus, et prurigo mox cessavit.’, APD, p. 306.</w:t>
      </w:r>
    </w:p>
  </w:footnote>
  <w:footnote w:id="85">
    <w:p w14:paraId="353C3BDD" w14:textId="676CF9A4"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7, 35, 38, 46, 64, 103, 106, 113, 118, 121, 122, 123, 124, 126, 127, 128, 129, 130, 132, 141, 142, 149, 174, 175, 178, 184, 190, 193, 194, 203, 206, 220, 233, 234, 243, 263, 268, 272.</w:t>
      </w:r>
    </w:p>
  </w:footnote>
  <w:footnote w:id="86">
    <w:p w14:paraId="019088EA" w14:textId="212562EC"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xml:space="preserve">, 121: ‘post Pascha, coepimus aedificare novam domum . . . scilicet solarium et cellarium, et coquina, et thalamum in medio ad panem et cevisiam, et thalamum in medio ad panem et cevisiam, et daeriam. Quibus omnibus pane et cevisia et calce, quae de cellario fuerunt.’ APD, p. 175. </w:t>
      </w:r>
    </w:p>
  </w:footnote>
  <w:footnote w:id="87">
    <w:p w14:paraId="3E1C2986" w14:textId="51DB3C6B"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263: ‘Eodem anno in aestate combusta est grangia nostra ad foenum in curia nostra de Dunstaple, cum foeno, meremio, et aliis repositis in eadem. Item ipso anno auximus curtilagium nostrum, et fecimus extra murum veterem novum murum; circa quod fecimus grandes expensas, et conventus juvit ad hoc de sua camera quadraginta solidos. Sed murus ille, propter aeris intemperiem in aestate , statim corruit  in hyeme subsequenti. Alias autem ruinas murorum circa gardinum, circa herbarium conventus, et alibi, infra curiam et extra plures habuimus ipso anno, et difficiles ad reparandum.’</w:t>
      </w:r>
      <w:r w:rsidR="00E62C68">
        <w:rPr>
          <w:rFonts w:ascii="Times New Roman" w:hAnsi="Times New Roman" w:cs="Times New Roman"/>
        </w:rPr>
        <w:t>. APD, p. 388.</w:t>
      </w:r>
      <w:r w:rsidRPr="006203CE">
        <w:rPr>
          <w:rFonts w:ascii="Times New Roman" w:hAnsi="Times New Roman" w:cs="Times New Roman"/>
        </w:rPr>
        <w:t xml:space="preserve"> For further records of building works, see pp. 7, 35, 38, 46, 64, 103, 106, 113, 118, 121, 122, 123, 124, 126, 127, 128, 129, 130, 132, 141, 142, 149, 174, 175, 178, 184, 190, 193, 194, 203, 206, 220, 233, 234, 243, 263, 268, 272.</w:t>
      </w:r>
    </w:p>
  </w:footnote>
  <w:footnote w:id="88">
    <w:p w14:paraId="4A255AD6" w14:textId="25DECFB6"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194: ‘Eodem anno carnifices de villa super scabella sua, ubi carnes vendunt, ligneas domunculas erexerunt, quae postea, quia terram tetigerant, per priorem et totam communitatem burgi sunt amotae. Persmisit tamen prior, quod de foliis loca sua cooperirentur, ita quod terre non haererent.’ APD, p. 281.</w:t>
      </w:r>
    </w:p>
  </w:footnote>
  <w:footnote w:id="89">
    <w:p w14:paraId="07DCCF7F" w14:textId="3D585F9B"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xml:space="preserve">, </w:t>
      </w:r>
      <w:r w:rsidR="00684037">
        <w:rPr>
          <w:rFonts w:ascii="Times New Roman" w:hAnsi="Times New Roman" w:cs="Times New Roman"/>
        </w:rPr>
        <w:t xml:space="preserve">pp. </w:t>
      </w:r>
      <w:r w:rsidRPr="006203CE">
        <w:rPr>
          <w:rFonts w:ascii="Times New Roman" w:hAnsi="Times New Roman" w:cs="Times New Roman"/>
        </w:rPr>
        <w:t>31, 80, 175, 197, 220, 226, 241, 246, 248, 256, 276.</w:t>
      </w:r>
    </w:p>
  </w:footnote>
  <w:footnote w:id="90">
    <w:p w14:paraId="30059322" w14:textId="496FE3B6"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xml:space="preserve">, </w:t>
      </w:r>
      <w:r w:rsidR="00684037">
        <w:rPr>
          <w:rFonts w:ascii="Times New Roman" w:hAnsi="Times New Roman" w:cs="Times New Roman"/>
        </w:rPr>
        <w:t xml:space="preserve">pp. </w:t>
      </w:r>
      <w:r w:rsidRPr="006203CE">
        <w:rPr>
          <w:rFonts w:ascii="Times New Roman" w:hAnsi="Times New Roman" w:cs="Times New Roman"/>
        </w:rPr>
        <w:t>5, 15, 59,61, 225, 226, 227, 241, 248, 256, 266, 276.</w:t>
      </w:r>
    </w:p>
  </w:footnote>
  <w:footnote w:id="91">
    <w:p w14:paraId="21225B72" w14:textId="3DDF9BA3"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pp. 225, 226, 227.</w:t>
      </w:r>
    </w:p>
  </w:footnote>
  <w:footnote w:id="92">
    <w:p w14:paraId="13C321A9" w14:textId="398E9CBB" w:rsidR="00824DAC" w:rsidRPr="006203CE" w:rsidRDefault="00824DAC" w:rsidP="000B46D1">
      <w:pPr>
        <w:pStyle w:val="FootnoteText"/>
        <w:jc w:val="both"/>
        <w:rPr>
          <w:rFonts w:ascii="Times New Roman" w:hAnsi="Times New Roman" w:cs="Times New Roman"/>
        </w:rPr>
      </w:pPr>
      <w:r w:rsidRPr="000C785C">
        <w:rPr>
          <w:rStyle w:val="FootnoteReference"/>
          <w:rFonts w:ascii="Times New Roman" w:hAnsi="Times New Roman" w:cs="Times New Roman"/>
        </w:rPr>
        <w:footnoteRef/>
      </w:r>
      <w:r w:rsidRPr="000C785C">
        <w:rPr>
          <w:rFonts w:ascii="Times New Roman" w:hAnsi="Times New Roman" w:cs="Times New Roman"/>
        </w:rPr>
        <w:t xml:space="preserve"> </w:t>
      </w:r>
      <w:r w:rsidRPr="000C785C">
        <w:rPr>
          <w:rFonts w:ascii="Times New Roman" w:hAnsi="Times New Roman" w:cs="Times New Roman"/>
          <w:i/>
          <w:iCs/>
        </w:rPr>
        <w:t>Annals</w:t>
      </w:r>
      <w:r w:rsidRPr="000C785C">
        <w:rPr>
          <w:rFonts w:ascii="Times New Roman" w:hAnsi="Times New Roman" w:cs="Times New Roman"/>
        </w:rPr>
        <w:t xml:space="preserve">, </w:t>
      </w:r>
      <w:r w:rsidR="00684037" w:rsidRPr="000C785C">
        <w:rPr>
          <w:rFonts w:ascii="Times New Roman" w:hAnsi="Times New Roman" w:cs="Times New Roman"/>
        </w:rPr>
        <w:t xml:space="preserve">p. </w:t>
      </w:r>
      <w:r w:rsidRPr="000C785C">
        <w:rPr>
          <w:rFonts w:ascii="Times New Roman" w:hAnsi="Times New Roman" w:cs="Times New Roman"/>
        </w:rPr>
        <w:t>226</w:t>
      </w:r>
      <w:r w:rsidR="00E62C68" w:rsidRPr="000C785C">
        <w:rPr>
          <w:rFonts w:ascii="Times New Roman" w:hAnsi="Times New Roman" w:cs="Times New Roman"/>
        </w:rPr>
        <w:t>;</w:t>
      </w:r>
      <w:r w:rsidR="00E62C68">
        <w:rPr>
          <w:rFonts w:ascii="Times New Roman" w:hAnsi="Times New Roman" w:cs="Times New Roman"/>
        </w:rPr>
        <w:t xml:space="preserve"> ‘Concessit etiam quod dictus prior et omnes homines sui, et res suae, sint quieti per totam terram in merca</w:t>
      </w:r>
      <w:r w:rsidR="00F861BF">
        <w:rPr>
          <w:rFonts w:ascii="Times New Roman" w:hAnsi="Times New Roman" w:cs="Times New Roman"/>
        </w:rPr>
        <w:t>tis et nundinis, et in omni transit viarum et pontium, de theloneo, passagio, pontagio, et lastagio, shiris et hundredis, wapentakiis, scottis, geldis, danegeldis, hidagiis, assartis, operationibus, et aliis regalibus, praestationibus, auxiliis vicecomitum, tyzingpeny per quam clamat habere visum’, APC, p. 331.</w:t>
      </w:r>
    </w:p>
  </w:footnote>
  <w:footnote w:id="93">
    <w:p w14:paraId="07D236ED" w14:textId="4F5CB632"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xml:space="preserve">, </w:t>
      </w:r>
      <w:r w:rsidR="00684037">
        <w:rPr>
          <w:rFonts w:ascii="Times New Roman" w:hAnsi="Times New Roman" w:cs="Times New Roman"/>
        </w:rPr>
        <w:t xml:space="preserve">pp. </w:t>
      </w:r>
      <w:r w:rsidRPr="006203CE">
        <w:rPr>
          <w:rFonts w:ascii="Times New Roman" w:hAnsi="Times New Roman" w:cs="Times New Roman"/>
        </w:rPr>
        <w:t>70, 79, 182, 183, 185, 192, 226, 247, 255, 270.</w:t>
      </w:r>
    </w:p>
  </w:footnote>
  <w:footnote w:id="94">
    <w:p w14:paraId="6B356879" w14:textId="3461F442"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pp. 7, 79, 119, 121, 122, 143, 151, 181, 187, 194, 195, 197, 198, 200, 216, 221-2, 262, 263, 266, 268.</w:t>
      </w:r>
    </w:p>
  </w:footnote>
  <w:footnote w:id="95">
    <w:p w14:paraId="7119DAC0" w14:textId="294421CA"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xml:space="preserve">, </w:t>
      </w:r>
      <w:r w:rsidR="00684037">
        <w:rPr>
          <w:rFonts w:ascii="Times New Roman" w:hAnsi="Times New Roman" w:cs="Times New Roman"/>
        </w:rPr>
        <w:t xml:space="preserve">pp. </w:t>
      </w:r>
      <w:r w:rsidRPr="006203CE">
        <w:rPr>
          <w:rFonts w:ascii="Times New Roman" w:hAnsi="Times New Roman" w:cs="Times New Roman"/>
        </w:rPr>
        <w:t>61, 143, 182, 222, 264, 269.</w:t>
      </w:r>
    </w:p>
  </w:footnote>
  <w:footnote w:id="96">
    <w:p w14:paraId="4FF2495C" w14:textId="1DC8A49F"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xml:space="preserve">, </w:t>
      </w:r>
      <w:r w:rsidR="00684037">
        <w:rPr>
          <w:rFonts w:ascii="Times New Roman" w:hAnsi="Times New Roman" w:cs="Times New Roman"/>
        </w:rPr>
        <w:t xml:space="preserve">pp. </w:t>
      </w:r>
      <w:r w:rsidRPr="006203CE">
        <w:rPr>
          <w:rFonts w:ascii="Times New Roman" w:hAnsi="Times New Roman" w:cs="Times New Roman"/>
        </w:rPr>
        <w:t>119, 120, 143, 151, 181, 182, 185, 187, 194, 195, 197, 200, 221, 266, 268.</w:t>
      </w:r>
    </w:p>
  </w:footnote>
  <w:footnote w:id="97">
    <w:p w14:paraId="53240720" w14:textId="57A7C9ED" w:rsidR="00824DAC" w:rsidRPr="006203CE" w:rsidRDefault="00824DAC" w:rsidP="000B46D1">
      <w:pPr>
        <w:pStyle w:val="FootnoteText"/>
        <w:jc w:val="both"/>
        <w:rPr>
          <w:rFonts w:ascii="Times New Roman" w:hAnsi="Times New Roman" w:cs="Times New Roman"/>
        </w:rPr>
      </w:pPr>
      <w:r w:rsidRPr="00CB406F">
        <w:rPr>
          <w:rStyle w:val="FootnoteReference"/>
          <w:rFonts w:ascii="Times New Roman" w:hAnsi="Times New Roman" w:cs="Times New Roman"/>
        </w:rPr>
        <w:footnoteRef/>
      </w:r>
      <w:r w:rsidRPr="00CB406F">
        <w:rPr>
          <w:rFonts w:ascii="Times New Roman" w:hAnsi="Times New Roman" w:cs="Times New Roman"/>
        </w:rPr>
        <w:t xml:space="preserve"> </w:t>
      </w:r>
      <w:r w:rsidRPr="00CB406F">
        <w:rPr>
          <w:rFonts w:ascii="Times New Roman" w:hAnsi="Times New Roman" w:cs="Times New Roman"/>
          <w:i/>
          <w:iCs/>
        </w:rPr>
        <w:t>Annals</w:t>
      </w:r>
      <w:r w:rsidRPr="00CB406F">
        <w:rPr>
          <w:rFonts w:ascii="Times New Roman" w:hAnsi="Times New Roman" w:cs="Times New Roman"/>
        </w:rPr>
        <w:t xml:space="preserve">, </w:t>
      </w:r>
      <w:r w:rsidR="00684037" w:rsidRPr="00CB406F">
        <w:rPr>
          <w:rFonts w:ascii="Times New Roman" w:hAnsi="Times New Roman" w:cs="Times New Roman"/>
        </w:rPr>
        <w:t xml:space="preserve">p. </w:t>
      </w:r>
      <w:r w:rsidRPr="00CB406F">
        <w:rPr>
          <w:rFonts w:ascii="Times New Roman" w:hAnsi="Times New Roman" w:cs="Times New Roman"/>
        </w:rPr>
        <w:t>151</w:t>
      </w:r>
      <w:r w:rsidR="000C785C" w:rsidRPr="00CB406F">
        <w:rPr>
          <w:rFonts w:ascii="Times New Roman" w:hAnsi="Times New Roman" w:cs="Times New Roman"/>
        </w:rPr>
        <w:t>; ‘eodem anno, circum festum Johannis Baptistae, habuimus defectum de cervisia; et mutuo</w:t>
      </w:r>
      <w:r w:rsidR="000C785C">
        <w:rPr>
          <w:rFonts w:ascii="Times New Roman" w:hAnsi="Times New Roman" w:cs="Times New Roman"/>
        </w:rPr>
        <w:t xml:space="preserve"> accepimus brasium de H. Chadde ad amuntiam viginti librarum; et praetor haec quinque dolia vini pro decem marcis; </w:t>
      </w:r>
      <w:r w:rsidR="00CB406F">
        <w:rPr>
          <w:rFonts w:ascii="Times New Roman" w:hAnsi="Times New Roman" w:cs="Times New Roman"/>
        </w:rPr>
        <w:t xml:space="preserve">et a festo Sancti Michaelis praecedente, avens comparavimus ad seminandum, et equis domesticis et aliis, quadrigenta quarteria. Et praeter haec, ab octabis Purificationis, dedimus panem pro praebenda equis domesticis et aliis, usque ad novum granum.’ APD, p. 219. </w:t>
      </w:r>
    </w:p>
  </w:footnote>
  <w:footnote w:id="98">
    <w:p w14:paraId="0072AEEF" w14:textId="4BA06139" w:rsidR="00824DAC" w:rsidRPr="006203CE" w:rsidRDefault="00824DAC" w:rsidP="000B46D1">
      <w:pPr>
        <w:pStyle w:val="FootnoteText"/>
        <w:jc w:val="both"/>
        <w:rPr>
          <w:rFonts w:ascii="Times New Roman" w:hAnsi="Times New Roman" w:cs="Times New Roman"/>
        </w:rPr>
      </w:pPr>
      <w:r w:rsidRPr="00822D25">
        <w:rPr>
          <w:rStyle w:val="FootnoteReference"/>
          <w:rFonts w:ascii="Times New Roman" w:hAnsi="Times New Roman" w:cs="Times New Roman"/>
        </w:rPr>
        <w:footnoteRef/>
      </w:r>
      <w:r w:rsidRPr="00822D25">
        <w:rPr>
          <w:rFonts w:ascii="Times New Roman" w:hAnsi="Times New Roman" w:cs="Times New Roman"/>
        </w:rPr>
        <w:t xml:space="preserve"> </w:t>
      </w:r>
      <w:r w:rsidRPr="00822D25">
        <w:rPr>
          <w:rFonts w:ascii="Times New Roman" w:hAnsi="Times New Roman" w:cs="Times New Roman"/>
          <w:i/>
          <w:iCs/>
        </w:rPr>
        <w:t>Annals</w:t>
      </w:r>
      <w:r w:rsidRPr="00822D25">
        <w:rPr>
          <w:rFonts w:ascii="Times New Roman" w:hAnsi="Times New Roman" w:cs="Times New Roman"/>
        </w:rPr>
        <w:t>, p. 143</w:t>
      </w:r>
      <w:r w:rsidR="00CB406F" w:rsidRPr="00822D25">
        <w:rPr>
          <w:rFonts w:ascii="Times New Roman" w:hAnsi="Times New Roman" w:cs="Times New Roman"/>
        </w:rPr>
        <w:t>; ‘et a festo Sancti Johannis Baptistae totum potum mostrum emmimus, scilicet quarterium de</w:t>
      </w:r>
      <w:r w:rsidR="00CB406F">
        <w:rPr>
          <w:rFonts w:ascii="Times New Roman" w:hAnsi="Times New Roman" w:cs="Times New Roman"/>
        </w:rPr>
        <w:t xml:space="preserve"> communi brasio pro sex solidis et octo denariis. Et inter haec, duo dolia vini comparavimus</w:t>
      </w:r>
      <w:r w:rsidR="00822D25">
        <w:rPr>
          <w:rFonts w:ascii="Times New Roman" w:hAnsi="Times New Roman" w:cs="Times New Roman"/>
        </w:rPr>
        <w:t>, et multum nobis profuit. Et sciendum, quod expendimus hoc anno, in pane, potu, et praebends quartor-viginti librae et amplius.’ APD, p. 208.</w:t>
      </w:r>
    </w:p>
  </w:footnote>
  <w:footnote w:id="99">
    <w:p w14:paraId="412685D5" w14:textId="0689469C"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111; ‘Eodem anno, circa festum Sancti Jacobi, fecit nobis archdiaconus Derbiae cartam suam novam de ecclesia de Bradeburne; quia alia a muribus fuit corrosa, quam antea dictus archidiaconus nobis confecerat.’ APD, p. 161.</w:t>
      </w:r>
    </w:p>
  </w:footnote>
  <w:footnote w:id="100">
    <w:p w14:paraId="01330A78" w14:textId="395D5F1B"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See for example the following examples: </w:t>
      </w:r>
      <w:r w:rsidRPr="00684037">
        <w:rPr>
          <w:rFonts w:ascii="Times New Roman" w:hAnsi="Times New Roman" w:cs="Times New Roman"/>
          <w:i/>
          <w:iCs/>
        </w:rPr>
        <w:t>Annals</w:t>
      </w:r>
      <w:r w:rsidRPr="006203CE">
        <w:rPr>
          <w:rFonts w:ascii="Times New Roman" w:hAnsi="Times New Roman" w:cs="Times New Roman"/>
        </w:rPr>
        <w:t>, pp. 32, 59, 73, 82, 206, 208, 224, 239, 242, 249, 255.</w:t>
      </w:r>
    </w:p>
  </w:footnote>
  <w:footnote w:id="101">
    <w:p w14:paraId="1B6FA103" w14:textId="0E7516D6"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146: ‘vocavimus ad warrentum rotulos Willelmi de Euerwic et sociorum ejus de itinere apud Bedeford, multis annis a retro trasactis; et statim quaesita sunt rotuli, et inventum est quod frater dictarum muliierum perdidit terram illam per magnam assisam coram dictis justiciaris; et sic nos recessimus quieti’. APD, p.</w:t>
      </w:r>
      <w:r w:rsidR="00684037">
        <w:rPr>
          <w:rFonts w:ascii="Times New Roman" w:hAnsi="Times New Roman" w:cs="Times New Roman"/>
        </w:rPr>
        <w:t xml:space="preserve"> </w:t>
      </w:r>
      <w:r w:rsidRPr="006203CE">
        <w:rPr>
          <w:rFonts w:ascii="Times New Roman" w:hAnsi="Times New Roman" w:cs="Times New Roman"/>
        </w:rPr>
        <w:t>212.</w:t>
      </w:r>
    </w:p>
  </w:footnote>
  <w:footnote w:id="102">
    <w:p w14:paraId="155AFEE2" w14:textId="506E469F"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32, 59, 73, 82, 88, 146, 188, 206, 207, 208, 224, 229, 234, 239, 242, 249, 255.</w:t>
      </w:r>
    </w:p>
  </w:footnote>
  <w:footnote w:id="103">
    <w:p w14:paraId="1575DC4E" w14:textId="21049B30"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pp. 266 and 267.</w:t>
      </w:r>
    </w:p>
  </w:footnote>
  <w:footnote w:id="104">
    <w:p w14:paraId="5654808C" w14:textId="20E90FBF" w:rsidR="00824DAC" w:rsidRPr="006203CE" w:rsidRDefault="00824DAC" w:rsidP="000B46D1">
      <w:pPr>
        <w:pStyle w:val="FootnoteText"/>
        <w:jc w:val="both"/>
        <w:rPr>
          <w:rFonts w:ascii="Times New Roman" w:hAnsi="Times New Roman" w:cs="Times New Roman"/>
        </w:rPr>
      </w:pPr>
      <w:r w:rsidRPr="00E11DA5">
        <w:rPr>
          <w:rStyle w:val="FootnoteReference"/>
          <w:rFonts w:ascii="Times New Roman" w:hAnsi="Times New Roman" w:cs="Times New Roman"/>
        </w:rPr>
        <w:footnoteRef/>
      </w:r>
      <w:r w:rsidRPr="00E11DA5">
        <w:rPr>
          <w:rFonts w:ascii="Times New Roman" w:hAnsi="Times New Roman" w:cs="Times New Roman"/>
        </w:rPr>
        <w:t xml:space="preserve"> </w:t>
      </w:r>
      <w:r w:rsidRPr="00E11DA5">
        <w:rPr>
          <w:rFonts w:ascii="Times New Roman" w:hAnsi="Times New Roman" w:cs="Times New Roman"/>
          <w:i/>
          <w:iCs/>
        </w:rPr>
        <w:t>Annals</w:t>
      </w:r>
      <w:r w:rsidRPr="00E11DA5">
        <w:rPr>
          <w:rFonts w:ascii="Times New Roman" w:hAnsi="Times New Roman" w:cs="Times New Roman"/>
        </w:rPr>
        <w:t>, p.267</w:t>
      </w:r>
      <w:r w:rsidR="00E83ED9" w:rsidRPr="00E11DA5">
        <w:rPr>
          <w:rFonts w:ascii="Times New Roman" w:hAnsi="Times New Roman" w:cs="Times New Roman"/>
        </w:rPr>
        <w:t>; ‘Postea concordati fuerunt partes apud Westmonasterium coram Johanne de Metingham, Elia</w:t>
      </w:r>
      <w:r w:rsidR="00E83ED9">
        <w:rPr>
          <w:rFonts w:ascii="Times New Roman" w:hAnsi="Times New Roman" w:cs="Times New Roman"/>
        </w:rPr>
        <w:t xml:space="preserve"> de Bekingham, Willelmo de Bereford, Petro Maulure, justiciariis domini regis, a die Paschae in quindecim dies, anno regni regis Edwardi vicesimo-tertio, in hunc modum, prout continetur in rotulo xliii</w:t>
      </w:r>
      <w:r w:rsidR="00E83ED9" w:rsidRPr="00E83ED9">
        <w:rPr>
          <w:rFonts w:ascii="Times New Roman" w:hAnsi="Times New Roman" w:cs="Times New Roman"/>
          <w:vertAlign w:val="superscript"/>
        </w:rPr>
        <w:t>o</w:t>
      </w:r>
      <w:r w:rsidR="00E11DA5">
        <w:rPr>
          <w:rFonts w:ascii="Times New Roman" w:hAnsi="Times New Roman" w:cs="Times New Roman"/>
        </w:rPr>
        <w:t>, ejusdem termini, qui sic incipit: ‘Prior de Dunstaple in banco,’ APD, p. 394.</w:t>
      </w:r>
    </w:p>
  </w:footnote>
  <w:footnote w:id="105">
    <w:p w14:paraId="3CA9429E" w14:textId="7B886D6E"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Millicent features regularly in the pages of the Annals; see, for example, pp. 178, 179, 181, 187, 200, 204-5, 233-44, 254 and 272. She and her husband Eudo la Zouche inherited considerable lands in the area following the death of her brother George Cantilupe in 1273.</w:t>
      </w:r>
    </w:p>
  </w:footnote>
  <w:footnote w:id="106">
    <w:p w14:paraId="092C2856" w14:textId="4E32CE81" w:rsidR="00824DAC" w:rsidRPr="006203CE" w:rsidRDefault="00824DAC" w:rsidP="00E11DA5">
      <w:pPr>
        <w:pStyle w:val="FootnoteText"/>
        <w:jc w:val="both"/>
        <w:rPr>
          <w:rFonts w:ascii="Times New Roman" w:hAnsi="Times New Roman" w:cs="Times New Roman"/>
        </w:rPr>
      </w:pPr>
      <w:r w:rsidRPr="00E11DA5">
        <w:rPr>
          <w:rStyle w:val="FootnoteReference"/>
          <w:rFonts w:ascii="Times New Roman" w:hAnsi="Times New Roman" w:cs="Times New Roman"/>
        </w:rPr>
        <w:footnoteRef/>
      </w:r>
      <w:r w:rsidRPr="00E11DA5">
        <w:rPr>
          <w:rFonts w:ascii="Times New Roman" w:hAnsi="Times New Roman" w:cs="Times New Roman"/>
        </w:rPr>
        <w:t xml:space="preserve"> </w:t>
      </w:r>
      <w:r w:rsidRPr="00E11DA5">
        <w:rPr>
          <w:rFonts w:ascii="Times New Roman" w:hAnsi="Times New Roman" w:cs="Times New Roman"/>
          <w:i/>
          <w:iCs/>
        </w:rPr>
        <w:t>Annals</w:t>
      </w:r>
      <w:r w:rsidRPr="00E11DA5">
        <w:rPr>
          <w:rFonts w:ascii="Times New Roman" w:hAnsi="Times New Roman" w:cs="Times New Roman"/>
        </w:rPr>
        <w:t>, p.239</w:t>
      </w:r>
      <w:r w:rsidR="00E11DA5" w:rsidRPr="00E11DA5">
        <w:rPr>
          <w:rFonts w:ascii="Times New Roman" w:hAnsi="Times New Roman" w:cs="Times New Roman"/>
        </w:rPr>
        <w:t>; ‘Et Milesenta quaesita si praedicta concordia coram cancellario in capella sua recitata, ad</w:t>
      </w:r>
      <w:r w:rsidR="00E11DA5">
        <w:rPr>
          <w:rFonts w:ascii="Times New Roman" w:hAnsi="Times New Roman" w:cs="Times New Roman"/>
        </w:rPr>
        <w:t xml:space="preserve"> petitionem partium sit irrotulata in rotulis de cancellaria in perpetuam memoriam, pro casibus qui possent processu temporise venire, dicit quod non constat ei pro certo utrum irrotuletur necne: sed dicit quod nota concordiae tradita fuit in manu cancellarii; unde intelligit potius quod irrotulatur quam non.’ APD, p. 351.</w:t>
      </w:r>
    </w:p>
  </w:footnote>
  <w:footnote w:id="107">
    <w:p w14:paraId="0974E29C" w14:textId="73C7BC98" w:rsidR="00824DAC" w:rsidRPr="006203CE" w:rsidRDefault="00824DAC" w:rsidP="00B8497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 229.</w:t>
      </w:r>
    </w:p>
  </w:footnote>
  <w:footnote w:id="108">
    <w:p w14:paraId="51D508CC" w14:textId="5129E960" w:rsidR="00824DAC" w:rsidRPr="006203CE" w:rsidRDefault="00824DAC" w:rsidP="00B84971">
      <w:pPr>
        <w:pStyle w:val="FootnoteText"/>
        <w:jc w:val="both"/>
        <w:rPr>
          <w:rFonts w:ascii="Times New Roman" w:hAnsi="Times New Roman" w:cs="Times New Roman"/>
        </w:rPr>
      </w:pPr>
      <w:r w:rsidRPr="00B84971">
        <w:rPr>
          <w:rStyle w:val="FootnoteReference"/>
          <w:rFonts w:ascii="Times New Roman" w:hAnsi="Times New Roman" w:cs="Times New Roman"/>
        </w:rPr>
        <w:footnoteRef/>
      </w:r>
      <w:r w:rsidRPr="00B84971">
        <w:rPr>
          <w:rFonts w:ascii="Times New Roman" w:hAnsi="Times New Roman" w:cs="Times New Roman"/>
        </w:rPr>
        <w:t xml:space="preserve"> </w:t>
      </w:r>
      <w:r w:rsidRPr="00B84971">
        <w:rPr>
          <w:rFonts w:ascii="Times New Roman" w:hAnsi="Times New Roman" w:cs="Times New Roman"/>
          <w:i/>
          <w:iCs/>
        </w:rPr>
        <w:t>Annals</w:t>
      </w:r>
      <w:r w:rsidRPr="00B84971">
        <w:rPr>
          <w:rFonts w:ascii="Times New Roman" w:hAnsi="Times New Roman" w:cs="Times New Roman"/>
        </w:rPr>
        <w:t>, p. 32</w:t>
      </w:r>
      <w:r w:rsidR="00E11DA5" w:rsidRPr="00B84971">
        <w:rPr>
          <w:rFonts w:ascii="Times New Roman" w:hAnsi="Times New Roman" w:cs="Times New Roman"/>
        </w:rPr>
        <w:t>; ‘Eodem anno, mense Octobri, per Hugonem secundum Lincolniae episcopum, ordinat</w:t>
      </w:r>
      <w:r w:rsidR="00B84971" w:rsidRPr="00B84971">
        <w:rPr>
          <w:rFonts w:ascii="Times New Roman" w:hAnsi="Times New Roman" w:cs="Times New Roman"/>
        </w:rPr>
        <w:t>a</w:t>
      </w:r>
      <w:r w:rsidR="00E11DA5" w:rsidRPr="00B84971">
        <w:rPr>
          <w:rFonts w:ascii="Times New Roman" w:hAnsi="Times New Roman" w:cs="Times New Roman"/>
        </w:rPr>
        <w:t>e et</w:t>
      </w:r>
      <w:r w:rsidR="00E11DA5">
        <w:rPr>
          <w:rFonts w:ascii="Times New Roman" w:hAnsi="Times New Roman" w:cs="Times New Roman"/>
        </w:rPr>
        <w:t xml:space="preserve"> taxatae sunt vicariae in ecclesiis, quas canonici de Dunstaplia habent in usus proprios; praehabita in capitulis, in quibus </w:t>
      </w:r>
      <w:r w:rsidR="00B84971">
        <w:rPr>
          <w:rFonts w:ascii="Times New Roman" w:hAnsi="Times New Roman" w:cs="Times New Roman"/>
        </w:rPr>
        <w:t>consistunt</w:t>
      </w:r>
      <w:r w:rsidR="00E11DA5">
        <w:rPr>
          <w:rFonts w:ascii="Times New Roman" w:hAnsi="Times New Roman" w:cs="Times New Roman"/>
        </w:rPr>
        <w:t xml:space="preserve">, diligenti </w:t>
      </w:r>
      <w:r w:rsidR="00B84971">
        <w:rPr>
          <w:rFonts w:ascii="Times New Roman" w:hAnsi="Times New Roman" w:cs="Times New Roman"/>
        </w:rPr>
        <w:t>inquisitione</w:t>
      </w:r>
      <w:r w:rsidR="00E11DA5">
        <w:rPr>
          <w:rFonts w:ascii="Times New Roman" w:hAnsi="Times New Roman" w:cs="Times New Roman"/>
        </w:rPr>
        <w:t xml:space="preserve"> de aest</w:t>
      </w:r>
      <w:r w:rsidR="00B84971">
        <w:rPr>
          <w:rFonts w:ascii="Times New Roman" w:hAnsi="Times New Roman" w:cs="Times New Roman"/>
        </w:rPr>
        <w:t>imatione tam</w:t>
      </w:r>
      <w:r w:rsidR="00B84971" w:rsidRPr="00B84971">
        <w:rPr>
          <w:rFonts w:ascii="Times New Roman" w:hAnsi="Times New Roman" w:cs="Times New Roman"/>
        </w:rPr>
        <w:t xml:space="preserve"> </w:t>
      </w:r>
      <w:r w:rsidR="00B84971">
        <w:rPr>
          <w:rFonts w:ascii="Times New Roman" w:hAnsi="Times New Roman" w:cs="Times New Roman"/>
        </w:rPr>
        <w:t>ecclesiarum quam vicariarum, et in quibus competentius vicariae consistere possent. Ordinationis vero in scriniis episcopi repositae verba sunt haec.’ APD, p. 59.</w:t>
      </w:r>
    </w:p>
  </w:footnote>
  <w:footnote w:id="109">
    <w:p w14:paraId="229B556C" w14:textId="1048D8AE" w:rsidR="00824DAC" w:rsidRPr="006203CE" w:rsidRDefault="00824DAC" w:rsidP="00B8497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Pr="006203CE">
        <w:rPr>
          <w:rFonts w:ascii="Times New Roman" w:hAnsi="Times New Roman" w:cs="Times New Roman"/>
          <w:i/>
          <w:iCs/>
        </w:rPr>
        <w:t>Annals</w:t>
      </w:r>
      <w:r w:rsidRPr="006203CE">
        <w:rPr>
          <w:rFonts w:ascii="Times New Roman" w:hAnsi="Times New Roman" w:cs="Times New Roman"/>
        </w:rPr>
        <w:t>, pp. 264-5</w:t>
      </w:r>
      <w:r w:rsidR="00B84971">
        <w:rPr>
          <w:rFonts w:ascii="Times New Roman" w:hAnsi="Times New Roman" w:cs="Times New Roman"/>
        </w:rPr>
        <w:t xml:space="preserve">. </w:t>
      </w:r>
    </w:p>
  </w:footnote>
  <w:footnote w:id="110">
    <w:p w14:paraId="7C3E463E" w14:textId="1183EBBA"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The seminal work on this phenomenon remains M. T. Clanchy, </w:t>
      </w:r>
      <w:r w:rsidRPr="006203CE">
        <w:rPr>
          <w:rFonts w:ascii="Times New Roman" w:hAnsi="Times New Roman" w:cs="Times New Roman"/>
          <w:i/>
          <w:iCs/>
        </w:rPr>
        <w:t>From Memory to Written Record: England 1066 – 1307</w:t>
      </w:r>
      <w:r w:rsidRPr="006203CE">
        <w:rPr>
          <w:rFonts w:ascii="Times New Roman" w:hAnsi="Times New Roman" w:cs="Times New Roman"/>
        </w:rPr>
        <w:t xml:space="preserve"> now in its third edition (Oxford, 2013).</w:t>
      </w:r>
    </w:p>
  </w:footnote>
  <w:footnote w:id="111">
    <w:p w14:paraId="7C19BECB" w14:textId="2566C320" w:rsidR="00824DAC" w:rsidRPr="00F72E1F" w:rsidRDefault="00824DAC" w:rsidP="00156965">
      <w:pPr>
        <w:pStyle w:val="FootnoteText"/>
        <w:jc w:val="both"/>
        <w:rPr>
          <w:rFonts w:ascii="Times New Roman" w:hAnsi="Times New Roman" w:cs="Times New Roman"/>
        </w:rPr>
      </w:pPr>
      <w:r w:rsidRPr="00156965">
        <w:rPr>
          <w:rStyle w:val="FootnoteReference"/>
          <w:rFonts w:ascii="Times New Roman" w:hAnsi="Times New Roman" w:cs="Times New Roman"/>
        </w:rPr>
        <w:footnoteRef/>
      </w:r>
      <w:r w:rsidRPr="00156965">
        <w:rPr>
          <w:rFonts w:ascii="Times New Roman" w:hAnsi="Times New Roman" w:cs="Times New Roman"/>
        </w:rPr>
        <w:t xml:space="preserve"> </w:t>
      </w:r>
      <w:r w:rsidR="00156965">
        <w:rPr>
          <w:rFonts w:ascii="Times New Roman" w:hAnsi="Times New Roman" w:cs="Times New Roman"/>
        </w:rPr>
        <w:t>For more on the evolution of this infrastructure in thirteenth</w:t>
      </w:r>
      <w:r w:rsidR="00F72E1F">
        <w:rPr>
          <w:rFonts w:ascii="Times New Roman" w:hAnsi="Times New Roman" w:cs="Times New Roman"/>
        </w:rPr>
        <w:t>-</w:t>
      </w:r>
      <w:r w:rsidR="00156965">
        <w:rPr>
          <w:rFonts w:ascii="Times New Roman" w:hAnsi="Times New Roman" w:cs="Times New Roman"/>
        </w:rPr>
        <w:t>century</w:t>
      </w:r>
      <w:r w:rsidR="00F72E1F">
        <w:rPr>
          <w:rFonts w:ascii="Times New Roman" w:hAnsi="Times New Roman" w:cs="Times New Roman"/>
        </w:rPr>
        <w:t xml:space="preserve"> England, see </w:t>
      </w:r>
      <w:r w:rsidR="00156965" w:rsidRPr="00156965">
        <w:rPr>
          <w:rFonts w:ascii="Times New Roman" w:hAnsi="Times New Roman" w:cs="Times New Roman"/>
        </w:rPr>
        <w:t>Anthony Musson</w:t>
      </w:r>
      <w:r w:rsidR="00F72E1F">
        <w:rPr>
          <w:rFonts w:ascii="Times New Roman" w:hAnsi="Times New Roman" w:cs="Times New Roman"/>
        </w:rPr>
        <w:t>,</w:t>
      </w:r>
      <w:r w:rsidR="00156965" w:rsidRPr="00156965">
        <w:rPr>
          <w:rFonts w:ascii="Times New Roman" w:hAnsi="Times New Roman" w:cs="Times New Roman"/>
        </w:rPr>
        <w:t xml:space="preserve"> </w:t>
      </w:r>
      <w:r w:rsidR="00156965" w:rsidRPr="00F72E1F">
        <w:rPr>
          <w:rFonts w:ascii="Times New Roman" w:hAnsi="Times New Roman" w:cs="Times New Roman"/>
          <w:i/>
          <w:iCs/>
        </w:rPr>
        <w:t xml:space="preserve">Medieval Law in Context: The Growth of Legal Consciousness from Magna Carta </w:t>
      </w:r>
      <w:r w:rsidR="00F72E1F" w:rsidRPr="00F72E1F">
        <w:rPr>
          <w:rFonts w:ascii="Times New Roman" w:hAnsi="Times New Roman" w:cs="Times New Roman"/>
          <w:i/>
          <w:iCs/>
        </w:rPr>
        <w:t>to the Peasants’ Revolt</w:t>
      </w:r>
      <w:r w:rsidR="00156965" w:rsidRPr="00F72E1F">
        <w:rPr>
          <w:rFonts w:ascii="Times New Roman" w:hAnsi="Times New Roman" w:cs="Times New Roman"/>
          <w:i/>
          <w:iCs/>
        </w:rPr>
        <w:t xml:space="preserve"> </w:t>
      </w:r>
      <w:r w:rsidR="00F72E1F">
        <w:rPr>
          <w:rFonts w:ascii="Times New Roman" w:hAnsi="Times New Roman" w:cs="Times New Roman"/>
        </w:rPr>
        <w:t>(Manchester, 2001).</w:t>
      </w:r>
    </w:p>
  </w:footnote>
  <w:footnote w:id="112">
    <w:p w14:paraId="0E756F74" w14:textId="1830546F"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006203CE" w:rsidRPr="006203CE">
        <w:rPr>
          <w:rFonts w:ascii="Times New Roman" w:hAnsi="Times New Roman" w:cs="Times New Roman"/>
        </w:rPr>
        <w:t xml:space="preserve">Tiberius AX, </w:t>
      </w:r>
      <w:r w:rsidRPr="006203CE">
        <w:rPr>
          <w:rFonts w:ascii="Times New Roman" w:hAnsi="Times New Roman" w:cs="Times New Roman"/>
        </w:rPr>
        <w:t>fol. 9r.</w:t>
      </w:r>
    </w:p>
  </w:footnote>
  <w:footnote w:id="113">
    <w:p w14:paraId="4A4173B5" w14:textId="334BA441"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006203CE" w:rsidRPr="006203CE">
        <w:rPr>
          <w:rFonts w:ascii="Times New Roman" w:hAnsi="Times New Roman" w:cs="Times New Roman"/>
        </w:rPr>
        <w:t xml:space="preserve">Tiberius AX, </w:t>
      </w:r>
      <w:r w:rsidRPr="006203CE">
        <w:rPr>
          <w:rFonts w:ascii="Times New Roman" w:hAnsi="Times New Roman" w:cs="Times New Roman"/>
        </w:rPr>
        <w:t>fol. 11a.</w:t>
      </w:r>
    </w:p>
  </w:footnote>
  <w:footnote w:id="114">
    <w:p w14:paraId="4C00B3EE" w14:textId="77E90E01"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006203CE" w:rsidRPr="006203CE">
        <w:rPr>
          <w:rFonts w:ascii="Times New Roman" w:hAnsi="Times New Roman" w:cs="Times New Roman"/>
        </w:rPr>
        <w:t xml:space="preserve">Tiberius AX, </w:t>
      </w:r>
      <w:r w:rsidRPr="006203CE">
        <w:rPr>
          <w:rFonts w:ascii="Times New Roman" w:hAnsi="Times New Roman" w:cs="Times New Roman"/>
        </w:rPr>
        <w:t>fol. 14v</w:t>
      </w:r>
    </w:p>
  </w:footnote>
  <w:footnote w:id="115">
    <w:p w14:paraId="52038EBF" w14:textId="42CB25A3"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006203CE" w:rsidRPr="006203CE">
        <w:rPr>
          <w:rFonts w:ascii="Times New Roman" w:hAnsi="Times New Roman" w:cs="Times New Roman"/>
        </w:rPr>
        <w:t xml:space="preserve">Tiberius AX, </w:t>
      </w:r>
      <w:r w:rsidRPr="006203CE">
        <w:rPr>
          <w:rFonts w:ascii="Times New Roman" w:hAnsi="Times New Roman" w:cs="Times New Roman"/>
        </w:rPr>
        <w:t xml:space="preserve">fol. 17r. </w:t>
      </w:r>
    </w:p>
  </w:footnote>
  <w:footnote w:id="116">
    <w:p w14:paraId="6D8814B1" w14:textId="066FC000"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006203CE" w:rsidRPr="006203CE">
        <w:rPr>
          <w:rFonts w:ascii="Times New Roman" w:hAnsi="Times New Roman" w:cs="Times New Roman"/>
        </w:rPr>
        <w:t xml:space="preserve">Tiberius AX, </w:t>
      </w:r>
      <w:r w:rsidRPr="006203CE">
        <w:rPr>
          <w:rFonts w:ascii="Times New Roman" w:hAnsi="Times New Roman" w:cs="Times New Roman"/>
        </w:rPr>
        <w:t>fol. 31r.</w:t>
      </w:r>
    </w:p>
  </w:footnote>
  <w:footnote w:id="117">
    <w:p w14:paraId="188ECC4E" w14:textId="0825750E"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006203CE" w:rsidRPr="006203CE">
        <w:rPr>
          <w:rFonts w:ascii="Times New Roman" w:hAnsi="Times New Roman" w:cs="Times New Roman"/>
        </w:rPr>
        <w:t xml:space="preserve">Tiberius AX, </w:t>
      </w:r>
      <w:r w:rsidRPr="006203CE">
        <w:rPr>
          <w:rFonts w:ascii="Times New Roman" w:hAnsi="Times New Roman" w:cs="Times New Roman"/>
        </w:rPr>
        <w:t>fol. 37r.</w:t>
      </w:r>
    </w:p>
  </w:footnote>
  <w:footnote w:id="118">
    <w:p w14:paraId="39408582" w14:textId="20083E47"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006203CE" w:rsidRPr="006203CE">
        <w:rPr>
          <w:rFonts w:ascii="Times New Roman" w:hAnsi="Times New Roman" w:cs="Times New Roman"/>
        </w:rPr>
        <w:t xml:space="preserve">Tiberius AX, </w:t>
      </w:r>
      <w:r w:rsidRPr="006203CE">
        <w:rPr>
          <w:rFonts w:ascii="Times New Roman" w:hAnsi="Times New Roman" w:cs="Times New Roman"/>
        </w:rPr>
        <w:t>fol. 39r.</w:t>
      </w:r>
    </w:p>
  </w:footnote>
  <w:footnote w:id="119">
    <w:p w14:paraId="7B4E9667" w14:textId="7749F95D"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006203CE" w:rsidRPr="006203CE">
        <w:rPr>
          <w:rFonts w:ascii="Times New Roman" w:hAnsi="Times New Roman" w:cs="Times New Roman"/>
        </w:rPr>
        <w:t xml:space="preserve">Tiberius AX, </w:t>
      </w:r>
      <w:r w:rsidRPr="006203CE">
        <w:rPr>
          <w:rFonts w:ascii="Times New Roman" w:hAnsi="Times New Roman" w:cs="Times New Roman"/>
        </w:rPr>
        <w:t xml:space="preserve">fol. 40r. </w:t>
      </w:r>
    </w:p>
  </w:footnote>
  <w:footnote w:id="120">
    <w:p w14:paraId="10ECE6E1" w14:textId="6BF0613D"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006203CE" w:rsidRPr="006203CE">
        <w:rPr>
          <w:rFonts w:ascii="Times New Roman" w:hAnsi="Times New Roman" w:cs="Times New Roman"/>
        </w:rPr>
        <w:t xml:space="preserve">Tiberius AX, </w:t>
      </w:r>
      <w:r w:rsidRPr="006203CE">
        <w:rPr>
          <w:rFonts w:ascii="Times New Roman" w:hAnsi="Times New Roman" w:cs="Times New Roman"/>
        </w:rPr>
        <w:t>fol. 46v. Other underlined events can be found on the following folios: 29r, 37r, 55r, 55v, 56r, 57r, 65r, 75v, 77r, 78v, 79r, 81v, 86v, 88v.</w:t>
      </w:r>
    </w:p>
  </w:footnote>
  <w:footnote w:id="121">
    <w:p w14:paraId="6B620A25" w14:textId="1143D0AB"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006203CE" w:rsidRPr="006203CE">
        <w:rPr>
          <w:rFonts w:ascii="Times New Roman" w:hAnsi="Times New Roman" w:cs="Times New Roman"/>
        </w:rPr>
        <w:t>Tiberius AX, f</w:t>
      </w:r>
      <w:r w:rsidRPr="006203CE">
        <w:rPr>
          <w:rFonts w:ascii="Times New Roman" w:hAnsi="Times New Roman" w:cs="Times New Roman"/>
        </w:rPr>
        <w:t>ol. 14r: ‘dedicata est ecclesia de Dustaple ab Hugone secondo Lincolniensi episcopo . . . ‘ APD</w:t>
      </w:r>
      <w:r w:rsidR="00156965">
        <w:rPr>
          <w:rFonts w:ascii="Times New Roman" w:hAnsi="Times New Roman" w:cs="Times New Roman"/>
        </w:rPr>
        <w:t>,</w:t>
      </w:r>
      <w:r w:rsidRPr="006203CE">
        <w:rPr>
          <w:rFonts w:ascii="Times New Roman" w:hAnsi="Times New Roman" w:cs="Times New Roman"/>
        </w:rPr>
        <w:t xml:space="preserve"> p.42.</w:t>
      </w:r>
    </w:p>
  </w:footnote>
  <w:footnote w:id="122">
    <w:p w14:paraId="2B2C276D" w14:textId="748415C3"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006203CE" w:rsidRPr="006203CE">
        <w:rPr>
          <w:rFonts w:ascii="Times New Roman" w:hAnsi="Times New Roman" w:cs="Times New Roman"/>
        </w:rPr>
        <w:t xml:space="preserve">Tiberius AX, </w:t>
      </w:r>
      <w:r w:rsidRPr="006203CE">
        <w:rPr>
          <w:rFonts w:ascii="Times New Roman" w:hAnsi="Times New Roman" w:cs="Times New Roman"/>
        </w:rPr>
        <w:t>fol. 19r.</w:t>
      </w:r>
    </w:p>
  </w:footnote>
  <w:footnote w:id="123">
    <w:p w14:paraId="57F14F59" w14:textId="0A43BF5F"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006203CE" w:rsidRPr="006203CE">
        <w:rPr>
          <w:rFonts w:ascii="Times New Roman" w:hAnsi="Times New Roman" w:cs="Times New Roman"/>
        </w:rPr>
        <w:t xml:space="preserve">Tiberius AX, </w:t>
      </w:r>
      <w:r w:rsidRPr="006203CE">
        <w:rPr>
          <w:rFonts w:ascii="Times New Roman" w:hAnsi="Times New Roman" w:cs="Times New Roman"/>
        </w:rPr>
        <w:t>fol. 46r.</w:t>
      </w:r>
    </w:p>
  </w:footnote>
  <w:footnote w:id="124">
    <w:p w14:paraId="5F7DDF7F" w14:textId="1F10F786" w:rsidR="00824DAC" w:rsidRPr="006203CE" w:rsidRDefault="00824DAC" w:rsidP="000B46D1">
      <w:pPr>
        <w:pStyle w:val="FootnoteText"/>
        <w:jc w:val="both"/>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w:t>
      </w:r>
      <w:r w:rsidR="006203CE" w:rsidRPr="006203CE">
        <w:rPr>
          <w:rFonts w:ascii="Times New Roman" w:hAnsi="Times New Roman" w:cs="Times New Roman"/>
        </w:rPr>
        <w:t>Tiberius AX, f</w:t>
      </w:r>
      <w:r w:rsidRPr="006203CE">
        <w:rPr>
          <w:rFonts w:ascii="Times New Roman" w:hAnsi="Times New Roman" w:cs="Times New Roman"/>
        </w:rPr>
        <w:t>ol. 47r.</w:t>
      </w:r>
    </w:p>
  </w:footnote>
  <w:footnote w:id="125">
    <w:p w14:paraId="4C3D3783" w14:textId="5B7DE81B" w:rsidR="00824DAC" w:rsidRPr="006203CE" w:rsidRDefault="00824DAC">
      <w:pPr>
        <w:pStyle w:val="FootnoteText"/>
        <w:rPr>
          <w:rFonts w:ascii="Times New Roman" w:hAnsi="Times New Roman" w:cs="Times New Roman"/>
        </w:rPr>
      </w:pPr>
      <w:r w:rsidRPr="0009186B">
        <w:rPr>
          <w:rStyle w:val="FootnoteReference"/>
          <w:rFonts w:ascii="Times New Roman" w:hAnsi="Times New Roman" w:cs="Times New Roman"/>
        </w:rPr>
        <w:footnoteRef/>
      </w:r>
      <w:r w:rsidRPr="0009186B">
        <w:rPr>
          <w:rFonts w:ascii="Times New Roman" w:hAnsi="Times New Roman" w:cs="Times New Roman"/>
        </w:rPr>
        <w:t xml:space="preserve"> </w:t>
      </w:r>
      <w:r w:rsidR="00684037" w:rsidRPr="0009186B">
        <w:rPr>
          <w:rFonts w:ascii="Times New Roman" w:hAnsi="Times New Roman" w:cs="Times New Roman"/>
        </w:rPr>
        <w:t xml:space="preserve">Tiberius AX, </w:t>
      </w:r>
      <w:r w:rsidRPr="0009186B">
        <w:rPr>
          <w:rFonts w:ascii="Times New Roman" w:hAnsi="Times New Roman" w:cs="Times New Roman"/>
        </w:rPr>
        <w:t>fols.</w:t>
      </w:r>
      <w:r w:rsidRPr="006203CE">
        <w:rPr>
          <w:rFonts w:ascii="Times New Roman" w:hAnsi="Times New Roman" w:cs="Times New Roman"/>
        </w:rPr>
        <w:t xml:space="preserve"> </w:t>
      </w:r>
      <w:r w:rsidR="0009186B">
        <w:rPr>
          <w:rFonts w:ascii="Times New Roman" w:hAnsi="Times New Roman" w:cs="Times New Roman"/>
        </w:rPr>
        <w:t>6r, 7v, 14v, 15v, 16v, 17r, 17v, 88r.</w:t>
      </w:r>
    </w:p>
  </w:footnote>
  <w:footnote w:id="126">
    <w:p w14:paraId="3C2698C8" w14:textId="706D930D" w:rsidR="00824DAC" w:rsidRPr="006203CE" w:rsidRDefault="00824DAC">
      <w:pPr>
        <w:pStyle w:val="FootnoteText"/>
        <w:rPr>
          <w:rFonts w:ascii="Times New Roman" w:hAnsi="Times New Roman" w:cs="Times New Roman"/>
        </w:rPr>
      </w:pPr>
      <w:r w:rsidRPr="006203CE">
        <w:rPr>
          <w:rStyle w:val="FootnoteReference"/>
          <w:rFonts w:ascii="Times New Roman" w:hAnsi="Times New Roman" w:cs="Times New Roman"/>
        </w:rPr>
        <w:footnoteRef/>
      </w:r>
      <w:r w:rsidRPr="006203CE">
        <w:rPr>
          <w:rFonts w:ascii="Times New Roman" w:hAnsi="Times New Roman" w:cs="Times New Roman"/>
        </w:rPr>
        <w:t xml:space="preserve"> Burton, </w:t>
      </w:r>
      <w:r w:rsidRPr="006203CE">
        <w:rPr>
          <w:rFonts w:ascii="Times New Roman" w:hAnsi="Times New Roman" w:cs="Times New Roman"/>
          <w:i/>
        </w:rPr>
        <w:t>Monastic Order in Yorkshire</w:t>
      </w:r>
      <w:r w:rsidRPr="006203CE">
        <w:rPr>
          <w:rFonts w:ascii="Times New Roman" w:hAnsi="Times New Roman" w:cs="Times New Roman"/>
        </w:rPr>
        <w:t>, p.155.</w:t>
      </w:r>
    </w:p>
  </w:footnote>
  <w:footnote w:id="127">
    <w:p w14:paraId="0697D947" w14:textId="2AB23575" w:rsidR="00824DAC" w:rsidRPr="00B91F01" w:rsidRDefault="00824DAC">
      <w:pPr>
        <w:pStyle w:val="FootnoteText"/>
        <w:rPr>
          <w:rFonts w:ascii="Times New Roman" w:hAnsi="Times New Roman" w:cs="Times New Roman"/>
        </w:rPr>
      </w:pPr>
      <w:r w:rsidRPr="00B91F01">
        <w:rPr>
          <w:rStyle w:val="FootnoteReference"/>
          <w:rFonts w:ascii="Times New Roman" w:hAnsi="Times New Roman" w:cs="Times New Roman"/>
        </w:rPr>
        <w:footnoteRef/>
      </w:r>
      <w:r w:rsidRPr="00B91F01">
        <w:rPr>
          <w:rFonts w:ascii="Times New Roman" w:hAnsi="Times New Roman" w:cs="Times New Roman"/>
        </w:rPr>
        <w:t xml:space="preserve"> </w:t>
      </w:r>
      <w:r w:rsidRPr="00B91F01">
        <w:rPr>
          <w:rFonts w:ascii="Times New Roman" w:hAnsi="Times New Roman" w:cs="Times New Roman"/>
          <w:i/>
          <w:iCs/>
        </w:rPr>
        <w:t>Annals</w:t>
      </w:r>
      <w:r w:rsidRPr="00B91F01">
        <w:rPr>
          <w:rFonts w:ascii="Times New Roman" w:hAnsi="Times New Roman" w:cs="Times New Roman"/>
        </w:rPr>
        <w:t>, p. 229</w:t>
      </w:r>
      <w:r w:rsidR="00B91F01" w:rsidRPr="00B91F01">
        <w:rPr>
          <w:rFonts w:ascii="Times New Roman" w:hAnsi="Times New Roman" w:cs="Times New Roman"/>
        </w:rPr>
        <w:t>; ‘fuit ipsa libertas aespius in periculo; sed salvata est, Deo gratias.’ APD, p. 335.</w:t>
      </w:r>
    </w:p>
  </w:footnote>
  <w:footnote w:id="128">
    <w:p w14:paraId="1F39DEDB" w14:textId="3C86E180" w:rsidR="00824DAC" w:rsidRPr="00A92A37" w:rsidRDefault="00824DAC" w:rsidP="00156965">
      <w:pPr>
        <w:pStyle w:val="FootnoteText"/>
        <w:jc w:val="both"/>
        <w:rPr>
          <w:rFonts w:ascii="Times New Roman" w:hAnsi="Times New Roman" w:cs="Times New Roman"/>
        </w:rPr>
      </w:pPr>
      <w:r w:rsidRPr="00A92A37">
        <w:rPr>
          <w:rStyle w:val="FootnoteReference"/>
          <w:rFonts w:ascii="Times New Roman" w:hAnsi="Times New Roman" w:cs="Times New Roman"/>
        </w:rPr>
        <w:footnoteRef/>
      </w:r>
      <w:r w:rsidRPr="00A92A37">
        <w:rPr>
          <w:rFonts w:ascii="Times New Roman" w:hAnsi="Times New Roman" w:cs="Times New Roman"/>
        </w:rPr>
        <w:t xml:space="preserve"> </w:t>
      </w:r>
      <w:r w:rsidRPr="00A92A37">
        <w:rPr>
          <w:rFonts w:ascii="Times New Roman" w:hAnsi="Times New Roman" w:cs="Times New Roman"/>
          <w:i/>
          <w:iCs/>
        </w:rPr>
        <w:t>Annals</w:t>
      </w:r>
      <w:r w:rsidRPr="00A92A37">
        <w:rPr>
          <w:rFonts w:ascii="Times New Roman" w:hAnsi="Times New Roman" w:cs="Times New Roman"/>
        </w:rPr>
        <w:t>, p. 188</w:t>
      </w:r>
      <w:r w:rsidR="00A92A37" w:rsidRPr="00A92A37">
        <w:rPr>
          <w:rFonts w:ascii="Times New Roman" w:hAnsi="Times New Roman" w:cs="Times New Roman"/>
        </w:rPr>
        <w:t xml:space="preserve">; ‘Mane vero facto, regem apud Wallingford adierunt, de priore, canonicis, familia, et burgensibus querimoniam facientes.’APD, p. 273. </w:t>
      </w:r>
    </w:p>
  </w:footnote>
  <w:footnote w:id="129">
    <w:p w14:paraId="1E2375A6" w14:textId="41C71ECF" w:rsidR="00824DAC" w:rsidRDefault="00824DAC" w:rsidP="00156965">
      <w:pPr>
        <w:pStyle w:val="FootnoteText"/>
        <w:jc w:val="both"/>
      </w:pPr>
      <w:r w:rsidRPr="00156965">
        <w:rPr>
          <w:rStyle w:val="FootnoteReference"/>
          <w:rFonts w:ascii="Times New Roman" w:hAnsi="Times New Roman" w:cs="Times New Roman"/>
        </w:rPr>
        <w:footnoteRef/>
      </w:r>
      <w:r w:rsidRPr="00156965">
        <w:rPr>
          <w:rFonts w:ascii="Times New Roman" w:hAnsi="Times New Roman" w:cs="Times New Roman"/>
        </w:rPr>
        <w:t xml:space="preserve"> </w:t>
      </w:r>
      <w:r w:rsidRPr="00156965">
        <w:rPr>
          <w:rFonts w:ascii="Times New Roman" w:hAnsi="Times New Roman" w:cs="Times New Roman"/>
          <w:i/>
          <w:iCs/>
        </w:rPr>
        <w:t>Annals</w:t>
      </w:r>
      <w:r w:rsidRPr="00156965">
        <w:rPr>
          <w:rFonts w:ascii="Times New Roman" w:hAnsi="Times New Roman" w:cs="Times New Roman"/>
        </w:rPr>
        <w:t>, p. 270</w:t>
      </w:r>
      <w:r w:rsidR="00156965" w:rsidRPr="00156965">
        <w:rPr>
          <w:rFonts w:ascii="Times New Roman" w:hAnsi="Times New Roman" w:cs="Times New Roman"/>
        </w:rPr>
        <w:t>; ‘Et</w:t>
      </w:r>
      <w:r w:rsidR="00156965">
        <w:rPr>
          <w:rFonts w:ascii="Times New Roman" w:hAnsi="Times New Roman" w:cs="Times New Roman"/>
        </w:rPr>
        <w:t xml:space="preserve"> fuit illud praesentatum per villatam in odium nostri, contra consuetudinem obtentam inter nos et illos.’ APD, p. 399.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276941"/>
      <w:docPartObj>
        <w:docPartGallery w:val="Page Numbers (Top of Page)"/>
        <w:docPartUnique/>
      </w:docPartObj>
    </w:sdtPr>
    <w:sdtEndPr>
      <w:rPr>
        <w:noProof/>
      </w:rPr>
    </w:sdtEndPr>
    <w:sdtContent>
      <w:p w14:paraId="38B7FB53" w14:textId="56A23271" w:rsidR="00163A4A" w:rsidRDefault="00163A4A">
        <w:pPr>
          <w:pStyle w:val="Header"/>
        </w:pPr>
        <w:r>
          <w:fldChar w:fldCharType="begin"/>
        </w:r>
        <w:r>
          <w:instrText xml:space="preserve"> PAGE   \* MERGEFORMAT </w:instrText>
        </w:r>
        <w:r>
          <w:fldChar w:fldCharType="separate"/>
        </w:r>
        <w:r>
          <w:rPr>
            <w:noProof/>
          </w:rPr>
          <w:t>2</w:t>
        </w:r>
        <w:r>
          <w:rPr>
            <w:noProof/>
          </w:rPr>
          <w:fldChar w:fldCharType="end"/>
        </w:r>
      </w:p>
    </w:sdtContent>
  </w:sdt>
  <w:p w14:paraId="00BA9C8A" w14:textId="77777777" w:rsidR="00824DAC" w:rsidRDefault="00824D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8AC"/>
    <w:rsid w:val="00002201"/>
    <w:rsid w:val="000066DC"/>
    <w:rsid w:val="00006D33"/>
    <w:rsid w:val="00046204"/>
    <w:rsid w:val="00046BC7"/>
    <w:rsid w:val="000559D6"/>
    <w:rsid w:val="00057353"/>
    <w:rsid w:val="00071C79"/>
    <w:rsid w:val="00075A91"/>
    <w:rsid w:val="000800DA"/>
    <w:rsid w:val="000825AA"/>
    <w:rsid w:val="0009186B"/>
    <w:rsid w:val="00093D2B"/>
    <w:rsid w:val="000B46D1"/>
    <w:rsid w:val="000B7F79"/>
    <w:rsid w:val="000C785C"/>
    <w:rsid w:val="000D38E9"/>
    <w:rsid w:val="000E5F68"/>
    <w:rsid w:val="000E632F"/>
    <w:rsid w:val="000F0A3A"/>
    <w:rsid w:val="000F1784"/>
    <w:rsid w:val="000F7BE7"/>
    <w:rsid w:val="00117E0B"/>
    <w:rsid w:val="00121C97"/>
    <w:rsid w:val="00127640"/>
    <w:rsid w:val="00146643"/>
    <w:rsid w:val="0014677D"/>
    <w:rsid w:val="00156965"/>
    <w:rsid w:val="00157A22"/>
    <w:rsid w:val="00163A4A"/>
    <w:rsid w:val="00171876"/>
    <w:rsid w:val="00181FFE"/>
    <w:rsid w:val="001932C9"/>
    <w:rsid w:val="00193504"/>
    <w:rsid w:val="00194F94"/>
    <w:rsid w:val="001A07F2"/>
    <w:rsid w:val="001A60F7"/>
    <w:rsid w:val="001B2E9F"/>
    <w:rsid w:val="001B5871"/>
    <w:rsid w:val="001B665F"/>
    <w:rsid w:val="001B7760"/>
    <w:rsid w:val="001F57F2"/>
    <w:rsid w:val="00200089"/>
    <w:rsid w:val="00230FFB"/>
    <w:rsid w:val="00246291"/>
    <w:rsid w:val="00247BBD"/>
    <w:rsid w:val="00270735"/>
    <w:rsid w:val="00271EF5"/>
    <w:rsid w:val="00274719"/>
    <w:rsid w:val="00287270"/>
    <w:rsid w:val="002A0932"/>
    <w:rsid w:val="002A6BD8"/>
    <w:rsid w:val="002D3BBA"/>
    <w:rsid w:val="002D3E44"/>
    <w:rsid w:val="002D559E"/>
    <w:rsid w:val="002E0119"/>
    <w:rsid w:val="00313879"/>
    <w:rsid w:val="00316733"/>
    <w:rsid w:val="003435E4"/>
    <w:rsid w:val="00352D9E"/>
    <w:rsid w:val="003555AE"/>
    <w:rsid w:val="003840F2"/>
    <w:rsid w:val="003869D9"/>
    <w:rsid w:val="00395E31"/>
    <w:rsid w:val="003A6828"/>
    <w:rsid w:val="003B64A1"/>
    <w:rsid w:val="003C4201"/>
    <w:rsid w:val="003D5A53"/>
    <w:rsid w:val="003E78B0"/>
    <w:rsid w:val="003F74CB"/>
    <w:rsid w:val="00404189"/>
    <w:rsid w:val="004144B8"/>
    <w:rsid w:val="00434B5E"/>
    <w:rsid w:val="0044067B"/>
    <w:rsid w:val="004418CB"/>
    <w:rsid w:val="004432C2"/>
    <w:rsid w:val="00451E50"/>
    <w:rsid w:val="00454CEC"/>
    <w:rsid w:val="00460092"/>
    <w:rsid w:val="0048353A"/>
    <w:rsid w:val="0049221F"/>
    <w:rsid w:val="00495F7E"/>
    <w:rsid w:val="00496AC1"/>
    <w:rsid w:val="004C6A03"/>
    <w:rsid w:val="004D43C4"/>
    <w:rsid w:val="004D5177"/>
    <w:rsid w:val="004E2279"/>
    <w:rsid w:val="004E7A06"/>
    <w:rsid w:val="004F3BDF"/>
    <w:rsid w:val="004F4242"/>
    <w:rsid w:val="004F5C3C"/>
    <w:rsid w:val="004F7028"/>
    <w:rsid w:val="00503962"/>
    <w:rsid w:val="00517A1C"/>
    <w:rsid w:val="00526210"/>
    <w:rsid w:val="0053382C"/>
    <w:rsid w:val="00541100"/>
    <w:rsid w:val="00546AB1"/>
    <w:rsid w:val="00564DF2"/>
    <w:rsid w:val="00564EE9"/>
    <w:rsid w:val="00571E4C"/>
    <w:rsid w:val="005B2A7C"/>
    <w:rsid w:val="005C0245"/>
    <w:rsid w:val="005D2F16"/>
    <w:rsid w:val="005F175C"/>
    <w:rsid w:val="00601472"/>
    <w:rsid w:val="00602C50"/>
    <w:rsid w:val="0061125D"/>
    <w:rsid w:val="00616555"/>
    <w:rsid w:val="00617418"/>
    <w:rsid w:val="006203CE"/>
    <w:rsid w:val="006537C3"/>
    <w:rsid w:val="00655789"/>
    <w:rsid w:val="00665E70"/>
    <w:rsid w:val="00672AD4"/>
    <w:rsid w:val="00684037"/>
    <w:rsid w:val="00685C15"/>
    <w:rsid w:val="00694CD8"/>
    <w:rsid w:val="00695A25"/>
    <w:rsid w:val="006A25D1"/>
    <w:rsid w:val="006A74DA"/>
    <w:rsid w:val="006A7BF7"/>
    <w:rsid w:val="006B368D"/>
    <w:rsid w:val="006C1C1C"/>
    <w:rsid w:val="006C2BA9"/>
    <w:rsid w:val="006C4003"/>
    <w:rsid w:val="006C455B"/>
    <w:rsid w:val="006C782C"/>
    <w:rsid w:val="006C7DDE"/>
    <w:rsid w:val="006D259B"/>
    <w:rsid w:val="006F0CB9"/>
    <w:rsid w:val="006F289E"/>
    <w:rsid w:val="006F38DE"/>
    <w:rsid w:val="006F48B7"/>
    <w:rsid w:val="006F66B0"/>
    <w:rsid w:val="007045A5"/>
    <w:rsid w:val="007057E8"/>
    <w:rsid w:val="00713C6C"/>
    <w:rsid w:val="007401C9"/>
    <w:rsid w:val="00745698"/>
    <w:rsid w:val="0077248B"/>
    <w:rsid w:val="00777C20"/>
    <w:rsid w:val="00793591"/>
    <w:rsid w:val="00796806"/>
    <w:rsid w:val="00797C2E"/>
    <w:rsid w:val="00797EA1"/>
    <w:rsid w:val="007A3C81"/>
    <w:rsid w:val="007B1E82"/>
    <w:rsid w:val="007B2B78"/>
    <w:rsid w:val="007B2D5A"/>
    <w:rsid w:val="007B6FF5"/>
    <w:rsid w:val="007E0F02"/>
    <w:rsid w:val="007F5222"/>
    <w:rsid w:val="008048F3"/>
    <w:rsid w:val="00805DE2"/>
    <w:rsid w:val="0081178F"/>
    <w:rsid w:val="008164E9"/>
    <w:rsid w:val="00822D25"/>
    <w:rsid w:val="00824DAC"/>
    <w:rsid w:val="008260A7"/>
    <w:rsid w:val="00840345"/>
    <w:rsid w:val="0084292A"/>
    <w:rsid w:val="008458DE"/>
    <w:rsid w:val="0085224F"/>
    <w:rsid w:val="00863C34"/>
    <w:rsid w:val="0086772A"/>
    <w:rsid w:val="008A2C8B"/>
    <w:rsid w:val="008B75B5"/>
    <w:rsid w:val="008C7490"/>
    <w:rsid w:val="008D272F"/>
    <w:rsid w:val="008E3BFA"/>
    <w:rsid w:val="008E76B8"/>
    <w:rsid w:val="008F419F"/>
    <w:rsid w:val="008F41BA"/>
    <w:rsid w:val="00923EB9"/>
    <w:rsid w:val="00933040"/>
    <w:rsid w:val="0094388C"/>
    <w:rsid w:val="00943C03"/>
    <w:rsid w:val="00946EC7"/>
    <w:rsid w:val="009573A7"/>
    <w:rsid w:val="00960049"/>
    <w:rsid w:val="00975002"/>
    <w:rsid w:val="00980A08"/>
    <w:rsid w:val="009865FF"/>
    <w:rsid w:val="009936C8"/>
    <w:rsid w:val="009B176A"/>
    <w:rsid w:val="009D4495"/>
    <w:rsid w:val="009D4F16"/>
    <w:rsid w:val="009E124F"/>
    <w:rsid w:val="009E3A9A"/>
    <w:rsid w:val="009F761C"/>
    <w:rsid w:val="00A02062"/>
    <w:rsid w:val="00A10EAA"/>
    <w:rsid w:val="00A15E66"/>
    <w:rsid w:val="00A16C7A"/>
    <w:rsid w:val="00A21082"/>
    <w:rsid w:val="00A24308"/>
    <w:rsid w:val="00A33363"/>
    <w:rsid w:val="00A44D15"/>
    <w:rsid w:val="00A45AA7"/>
    <w:rsid w:val="00A747B0"/>
    <w:rsid w:val="00A74CDE"/>
    <w:rsid w:val="00A74D37"/>
    <w:rsid w:val="00A76C40"/>
    <w:rsid w:val="00A92A37"/>
    <w:rsid w:val="00A9675A"/>
    <w:rsid w:val="00AA1849"/>
    <w:rsid w:val="00AC0292"/>
    <w:rsid w:val="00AC1ECA"/>
    <w:rsid w:val="00AD2A9A"/>
    <w:rsid w:val="00AD6FDD"/>
    <w:rsid w:val="00AE552E"/>
    <w:rsid w:val="00AF1272"/>
    <w:rsid w:val="00B05B7F"/>
    <w:rsid w:val="00B10061"/>
    <w:rsid w:val="00B12462"/>
    <w:rsid w:val="00B16AE3"/>
    <w:rsid w:val="00B173C6"/>
    <w:rsid w:val="00B30B01"/>
    <w:rsid w:val="00B36008"/>
    <w:rsid w:val="00B36B74"/>
    <w:rsid w:val="00B444FF"/>
    <w:rsid w:val="00B5040B"/>
    <w:rsid w:val="00B67934"/>
    <w:rsid w:val="00B750AC"/>
    <w:rsid w:val="00B758F3"/>
    <w:rsid w:val="00B84971"/>
    <w:rsid w:val="00B91F01"/>
    <w:rsid w:val="00B94001"/>
    <w:rsid w:val="00BE608C"/>
    <w:rsid w:val="00BF2DAC"/>
    <w:rsid w:val="00C11144"/>
    <w:rsid w:val="00C14BD5"/>
    <w:rsid w:val="00C20BA4"/>
    <w:rsid w:val="00C23EAC"/>
    <w:rsid w:val="00C45039"/>
    <w:rsid w:val="00C57D4C"/>
    <w:rsid w:val="00C752BB"/>
    <w:rsid w:val="00C8133F"/>
    <w:rsid w:val="00C85700"/>
    <w:rsid w:val="00CB406F"/>
    <w:rsid w:val="00CB6A67"/>
    <w:rsid w:val="00CE38DA"/>
    <w:rsid w:val="00CF5ABF"/>
    <w:rsid w:val="00D00F23"/>
    <w:rsid w:val="00D03963"/>
    <w:rsid w:val="00D167CD"/>
    <w:rsid w:val="00D51B3E"/>
    <w:rsid w:val="00D632C6"/>
    <w:rsid w:val="00D71060"/>
    <w:rsid w:val="00D83384"/>
    <w:rsid w:val="00D972B0"/>
    <w:rsid w:val="00DA556F"/>
    <w:rsid w:val="00DC28C3"/>
    <w:rsid w:val="00DD53BC"/>
    <w:rsid w:val="00DD626F"/>
    <w:rsid w:val="00DE47ED"/>
    <w:rsid w:val="00DF3840"/>
    <w:rsid w:val="00DF63B7"/>
    <w:rsid w:val="00DF723A"/>
    <w:rsid w:val="00E11DA5"/>
    <w:rsid w:val="00E1489C"/>
    <w:rsid w:val="00E1536A"/>
    <w:rsid w:val="00E273FD"/>
    <w:rsid w:val="00E3214C"/>
    <w:rsid w:val="00E40506"/>
    <w:rsid w:val="00E452CF"/>
    <w:rsid w:val="00E469C7"/>
    <w:rsid w:val="00E51BC9"/>
    <w:rsid w:val="00E57CA2"/>
    <w:rsid w:val="00E62C68"/>
    <w:rsid w:val="00E72515"/>
    <w:rsid w:val="00E83ED9"/>
    <w:rsid w:val="00E9361E"/>
    <w:rsid w:val="00EA34B5"/>
    <w:rsid w:val="00EA76AC"/>
    <w:rsid w:val="00EB5FD6"/>
    <w:rsid w:val="00EB6571"/>
    <w:rsid w:val="00EC2E82"/>
    <w:rsid w:val="00ED0587"/>
    <w:rsid w:val="00EF0C56"/>
    <w:rsid w:val="00EF2AFE"/>
    <w:rsid w:val="00F15B54"/>
    <w:rsid w:val="00F17037"/>
    <w:rsid w:val="00F23D3B"/>
    <w:rsid w:val="00F33DF5"/>
    <w:rsid w:val="00F500CE"/>
    <w:rsid w:val="00F50D0C"/>
    <w:rsid w:val="00F6660F"/>
    <w:rsid w:val="00F72E1F"/>
    <w:rsid w:val="00F861BF"/>
    <w:rsid w:val="00F86DB2"/>
    <w:rsid w:val="00F90795"/>
    <w:rsid w:val="00F92CD0"/>
    <w:rsid w:val="00FD18AC"/>
    <w:rsid w:val="00FF0B8C"/>
    <w:rsid w:val="00FF3211"/>
    <w:rsid w:val="00FF4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25C0"/>
  <w15:chartTrackingRefBased/>
  <w15:docId w15:val="{AC790C33-055B-45E1-BBF3-320EC869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68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6806"/>
    <w:rPr>
      <w:sz w:val="20"/>
      <w:szCs w:val="20"/>
    </w:rPr>
  </w:style>
  <w:style w:type="character" w:styleId="FootnoteReference">
    <w:name w:val="footnote reference"/>
    <w:basedOn w:val="DefaultParagraphFont"/>
    <w:uiPriority w:val="99"/>
    <w:semiHidden/>
    <w:unhideWhenUsed/>
    <w:rsid w:val="00796806"/>
    <w:rPr>
      <w:vertAlign w:val="superscript"/>
    </w:rPr>
  </w:style>
  <w:style w:type="character" w:styleId="PlaceholderText">
    <w:name w:val="Placeholder Text"/>
    <w:basedOn w:val="DefaultParagraphFont"/>
    <w:uiPriority w:val="99"/>
    <w:semiHidden/>
    <w:rsid w:val="002A0932"/>
    <w:rPr>
      <w:color w:val="808080"/>
    </w:rPr>
  </w:style>
  <w:style w:type="paragraph" w:styleId="EndnoteText">
    <w:name w:val="endnote text"/>
    <w:basedOn w:val="Normal"/>
    <w:link w:val="EndnoteTextChar"/>
    <w:uiPriority w:val="99"/>
    <w:semiHidden/>
    <w:unhideWhenUsed/>
    <w:rsid w:val="003B64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64A1"/>
    <w:rPr>
      <w:sz w:val="20"/>
      <w:szCs w:val="20"/>
    </w:rPr>
  </w:style>
  <w:style w:type="character" w:styleId="EndnoteReference">
    <w:name w:val="endnote reference"/>
    <w:basedOn w:val="DefaultParagraphFont"/>
    <w:uiPriority w:val="99"/>
    <w:semiHidden/>
    <w:unhideWhenUsed/>
    <w:rsid w:val="003B64A1"/>
    <w:rPr>
      <w:vertAlign w:val="superscript"/>
    </w:rPr>
  </w:style>
  <w:style w:type="paragraph" w:styleId="Header">
    <w:name w:val="header"/>
    <w:basedOn w:val="Normal"/>
    <w:link w:val="HeaderChar"/>
    <w:uiPriority w:val="99"/>
    <w:unhideWhenUsed/>
    <w:rsid w:val="007B2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B78"/>
  </w:style>
  <w:style w:type="paragraph" w:styleId="Footer">
    <w:name w:val="footer"/>
    <w:basedOn w:val="Normal"/>
    <w:link w:val="FooterChar"/>
    <w:uiPriority w:val="99"/>
    <w:unhideWhenUsed/>
    <w:rsid w:val="007B2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B78"/>
  </w:style>
  <w:style w:type="paragraph" w:styleId="BalloonText">
    <w:name w:val="Balloon Text"/>
    <w:basedOn w:val="Normal"/>
    <w:link w:val="BalloonTextChar"/>
    <w:uiPriority w:val="99"/>
    <w:semiHidden/>
    <w:unhideWhenUsed/>
    <w:rsid w:val="007B2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B78"/>
    <w:rPr>
      <w:rFonts w:ascii="Segoe UI" w:hAnsi="Segoe UI" w:cs="Segoe UI"/>
      <w:sz w:val="18"/>
      <w:szCs w:val="18"/>
    </w:rPr>
  </w:style>
  <w:style w:type="paragraph" w:styleId="Revision">
    <w:name w:val="Revision"/>
    <w:hidden/>
    <w:uiPriority w:val="99"/>
    <w:semiHidden/>
    <w:rsid w:val="007B2B78"/>
    <w:pPr>
      <w:spacing w:after="0" w:line="240" w:lineRule="auto"/>
    </w:pPr>
  </w:style>
  <w:style w:type="character" w:styleId="CommentReference">
    <w:name w:val="annotation reference"/>
    <w:basedOn w:val="DefaultParagraphFont"/>
    <w:uiPriority w:val="99"/>
    <w:semiHidden/>
    <w:unhideWhenUsed/>
    <w:rsid w:val="00246291"/>
    <w:rPr>
      <w:sz w:val="16"/>
      <w:szCs w:val="16"/>
    </w:rPr>
  </w:style>
  <w:style w:type="paragraph" w:styleId="CommentText">
    <w:name w:val="annotation text"/>
    <w:basedOn w:val="Normal"/>
    <w:link w:val="CommentTextChar"/>
    <w:uiPriority w:val="99"/>
    <w:semiHidden/>
    <w:unhideWhenUsed/>
    <w:rsid w:val="00246291"/>
    <w:pPr>
      <w:spacing w:line="240" w:lineRule="auto"/>
    </w:pPr>
    <w:rPr>
      <w:sz w:val="20"/>
      <w:szCs w:val="20"/>
    </w:rPr>
  </w:style>
  <w:style w:type="character" w:customStyle="1" w:styleId="CommentTextChar">
    <w:name w:val="Comment Text Char"/>
    <w:basedOn w:val="DefaultParagraphFont"/>
    <w:link w:val="CommentText"/>
    <w:uiPriority w:val="99"/>
    <w:semiHidden/>
    <w:rsid w:val="00246291"/>
    <w:rPr>
      <w:sz w:val="20"/>
      <w:szCs w:val="20"/>
    </w:rPr>
  </w:style>
  <w:style w:type="paragraph" w:styleId="CommentSubject">
    <w:name w:val="annotation subject"/>
    <w:basedOn w:val="CommentText"/>
    <w:next w:val="CommentText"/>
    <w:link w:val="CommentSubjectChar"/>
    <w:uiPriority w:val="99"/>
    <w:semiHidden/>
    <w:unhideWhenUsed/>
    <w:rsid w:val="00246291"/>
    <w:rPr>
      <w:b/>
      <w:bCs/>
    </w:rPr>
  </w:style>
  <w:style w:type="character" w:customStyle="1" w:styleId="CommentSubjectChar">
    <w:name w:val="Comment Subject Char"/>
    <w:basedOn w:val="CommentTextChar"/>
    <w:link w:val="CommentSubject"/>
    <w:uiPriority w:val="99"/>
    <w:semiHidden/>
    <w:rsid w:val="002462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5BB45-8A8F-49E3-B921-2A769A19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7489</Words>
  <Characters>42691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Webster</dc:creator>
  <cp:keywords/>
  <dc:description/>
  <cp:lastModifiedBy>Harriet Webster</cp:lastModifiedBy>
  <cp:revision>4</cp:revision>
  <dcterms:created xsi:type="dcterms:W3CDTF">2019-06-10T12:12:00Z</dcterms:created>
  <dcterms:modified xsi:type="dcterms:W3CDTF">2019-06-10T12:30:00Z</dcterms:modified>
</cp:coreProperties>
</file>