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68022" w14:textId="5DF96B80" w:rsidR="00AB3C00" w:rsidRDefault="000E5C9F" w:rsidP="007B7B5A">
      <w:pPr>
        <w:pStyle w:val="Heading1"/>
        <w:rPr>
          <w:rFonts w:ascii="Times New Roman" w:hAnsi="Times New Roman" w:cs="Times New Roman"/>
          <w:sz w:val="24"/>
          <w:szCs w:val="24"/>
        </w:rPr>
      </w:pPr>
      <w:bookmarkStart w:id="0" w:name="_GoBack"/>
      <w:bookmarkEnd w:id="0"/>
      <w:r w:rsidRPr="007B7B5A">
        <w:rPr>
          <w:rFonts w:ascii="Times New Roman" w:hAnsi="Times New Roman" w:cs="Times New Roman"/>
          <w:sz w:val="24"/>
          <w:szCs w:val="24"/>
        </w:rPr>
        <w:t>Changing the</w:t>
      </w:r>
      <w:r w:rsidR="0034382E" w:rsidRPr="007B7B5A">
        <w:rPr>
          <w:rFonts w:ascii="Times New Roman" w:hAnsi="Times New Roman" w:cs="Times New Roman"/>
          <w:sz w:val="24"/>
          <w:szCs w:val="24"/>
        </w:rPr>
        <w:t xml:space="preserve"> L</w:t>
      </w:r>
      <w:r w:rsidRPr="007B7B5A">
        <w:rPr>
          <w:rFonts w:ascii="Times New Roman" w:hAnsi="Times New Roman" w:cs="Times New Roman"/>
          <w:sz w:val="24"/>
          <w:szCs w:val="24"/>
        </w:rPr>
        <w:t>ens</w:t>
      </w:r>
      <w:r w:rsidR="00666696" w:rsidRPr="007B7B5A">
        <w:rPr>
          <w:rFonts w:ascii="Times New Roman" w:hAnsi="Times New Roman" w:cs="Times New Roman"/>
          <w:sz w:val="24"/>
          <w:szCs w:val="24"/>
        </w:rPr>
        <w:t>: mapping the development of research dispositions in programmes of I</w:t>
      </w:r>
      <w:r w:rsidR="00C17B03">
        <w:rPr>
          <w:rFonts w:ascii="Times New Roman" w:hAnsi="Times New Roman" w:cs="Times New Roman"/>
          <w:sz w:val="24"/>
          <w:szCs w:val="24"/>
        </w:rPr>
        <w:t>nitial</w:t>
      </w:r>
      <w:r w:rsidR="00940EF5">
        <w:rPr>
          <w:rFonts w:ascii="Times New Roman" w:hAnsi="Times New Roman" w:cs="Times New Roman"/>
          <w:sz w:val="24"/>
          <w:szCs w:val="24"/>
        </w:rPr>
        <w:t xml:space="preserve"> </w:t>
      </w:r>
      <w:r w:rsidR="00666696" w:rsidRPr="007B7B5A">
        <w:rPr>
          <w:rFonts w:ascii="Times New Roman" w:hAnsi="Times New Roman" w:cs="Times New Roman"/>
          <w:sz w:val="24"/>
          <w:szCs w:val="24"/>
        </w:rPr>
        <w:t>T</w:t>
      </w:r>
      <w:r w:rsidR="00C17B03">
        <w:rPr>
          <w:rFonts w:ascii="Times New Roman" w:hAnsi="Times New Roman" w:cs="Times New Roman"/>
          <w:sz w:val="24"/>
          <w:szCs w:val="24"/>
        </w:rPr>
        <w:t>eacher</w:t>
      </w:r>
      <w:r w:rsidR="00940EF5">
        <w:rPr>
          <w:rFonts w:ascii="Times New Roman" w:hAnsi="Times New Roman" w:cs="Times New Roman"/>
          <w:sz w:val="24"/>
          <w:szCs w:val="24"/>
        </w:rPr>
        <w:t xml:space="preserve"> </w:t>
      </w:r>
      <w:r w:rsidR="00666696" w:rsidRPr="007B7B5A">
        <w:rPr>
          <w:rFonts w:ascii="Times New Roman" w:hAnsi="Times New Roman" w:cs="Times New Roman"/>
          <w:sz w:val="24"/>
          <w:szCs w:val="24"/>
        </w:rPr>
        <w:t>E</w:t>
      </w:r>
      <w:r w:rsidR="00940EF5">
        <w:rPr>
          <w:rFonts w:ascii="Times New Roman" w:hAnsi="Times New Roman" w:cs="Times New Roman"/>
          <w:sz w:val="24"/>
          <w:szCs w:val="24"/>
        </w:rPr>
        <w:t>ducation</w:t>
      </w:r>
      <w:r w:rsidR="003B1360">
        <w:rPr>
          <w:rFonts w:ascii="Times New Roman" w:hAnsi="Times New Roman" w:cs="Times New Roman"/>
          <w:sz w:val="24"/>
          <w:szCs w:val="24"/>
        </w:rPr>
        <w:t xml:space="preserve"> (ITE)</w:t>
      </w:r>
    </w:p>
    <w:p w14:paraId="6E5E6AB2" w14:textId="77777777" w:rsidR="007B7B5A" w:rsidRPr="007B7B5A" w:rsidRDefault="007B7B5A" w:rsidP="007B7B5A"/>
    <w:p w14:paraId="67D52A05" w14:textId="77777777" w:rsidR="00690669" w:rsidRPr="007B7B5A" w:rsidRDefault="00690669" w:rsidP="007B7B5A">
      <w:pPr>
        <w:rPr>
          <w:rFonts w:ascii="Times New Roman" w:hAnsi="Times New Roman" w:cs="Times New Roman"/>
          <w:sz w:val="24"/>
          <w:szCs w:val="24"/>
        </w:rPr>
      </w:pPr>
      <w:r w:rsidRPr="007B7B5A">
        <w:rPr>
          <w:rFonts w:ascii="Times New Roman" w:hAnsi="Times New Roman" w:cs="Times New Roman"/>
          <w:b/>
          <w:sz w:val="24"/>
          <w:szCs w:val="24"/>
        </w:rPr>
        <w:t>Key words</w:t>
      </w:r>
      <w:r w:rsidRPr="007B7B5A">
        <w:rPr>
          <w:rFonts w:ascii="Times New Roman" w:hAnsi="Times New Roman" w:cs="Times New Roman"/>
          <w:sz w:val="24"/>
          <w:szCs w:val="24"/>
        </w:rPr>
        <w:t xml:space="preserve">: </w:t>
      </w:r>
      <w:r w:rsidR="002C77FA" w:rsidRPr="007B7B5A">
        <w:rPr>
          <w:rFonts w:ascii="Times New Roman" w:hAnsi="Times New Roman" w:cs="Times New Roman"/>
          <w:sz w:val="24"/>
          <w:szCs w:val="24"/>
        </w:rPr>
        <w:t xml:space="preserve">transformative learning; ITE; performativity; research disposition; enquiry stance. </w:t>
      </w:r>
    </w:p>
    <w:p w14:paraId="1BB2A9C5" w14:textId="77777777" w:rsidR="00621565" w:rsidRPr="007B7B5A" w:rsidRDefault="00621565" w:rsidP="007B7B5A">
      <w:pPr>
        <w:pStyle w:val="Heading2"/>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Abstract: </w:t>
      </w:r>
    </w:p>
    <w:p w14:paraId="3027A8E8" w14:textId="0E7B036B" w:rsidR="00621565" w:rsidRPr="007B7B5A" w:rsidRDefault="00621565"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The</w:t>
      </w:r>
      <w:r w:rsidR="002B6253">
        <w:rPr>
          <w:rFonts w:ascii="Times New Roman" w:hAnsi="Times New Roman" w:cs="Times New Roman"/>
          <w:sz w:val="24"/>
          <w:szCs w:val="24"/>
        </w:rPr>
        <w:t xml:space="preserve"> accreditation criteria for the new</w:t>
      </w:r>
      <w:r w:rsidR="00C45EF1">
        <w:rPr>
          <w:rFonts w:ascii="Times New Roman" w:hAnsi="Times New Roman" w:cs="Times New Roman"/>
          <w:sz w:val="24"/>
          <w:szCs w:val="24"/>
        </w:rPr>
        <w:t xml:space="preserve"> ITE programmes in Wales include the requirement</w:t>
      </w:r>
      <w:r w:rsidRPr="007B7B5A">
        <w:rPr>
          <w:rFonts w:ascii="Times New Roman" w:hAnsi="Times New Roman" w:cs="Times New Roman"/>
          <w:sz w:val="24"/>
          <w:szCs w:val="24"/>
        </w:rPr>
        <w:t xml:space="preserve"> that N</w:t>
      </w:r>
      <w:r w:rsidR="0063337E">
        <w:rPr>
          <w:rFonts w:ascii="Times New Roman" w:hAnsi="Times New Roman" w:cs="Times New Roman"/>
          <w:sz w:val="24"/>
          <w:szCs w:val="24"/>
        </w:rPr>
        <w:t xml:space="preserve">ewly </w:t>
      </w:r>
      <w:r w:rsidRPr="007B7B5A">
        <w:rPr>
          <w:rFonts w:ascii="Times New Roman" w:hAnsi="Times New Roman" w:cs="Times New Roman"/>
          <w:sz w:val="24"/>
          <w:szCs w:val="24"/>
        </w:rPr>
        <w:t>Q</w:t>
      </w:r>
      <w:r w:rsidR="0063337E">
        <w:rPr>
          <w:rFonts w:ascii="Times New Roman" w:hAnsi="Times New Roman" w:cs="Times New Roman"/>
          <w:sz w:val="24"/>
          <w:szCs w:val="24"/>
        </w:rPr>
        <w:t xml:space="preserve">ualified </w:t>
      </w:r>
      <w:r w:rsidRPr="007B7B5A">
        <w:rPr>
          <w:rFonts w:ascii="Times New Roman" w:hAnsi="Times New Roman" w:cs="Times New Roman"/>
          <w:sz w:val="24"/>
          <w:szCs w:val="24"/>
        </w:rPr>
        <w:t>T</w:t>
      </w:r>
      <w:r w:rsidR="0063337E">
        <w:rPr>
          <w:rFonts w:ascii="Times New Roman" w:hAnsi="Times New Roman" w:cs="Times New Roman"/>
          <w:sz w:val="24"/>
          <w:szCs w:val="24"/>
        </w:rPr>
        <w:t>eacher</w:t>
      </w:r>
      <w:r w:rsidRPr="007B7B5A">
        <w:rPr>
          <w:rFonts w:ascii="Times New Roman" w:hAnsi="Times New Roman" w:cs="Times New Roman"/>
          <w:sz w:val="24"/>
          <w:szCs w:val="24"/>
        </w:rPr>
        <w:t>s</w:t>
      </w:r>
      <w:r w:rsidR="00471BDE">
        <w:rPr>
          <w:rFonts w:ascii="Times New Roman" w:hAnsi="Times New Roman" w:cs="Times New Roman"/>
          <w:sz w:val="24"/>
          <w:szCs w:val="24"/>
        </w:rPr>
        <w:t xml:space="preserve"> (</w:t>
      </w:r>
      <w:r w:rsidR="00F00ED5">
        <w:rPr>
          <w:rFonts w:ascii="Times New Roman" w:hAnsi="Times New Roman" w:cs="Times New Roman"/>
          <w:sz w:val="24"/>
          <w:szCs w:val="24"/>
        </w:rPr>
        <w:t>NQTs)</w:t>
      </w:r>
      <w:r w:rsidRPr="007B7B5A">
        <w:rPr>
          <w:rFonts w:ascii="Times New Roman" w:hAnsi="Times New Roman" w:cs="Times New Roman"/>
          <w:sz w:val="24"/>
          <w:szCs w:val="24"/>
        </w:rPr>
        <w:t xml:space="preserve"> understand how to conduct ‘close‐to-practice’ research and are able to articulate evidence‐informed approaches to pedagogy (Furlong</w:t>
      </w:r>
      <w:r w:rsidR="00471BDE">
        <w:rPr>
          <w:rFonts w:ascii="Times New Roman" w:hAnsi="Times New Roman" w:cs="Times New Roman"/>
          <w:sz w:val="24"/>
          <w:szCs w:val="24"/>
        </w:rPr>
        <w:t>,</w:t>
      </w:r>
      <w:r w:rsidRPr="007B7B5A">
        <w:rPr>
          <w:rFonts w:ascii="Times New Roman" w:hAnsi="Times New Roman" w:cs="Times New Roman"/>
          <w:sz w:val="24"/>
          <w:szCs w:val="24"/>
        </w:rPr>
        <w:t xml:space="preserve"> 201</w:t>
      </w:r>
      <w:r w:rsidR="00471BDE">
        <w:rPr>
          <w:rFonts w:ascii="Times New Roman" w:hAnsi="Times New Roman" w:cs="Times New Roman"/>
          <w:sz w:val="24"/>
          <w:szCs w:val="24"/>
        </w:rPr>
        <w:t>6; W</w:t>
      </w:r>
      <w:r w:rsidR="0044226D">
        <w:rPr>
          <w:rFonts w:ascii="Times New Roman" w:hAnsi="Times New Roman" w:cs="Times New Roman"/>
          <w:sz w:val="24"/>
          <w:szCs w:val="24"/>
        </w:rPr>
        <w:t xml:space="preserve">elsh </w:t>
      </w:r>
      <w:r w:rsidR="00471BDE">
        <w:rPr>
          <w:rFonts w:ascii="Times New Roman" w:hAnsi="Times New Roman" w:cs="Times New Roman"/>
          <w:sz w:val="24"/>
          <w:szCs w:val="24"/>
        </w:rPr>
        <w:t>G</w:t>
      </w:r>
      <w:r w:rsidR="0044226D">
        <w:rPr>
          <w:rFonts w:ascii="Times New Roman" w:hAnsi="Times New Roman" w:cs="Times New Roman"/>
          <w:sz w:val="24"/>
          <w:szCs w:val="24"/>
        </w:rPr>
        <w:t>overnment</w:t>
      </w:r>
      <w:r w:rsidR="00471BDE">
        <w:rPr>
          <w:rFonts w:ascii="Times New Roman" w:hAnsi="Times New Roman" w:cs="Times New Roman"/>
          <w:sz w:val="24"/>
          <w:szCs w:val="24"/>
        </w:rPr>
        <w:t>, 2018</w:t>
      </w:r>
      <w:r w:rsidRPr="007B7B5A">
        <w:rPr>
          <w:rFonts w:ascii="Times New Roman" w:hAnsi="Times New Roman" w:cs="Times New Roman"/>
          <w:sz w:val="24"/>
          <w:szCs w:val="24"/>
        </w:rPr>
        <w:t xml:space="preserve">). This paper describes the processes by which one HEI-school partnership (the APLP) developed programmes of ITE to </w:t>
      </w:r>
      <w:r w:rsidR="005D2C5C" w:rsidRPr="007B7B5A">
        <w:rPr>
          <w:rFonts w:ascii="Times New Roman" w:hAnsi="Times New Roman" w:cs="Times New Roman"/>
          <w:sz w:val="24"/>
          <w:szCs w:val="24"/>
        </w:rPr>
        <w:t xml:space="preserve">respond to this vision, specifically focussing on the </w:t>
      </w:r>
      <w:r w:rsidRPr="007B7B5A">
        <w:rPr>
          <w:rFonts w:ascii="Times New Roman" w:hAnsi="Times New Roman" w:cs="Times New Roman"/>
          <w:sz w:val="24"/>
          <w:szCs w:val="24"/>
        </w:rPr>
        <w:t>journey of the student</w:t>
      </w:r>
      <w:r w:rsidR="00FF0EA8" w:rsidRPr="007B7B5A">
        <w:rPr>
          <w:rFonts w:ascii="Times New Roman" w:hAnsi="Times New Roman" w:cs="Times New Roman"/>
          <w:sz w:val="24"/>
          <w:szCs w:val="24"/>
        </w:rPr>
        <w:t>-</w:t>
      </w:r>
      <w:r w:rsidRPr="007B7B5A">
        <w:rPr>
          <w:rFonts w:ascii="Times New Roman" w:hAnsi="Times New Roman" w:cs="Times New Roman"/>
          <w:sz w:val="24"/>
          <w:szCs w:val="24"/>
        </w:rPr>
        <w:t xml:space="preserve"> teacher through the development of </w:t>
      </w:r>
      <w:r w:rsidR="005D2C5C" w:rsidRPr="007B7B5A">
        <w:rPr>
          <w:rFonts w:ascii="Times New Roman" w:hAnsi="Times New Roman" w:cs="Times New Roman"/>
          <w:sz w:val="24"/>
          <w:szCs w:val="24"/>
        </w:rPr>
        <w:t xml:space="preserve">four </w:t>
      </w:r>
      <w:r w:rsidRPr="007B7B5A">
        <w:rPr>
          <w:rFonts w:ascii="Times New Roman" w:hAnsi="Times New Roman" w:cs="Times New Roman"/>
          <w:sz w:val="24"/>
          <w:szCs w:val="24"/>
        </w:rPr>
        <w:t>research dispositions</w:t>
      </w:r>
      <w:r w:rsidR="005D2C5C" w:rsidRPr="007B7B5A">
        <w:rPr>
          <w:rFonts w:ascii="Times New Roman" w:hAnsi="Times New Roman" w:cs="Times New Roman"/>
          <w:sz w:val="24"/>
          <w:szCs w:val="24"/>
        </w:rPr>
        <w:t>. The</w:t>
      </w:r>
      <w:r w:rsidRPr="007B7B5A">
        <w:rPr>
          <w:rFonts w:ascii="Times New Roman" w:hAnsi="Times New Roman" w:cs="Times New Roman"/>
          <w:sz w:val="24"/>
          <w:szCs w:val="24"/>
        </w:rPr>
        <w:t xml:space="preserve"> programmes seek to ensure that ITE students develop an ‘inquiry stance’, where this reflects the understandings of Cochran‐Smith (2011</w:t>
      </w:r>
      <w:r w:rsidR="005D2C5C" w:rsidRPr="007B7B5A">
        <w:rPr>
          <w:rFonts w:ascii="Times New Roman" w:hAnsi="Times New Roman" w:cs="Times New Roman"/>
          <w:sz w:val="24"/>
          <w:szCs w:val="24"/>
        </w:rPr>
        <w:t xml:space="preserve">) who uses the term </w:t>
      </w:r>
      <w:r w:rsidR="005D2C5C" w:rsidRPr="007B7B5A">
        <w:rPr>
          <w:rFonts w:ascii="Times New Roman" w:hAnsi="Times New Roman" w:cs="Times New Roman"/>
          <w:i/>
          <w:sz w:val="24"/>
          <w:szCs w:val="24"/>
        </w:rPr>
        <w:t>inquiry</w:t>
      </w:r>
      <w:r w:rsidR="005D2C5C" w:rsidRPr="007B7B5A">
        <w:rPr>
          <w:rFonts w:ascii="Times New Roman" w:hAnsi="Times New Roman" w:cs="Times New Roman"/>
          <w:sz w:val="24"/>
          <w:szCs w:val="24"/>
        </w:rPr>
        <w:t xml:space="preserve"> to </w:t>
      </w:r>
      <w:r w:rsidRPr="007B7B5A">
        <w:rPr>
          <w:rFonts w:ascii="Times New Roman" w:hAnsi="Times New Roman" w:cs="Times New Roman"/>
          <w:sz w:val="24"/>
          <w:szCs w:val="24"/>
        </w:rPr>
        <w:t>refer to teachers' question</w:t>
      </w:r>
      <w:r w:rsidR="005D2C5C" w:rsidRPr="007B7B5A">
        <w:rPr>
          <w:rFonts w:ascii="Times New Roman" w:hAnsi="Times New Roman" w:cs="Times New Roman"/>
          <w:sz w:val="24"/>
          <w:szCs w:val="24"/>
        </w:rPr>
        <w:t>ing</w:t>
      </w:r>
      <w:r w:rsidRPr="007B7B5A">
        <w:rPr>
          <w:rFonts w:ascii="Times New Roman" w:hAnsi="Times New Roman" w:cs="Times New Roman"/>
          <w:sz w:val="24"/>
          <w:szCs w:val="24"/>
        </w:rPr>
        <w:t xml:space="preserve">, and the metaphor of </w:t>
      </w:r>
      <w:r w:rsidRPr="007B7B5A">
        <w:rPr>
          <w:rFonts w:ascii="Times New Roman" w:hAnsi="Times New Roman" w:cs="Times New Roman"/>
          <w:i/>
          <w:sz w:val="24"/>
          <w:szCs w:val="24"/>
        </w:rPr>
        <w:t>stance</w:t>
      </w:r>
      <w:r w:rsidR="005D2C5C" w:rsidRPr="007B7B5A">
        <w:rPr>
          <w:rFonts w:ascii="Times New Roman" w:hAnsi="Times New Roman" w:cs="Times New Roman"/>
          <w:sz w:val="24"/>
          <w:szCs w:val="24"/>
        </w:rPr>
        <w:t xml:space="preserve"> to allude orientation and position</w:t>
      </w:r>
      <w:r w:rsidR="00753A98" w:rsidRPr="007B7B5A">
        <w:rPr>
          <w:rFonts w:ascii="Times New Roman" w:hAnsi="Times New Roman" w:cs="Times New Roman"/>
          <w:sz w:val="24"/>
          <w:szCs w:val="24"/>
        </w:rPr>
        <w:t xml:space="preserve">. </w:t>
      </w:r>
      <w:r w:rsidRPr="007B7B5A">
        <w:rPr>
          <w:rFonts w:ascii="Times New Roman" w:hAnsi="Times New Roman" w:cs="Times New Roman"/>
          <w:sz w:val="24"/>
          <w:szCs w:val="24"/>
        </w:rPr>
        <w:t>In order to support the research skills needed to adopt an inquiry stance, the work of Orchard and Winch (2015) has been adapted and distilled into four dispositions for the student‐teacher and pr</w:t>
      </w:r>
      <w:r w:rsidR="0008087F" w:rsidRPr="007B7B5A">
        <w:rPr>
          <w:rFonts w:ascii="Times New Roman" w:hAnsi="Times New Roman" w:cs="Times New Roman"/>
          <w:sz w:val="24"/>
          <w:szCs w:val="24"/>
        </w:rPr>
        <w:t>ogression steps have been identif</w:t>
      </w:r>
      <w:r w:rsidR="00F05021" w:rsidRPr="007B7B5A">
        <w:rPr>
          <w:rFonts w:ascii="Times New Roman" w:hAnsi="Times New Roman" w:cs="Times New Roman"/>
          <w:sz w:val="24"/>
          <w:szCs w:val="24"/>
        </w:rPr>
        <w:t>ied</w:t>
      </w:r>
      <w:r w:rsidRPr="007B7B5A">
        <w:rPr>
          <w:rFonts w:ascii="Times New Roman" w:hAnsi="Times New Roman" w:cs="Times New Roman"/>
          <w:sz w:val="24"/>
          <w:szCs w:val="24"/>
        </w:rPr>
        <w:t xml:space="preserve"> for differing levels of study. The research dispositions and associated knowledge, skills, understandings and behaviours have been mapped through the </w:t>
      </w:r>
      <w:r w:rsidR="00753A98" w:rsidRPr="007B7B5A">
        <w:rPr>
          <w:rFonts w:ascii="Times New Roman" w:hAnsi="Times New Roman" w:cs="Times New Roman"/>
          <w:sz w:val="24"/>
          <w:szCs w:val="24"/>
        </w:rPr>
        <w:t xml:space="preserve">content of the </w:t>
      </w:r>
      <w:r w:rsidRPr="007B7B5A">
        <w:rPr>
          <w:rFonts w:ascii="Times New Roman" w:hAnsi="Times New Roman" w:cs="Times New Roman"/>
          <w:sz w:val="24"/>
          <w:szCs w:val="24"/>
        </w:rPr>
        <w:t>m</w:t>
      </w:r>
      <w:r w:rsidR="00B004F1" w:rsidRPr="007B7B5A">
        <w:rPr>
          <w:rFonts w:ascii="Times New Roman" w:hAnsi="Times New Roman" w:cs="Times New Roman"/>
          <w:sz w:val="24"/>
          <w:szCs w:val="24"/>
        </w:rPr>
        <w:t>odules in each ITE programme on</w:t>
      </w:r>
      <w:r w:rsidRPr="007B7B5A">
        <w:rPr>
          <w:rFonts w:ascii="Times New Roman" w:hAnsi="Times New Roman" w:cs="Times New Roman"/>
          <w:sz w:val="24"/>
          <w:szCs w:val="24"/>
        </w:rPr>
        <w:t xml:space="preserve"> offer. </w:t>
      </w:r>
      <w:r w:rsidR="00753A98" w:rsidRPr="007B7B5A">
        <w:rPr>
          <w:rFonts w:ascii="Times New Roman" w:hAnsi="Times New Roman" w:cs="Times New Roman"/>
          <w:sz w:val="24"/>
          <w:szCs w:val="24"/>
        </w:rPr>
        <w:t>We include a consideration of the tensions apparent in the development of</w:t>
      </w:r>
      <w:r w:rsidR="006C26FE" w:rsidRPr="007B7B5A">
        <w:rPr>
          <w:rFonts w:ascii="Times New Roman" w:hAnsi="Times New Roman" w:cs="Times New Roman"/>
          <w:sz w:val="24"/>
          <w:szCs w:val="24"/>
        </w:rPr>
        <w:t xml:space="preserve"> detailed</w:t>
      </w:r>
      <w:r w:rsidR="00753A98" w:rsidRPr="007B7B5A">
        <w:rPr>
          <w:rFonts w:ascii="Times New Roman" w:hAnsi="Times New Roman" w:cs="Times New Roman"/>
          <w:sz w:val="24"/>
          <w:szCs w:val="24"/>
        </w:rPr>
        <w:t xml:space="preserve"> module content </w:t>
      </w:r>
      <w:r w:rsidR="006C26FE" w:rsidRPr="007B7B5A">
        <w:rPr>
          <w:rFonts w:ascii="Times New Roman" w:hAnsi="Times New Roman" w:cs="Times New Roman"/>
          <w:sz w:val="24"/>
          <w:szCs w:val="24"/>
        </w:rPr>
        <w:t xml:space="preserve">and conjecture </w:t>
      </w:r>
      <w:r w:rsidR="00753A98" w:rsidRPr="007B7B5A">
        <w:rPr>
          <w:rFonts w:ascii="Times New Roman" w:hAnsi="Times New Roman" w:cs="Times New Roman"/>
          <w:sz w:val="24"/>
          <w:szCs w:val="24"/>
        </w:rPr>
        <w:t xml:space="preserve">that </w:t>
      </w:r>
      <w:r w:rsidR="006C26FE" w:rsidRPr="007B7B5A">
        <w:rPr>
          <w:rFonts w:ascii="Times New Roman" w:hAnsi="Times New Roman" w:cs="Times New Roman"/>
          <w:sz w:val="24"/>
          <w:szCs w:val="24"/>
        </w:rPr>
        <w:t xml:space="preserve">these </w:t>
      </w:r>
      <w:r w:rsidR="00753A98" w:rsidRPr="007B7B5A">
        <w:rPr>
          <w:rFonts w:ascii="Times New Roman" w:hAnsi="Times New Roman" w:cs="Times New Roman"/>
          <w:sz w:val="24"/>
          <w:szCs w:val="24"/>
        </w:rPr>
        <w:t>may be a</w:t>
      </w:r>
      <w:r w:rsidR="006C26FE" w:rsidRPr="007B7B5A">
        <w:rPr>
          <w:rFonts w:ascii="Times New Roman" w:hAnsi="Times New Roman" w:cs="Times New Roman"/>
          <w:sz w:val="24"/>
          <w:szCs w:val="24"/>
        </w:rPr>
        <w:t>n inevitable</w:t>
      </w:r>
      <w:r w:rsidR="00753A98" w:rsidRPr="007B7B5A">
        <w:rPr>
          <w:rFonts w:ascii="Times New Roman" w:hAnsi="Times New Roman" w:cs="Times New Roman"/>
          <w:sz w:val="24"/>
          <w:szCs w:val="24"/>
        </w:rPr>
        <w:t xml:space="preserve"> result of the professional </w:t>
      </w:r>
      <w:r w:rsidR="006C26FE" w:rsidRPr="007B7B5A">
        <w:rPr>
          <w:rFonts w:ascii="Times New Roman" w:hAnsi="Times New Roman" w:cs="Times New Roman"/>
          <w:sz w:val="24"/>
          <w:szCs w:val="24"/>
        </w:rPr>
        <w:t>habit</w:t>
      </w:r>
      <w:r w:rsidR="00753A98" w:rsidRPr="007B7B5A">
        <w:rPr>
          <w:rFonts w:ascii="Times New Roman" w:hAnsi="Times New Roman" w:cs="Times New Roman"/>
          <w:sz w:val="24"/>
          <w:szCs w:val="24"/>
        </w:rPr>
        <w:t xml:space="preserve"> of </w:t>
      </w:r>
      <w:r w:rsidR="006C26FE" w:rsidRPr="007B7B5A">
        <w:rPr>
          <w:rFonts w:ascii="Times New Roman" w:hAnsi="Times New Roman" w:cs="Times New Roman"/>
          <w:sz w:val="24"/>
          <w:szCs w:val="24"/>
        </w:rPr>
        <w:t xml:space="preserve">performativity that results from education systems historically driven by structures of accountability. </w:t>
      </w:r>
    </w:p>
    <w:p w14:paraId="7C87AAEA" w14:textId="77777777" w:rsidR="006C26FE" w:rsidRPr="007B7B5A" w:rsidRDefault="006C26FE" w:rsidP="007B7B5A">
      <w:pPr>
        <w:pStyle w:val="Heading2"/>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Introduction: </w:t>
      </w:r>
    </w:p>
    <w:p w14:paraId="7BB4BCA7" w14:textId="64DFDCB9" w:rsidR="00111D28" w:rsidRPr="007B7B5A" w:rsidRDefault="00111D28"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Th</w:t>
      </w:r>
      <w:r w:rsidR="006E5D7A" w:rsidRPr="007B7B5A">
        <w:rPr>
          <w:rFonts w:ascii="Times New Roman" w:hAnsi="Times New Roman" w:cs="Times New Roman"/>
          <w:sz w:val="24"/>
          <w:szCs w:val="24"/>
        </w:rPr>
        <w:t xml:space="preserve">e aim of the paper </w:t>
      </w:r>
      <w:r w:rsidRPr="007B7B5A">
        <w:rPr>
          <w:rFonts w:ascii="Times New Roman" w:hAnsi="Times New Roman" w:cs="Times New Roman"/>
          <w:sz w:val="24"/>
          <w:szCs w:val="24"/>
        </w:rPr>
        <w:t xml:space="preserve">is </w:t>
      </w:r>
      <w:r w:rsidR="006E5D7A" w:rsidRPr="007B7B5A">
        <w:rPr>
          <w:rFonts w:ascii="Times New Roman" w:hAnsi="Times New Roman" w:cs="Times New Roman"/>
          <w:sz w:val="24"/>
          <w:szCs w:val="24"/>
        </w:rPr>
        <w:t>to provide</w:t>
      </w:r>
      <w:r w:rsidRPr="007B7B5A">
        <w:rPr>
          <w:rFonts w:ascii="Times New Roman" w:hAnsi="Times New Roman" w:cs="Times New Roman"/>
          <w:sz w:val="24"/>
          <w:szCs w:val="24"/>
        </w:rPr>
        <w:t xml:space="preserve"> an evidence</w:t>
      </w:r>
      <w:r w:rsidR="0079602A">
        <w:rPr>
          <w:rFonts w:ascii="Times New Roman" w:hAnsi="Times New Roman" w:cs="Times New Roman"/>
          <w:sz w:val="24"/>
          <w:szCs w:val="24"/>
        </w:rPr>
        <w:t>-</w:t>
      </w:r>
      <w:r w:rsidRPr="007B7B5A">
        <w:rPr>
          <w:rFonts w:ascii="Times New Roman" w:hAnsi="Times New Roman" w:cs="Times New Roman"/>
          <w:sz w:val="24"/>
          <w:szCs w:val="24"/>
        </w:rPr>
        <w:t xml:space="preserve"> based narrative</w:t>
      </w:r>
      <w:r w:rsidR="009230B9" w:rsidRPr="007B7B5A">
        <w:rPr>
          <w:rFonts w:ascii="Times New Roman" w:hAnsi="Times New Roman" w:cs="Times New Roman"/>
          <w:sz w:val="24"/>
          <w:szCs w:val="24"/>
        </w:rPr>
        <w:t xml:space="preserve"> for</w:t>
      </w:r>
      <w:r w:rsidRPr="007B7B5A">
        <w:rPr>
          <w:rFonts w:ascii="Times New Roman" w:hAnsi="Times New Roman" w:cs="Times New Roman"/>
          <w:sz w:val="24"/>
          <w:szCs w:val="24"/>
        </w:rPr>
        <w:t xml:space="preserve"> </w:t>
      </w:r>
      <w:r w:rsidR="009230B9" w:rsidRPr="007B7B5A">
        <w:rPr>
          <w:rFonts w:ascii="Times New Roman" w:hAnsi="Times New Roman" w:cs="Times New Roman"/>
          <w:sz w:val="24"/>
          <w:szCs w:val="24"/>
        </w:rPr>
        <w:t xml:space="preserve">and critical consideration of, </w:t>
      </w:r>
      <w:r w:rsidR="001C56EF" w:rsidRPr="007B7B5A">
        <w:rPr>
          <w:rFonts w:ascii="Times New Roman" w:hAnsi="Times New Roman" w:cs="Times New Roman"/>
          <w:sz w:val="24"/>
          <w:szCs w:val="24"/>
        </w:rPr>
        <w:t xml:space="preserve">how one HEI-school partnership adopted a model of ITE that is transformative  and </w:t>
      </w:r>
      <w:r w:rsidR="001C56EF" w:rsidRPr="007B7B5A">
        <w:rPr>
          <w:rFonts w:ascii="Times New Roman" w:hAnsi="Times New Roman" w:cs="Times New Roman"/>
          <w:sz w:val="24"/>
          <w:szCs w:val="24"/>
        </w:rPr>
        <w:lastRenderedPageBreak/>
        <w:t xml:space="preserve">embeds the development of research dispositions across the programme design. </w:t>
      </w:r>
      <w:r w:rsidR="009230B9" w:rsidRPr="007B7B5A">
        <w:rPr>
          <w:rFonts w:ascii="Times New Roman" w:hAnsi="Times New Roman" w:cs="Times New Roman"/>
          <w:sz w:val="24"/>
          <w:szCs w:val="24"/>
        </w:rPr>
        <w:t>The paper is a c</w:t>
      </w:r>
      <w:r w:rsidRPr="007B7B5A">
        <w:rPr>
          <w:rFonts w:ascii="Times New Roman" w:hAnsi="Times New Roman" w:cs="Times New Roman"/>
          <w:sz w:val="24"/>
          <w:szCs w:val="24"/>
        </w:rPr>
        <w:t>ontribut</w:t>
      </w:r>
      <w:r w:rsidR="009230B9" w:rsidRPr="007B7B5A">
        <w:rPr>
          <w:rFonts w:ascii="Times New Roman" w:hAnsi="Times New Roman" w:cs="Times New Roman"/>
          <w:sz w:val="24"/>
          <w:szCs w:val="24"/>
        </w:rPr>
        <w:t>ion</w:t>
      </w:r>
      <w:r w:rsidR="00A36A05" w:rsidRPr="007B7B5A">
        <w:rPr>
          <w:rFonts w:ascii="Times New Roman" w:hAnsi="Times New Roman" w:cs="Times New Roman"/>
          <w:sz w:val="24"/>
          <w:szCs w:val="24"/>
        </w:rPr>
        <w:t xml:space="preserve"> </w:t>
      </w:r>
      <w:r w:rsidRPr="007B7B5A">
        <w:rPr>
          <w:rFonts w:ascii="Times New Roman" w:hAnsi="Times New Roman" w:cs="Times New Roman"/>
          <w:sz w:val="24"/>
          <w:szCs w:val="24"/>
        </w:rPr>
        <w:t>to the national debate about teacher professionalism</w:t>
      </w:r>
      <w:r w:rsidR="009230B9" w:rsidRPr="007B7B5A">
        <w:rPr>
          <w:rFonts w:ascii="Times New Roman" w:hAnsi="Times New Roman" w:cs="Times New Roman"/>
          <w:sz w:val="24"/>
          <w:szCs w:val="24"/>
        </w:rPr>
        <w:t xml:space="preserve">, and the mechanisms being employed to enact culture change in this regard. </w:t>
      </w:r>
      <w:r w:rsidR="00DC45D8" w:rsidRPr="007B7B5A">
        <w:rPr>
          <w:rFonts w:ascii="Times New Roman" w:hAnsi="Times New Roman" w:cs="Times New Roman"/>
          <w:sz w:val="24"/>
          <w:szCs w:val="24"/>
        </w:rPr>
        <w:t xml:space="preserve"> </w:t>
      </w:r>
    </w:p>
    <w:p w14:paraId="5FB6575D" w14:textId="77777777" w:rsidR="00DA2CA4" w:rsidRPr="007B7B5A" w:rsidRDefault="00DA2CA4" w:rsidP="007B7B5A">
      <w:pPr>
        <w:pStyle w:val="Heading2"/>
        <w:spacing w:line="480" w:lineRule="auto"/>
        <w:rPr>
          <w:rFonts w:ascii="Times New Roman" w:hAnsi="Times New Roman" w:cs="Times New Roman"/>
          <w:sz w:val="24"/>
          <w:szCs w:val="24"/>
        </w:rPr>
      </w:pPr>
      <w:r w:rsidRPr="007B7B5A">
        <w:rPr>
          <w:rFonts w:ascii="Times New Roman" w:hAnsi="Times New Roman" w:cs="Times New Roman"/>
          <w:sz w:val="24"/>
          <w:szCs w:val="24"/>
        </w:rPr>
        <w:t>Vision, co</w:t>
      </w:r>
      <w:r w:rsidR="00A36A05" w:rsidRPr="007B7B5A">
        <w:rPr>
          <w:rFonts w:ascii="Times New Roman" w:hAnsi="Times New Roman" w:cs="Times New Roman"/>
          <w:sz w:val="24"/>
          <w:szCs w:val="24"/>
        </w:rPr>
        <w:t>ntext, criteria:</w:t>
      </w:r>
    </w:p>
    <w:p w14:paraId="71427EFF" w14:textId="3F35FFF8" w:rsidR="00482FC5" w:rsidRPr="007B7B5A" w:rsidRDefault="00F364C0" w:rsidP="007B7B5A">
      <w:pPr>
        <w:pStyle w:val="ListParagraph"/>
        <w:spacing w:after="80" w:line="480" w:lineRule="auto"/>
        <w:ind w:left="0"/>
        <w:contextualSpacing w:val="0"/>
        <w:rPr>
          <w:rFonts w:ascii="Times New Roman" w:hAnsi="Times New Roman" w:cs="Times New Roman"/>
          <w:sz w:val="24"/>
          <w:szCs w:val="24"/>
        </w:rPr>
      </w:pPr>
      <w:r w:rsidRPr="007B7B5A">
        <w:rPr>
          <w:rFonts w:ascii="Times New Roman" w:hAnsi="Times New Roman" w:cs="Times New Roman"/>
          <w:sz w:val="24"/>
          <w:szCs w:val="24"/>
        </w:rPr>
        <w:t>Education in Wales is undergoing a period of sustained and widespread evolution.</w:t>
      </w:r>
      <w:r w:rsidR="00303622" w:rsidRPr="007B7B5A">
        <w:rPr>
          <w:rFonts w:ascii="Times New Roman" w:hAnsi="Times New Roman" w:cs="Times New Roman"/>
          <w:sz w:val="24"/>
          <w:szCs w:val="24"/>
        </w:rPr>
        <w:t xml:space="preserve"> As part of this reform process, accreditation of existing programmes of ITE has been revoked </w:t>
      </w:r>
      <w:r w:rsidR="00A36A05" w:rsidRPr="007B7B5A">
        <w:rPr>
          <w:rFonts w:ascii="Times New Roman" w:hAnsi="Times New Roman" w:cs="Times New Roman"/>
          <w:sz w:val="24"/>
          <w:szCs w:val="24"/>
        </w:rPr>
        <w:t xml:space="preserve">from 2019-20, </w:t>
      </w:r>
      <w:r w:rsidR="00303622" w:rsidRPr="007B7B5A">
        <w:rPr>
          <w:rFonts w:ascii="Times New Roman" w:hAnsi="Times New Roman" w:cs="Times New Roman"/>
          <w:sz w:val="24"/>
          <w:szCs w:val="24"/>
        </w:rPr>
        <w:t>and new programmes</w:t>
      </w:r>
      <w:r w:rsidR="00B04C3D" w:rsidRPr="007B7B5A">
        <w:rPr>
          <w:rFonts w:ascii="Times New Roman" w:hAnsi="Times New Roman" w:cs="Times New Roman"/>
          <w:sz w:val="24"/>
          <w:szCs w:val="24"/>
        </w:rPr>
        <w:t xml:space="preserve"> accredited under revised criteria</w:t>
      </w:r>
      <w:r w:rsidR="00303622" w:rsidRPr="007B7B5A">
        <w:rPr>
          <w:rFonts w:ascii="Times New Roman" w:hAnsi="Times New Roman" w:cs="Times New Roman"/>
          <w:sz w:val="24"/>
          <w:szCs w:val="24"/>
        </w:rPr>
        <w:t xml:space="preserve"> have been put forward </w:t>
      </w:r>
      <w:r w:rsidR="00A36A05" w:rsidRPr="007B7B5A">
        <w:rPr>
          <w:rFonts w:ascii="Times New Roman" w:hAnsi="Times New Roman" w:cs="Times New Roman"/>
          <w:sz w:val="24"/>
          <w:szCs w:val="24"/>
        </w:rPr>
        <w:t xml:space="preserve">for </w:t>
      </w:r>
      <w:r w:rsidR="000F238A">
        <w:rPr>
          <w:rFonts w:ascii="Times New Roman" w:hAnsi="Times New Roman" w:cs="Times New Roman"/>
          <w:sz w:val="24"/>
          <w:szCs w:val="24"/>
        </w:rPr>
        <w:t>commencement</w:t>
      </w:r>
      <w:r w:rsidR="00A36A05" w:rsidRPr="007B7B5A">
        <w:rPr>
          <w:rFonts w:ascii="Times New Roman" w:hAnsi="Times New Roman" w:cs="Times New Roman"/>
          <w:sz w:val="24"/>
          <w:szCs w:val="24"/>
        </w:rPr>
        <w:t xml:space="preserve"> </w:t>
      </w:r>
      <w:r w:rsidR="00B04C3D" w:rsidRPr="007B7B5A">
        <w:rPr>
          <w:rFonts w:ascii="Times New Roman" w:hAnsi="Times New Roman" w:cs="Times New Roman"/>
          <w:sz w:val="24"/>
          <w:szCs w:val="24"/>
        </w:rPr>
        <w:t>in 2019 and beyond</w:t>
      </w:r>
      <w:r w:rsidR="00303622" w:rsidRPr="007B7B5A">
        <w:rPr>
          <w:rFonts w:ascii="Times New Roman" w:hAnsi="Times New Roman" w:cs="Times New Roman"/>
          <w:sz w:val="24"/>
          <w:szCs w:val="24"/>
        </w:rPr>
        <w:t xml:space="preserve">. </w:t>
      </w:r>
      <w:r w:rsidR="000F66B1" w:rsidRPr="007B7B5A">
        <w:rPr>
          <w:rFonts w:ascii="Times New Roman" w:hAnsi="Times New Roman" w:cs="Times New Roman"/>
          <w:sz w:val="24"/>
          <w:szCs w:val="24"/>
        </w:rPr>
        <w:t xml:space="preserve">Initiated by the findings published in </w:t>
      </w:r>
      <w:r w:rsidR="000F66B1" w:rsidRPr="007B7B5A">
        <w:rPr>
          <w:rFonts w:ascii="Times New Roman" w:hAnsi="Times New Roman" w:cs="Times New Roman"/>
          <w:i/>
          <w:sz w:val="24"/>
          <w:szCs w:val="24"/>
        </w:rPr>
        <w:t>Teaching Tomorrow’s Teachers</w:t>
      </w:r>
      <w:r w:rsidR="00E90490" w:rsidRPr="007B7B5A">
        <w:rPr>
          <w:rFonts w:ascii="Times New Roman" w:hAnsi="Times New Roman" w:cs="Times New Roman"/>
          <w:sz w:val="24"/>
          <w:szCs w:val="24"/>
        </w:rPr>
        <w:t xml:space="preserve"> (Furlong</w:t>
      </w:r>
      <w:r w:rsidR="000F238A">
        <w:rPr>
          <w:rFonts w:ascii="Times New Roman" w:hAnsi="Times New Roman" w:cs="Times New Roman"/>
          <w:sz w:val="24"/>
          <w:szCs w:val="24"/>
        </w:rPr>
        <w:t>,</w:t>
      </w:r>
      <w:r w:rsidR="00E90490" w:rsidRPr="007B7B5A">
        <w:rPr>
          <w:rFonts w:ascii="Times New Roman" w:hAnsi="Times New Roman" w:cs="Times New Roman"/>
          <w:sz w:val="24"/>
          <w:szCs w:val="24"/>
        </w:rPr>
        <w:t xml:space="preserve"> 2015)</w:t>
      </w:r>
      <w:r w:rsidR="00D165E0" w:rsidRPr="007B7B5A">
        <w:rPr>
          <w:rFonts w:ascii="Times New Roman" w:hAnsi="Times New Roman" w:cs="Times New Roman"/>
          <w:sz w:val="24"/>
          <w:szCs w:val="24"/>
        </w:rPr>
        <w:t xml:space="preserve">, </w:t>
      </w:r>
      <w:r w:rsidR="005D3688" w:rsidRPr="007B7B5A">
        <w:rPr>
          <w:rFonts w:ascii="Times New Roman" w:hAnsi="Times New Roman" w:cs="Times New Roman"/>
          <w:sz w:val="24"/>
          <w:szCs w:val="24"/>
        </w:rPr>
        <w:t>these programmes seek to respond to the</w:t>
      </w:r>
      <w:r w:rsidR="00303622" w:rsidRPr="007B7B5A">
        <w:rPr>
          <w:rFonts w:ascii="Times New Roman" w:hAnsi="Times New Roman" w:cs="Times New Roman"/>
          <w:sz w:val="24"/>
          <w:szCs w:val="24"/>
        </w:rPr>
        <w:t xml:space="preserve"> </w:t>
      </w:r>
      <w:r w:rsidR="00AE167C" w:rsidRPr="007B7B5A">
        <w:rPr>
          <w:rFonts w:ascii="Times New Roman" w:hAnsi="Times New Roman" w:cs="Times New Roman"/>
          <w:sz w:val="24"/>
          <w:szCs w:val="24"/>
        </w:rPr>
        <w:t>‘overwhelming case for the fundamental reform of initial teacher education in Wales’ (Furlong</w:t>
      </w:r>
      <w:r w:rsidR="001D3185">
        <w:rPr>
          <w:rFonts w:ascii="Times New Roman" w:hAnsi="Times New Roman" w:cs="Times New Roman"/>
          <w:sz w:val="24"/>
          <w:szCs w:val="24"/>
        </w:rPr>
        <w:t>,</w:t>
      </w:r>
      <w:r w:rsidR="00AE167C" w:rsidRPr="007B7B5A">
        <w:rPr>
          <w:rFonts w:ascii="Times New Roman" w:hAnsi="Times New Roman" w:cs="Times New Roman"/>
          <w:sz w:val="24"/>
          <w:szCs w:val="24"/>
        </w:rPr>
        <w:t xml:space="preserve"> 201</w:t>
      </w:r>
      <w:r w:rsidR="007605AA" w:rsidRPr="007B7B5A">
        <w:rPr>
          <w:rFonts w:ascii="Times New Roman" w:hAnsi="Times New Roman" w:cs="Times New Roman"/>
          <w:sz w:val="24"/>
          <w:szCs w:val="24"/>
        </w:rPr>
        <w:t>6</w:t>
      </w:r>
      <w:r w:rsidR="001D3185">
        <w:rPr>
          <w:rFonts w:ascii="Times New Roman" w:hAnsi="Times New Roman" w:cs="Times New Roman"/>
          <w:sz w:val="24"/>
          <w:szCs w:val="24"/>
        </w:rPr>
        <w:t>:</w:t>
      </w:r>
      <w:r w:rsidR="00164E89" w:rsidRPr="007B7B5A">
        <w:rPr>
          <w:rFonts w:ascii="Times New Roman" w:hAnsi="Times New Roman" w:cs="Times New Roman"/>
          <w:sz w:val="24"/>
          <w:szCs w:val="24"/>
        </w:rPr>
        <w:t>47</w:t>
      </w:r>
      <w:r w:rsidR="00D165E0" w:rsidRPr="007B7B5A">
        <w:rPr>
          <w:rFonts w:ascii="Times New Roman" w:hAnsi="Times New Roman" w:cs="Times New Roman"/>
          <w:sz w:val="24"/>
          <w:szCs w:val="24"/>
        </w:rPr>
        <w:t>)</w:t>
      </w:r>
      <w:r w:rsidR="00756182" w:rsidRPr="007B7B5A">
        <w:rPr>
          <w:rFonts w:ascii="Times New Roman" w:hAnsi="Times New Roman" w:cs="Times New Roman"/>
          <w:sz w:val="24"/>
          <w:szCs w:val="24"/>
        </w:rPr>
        <w:t>. Furlong</w:t>
      </w:r>
      <w:r w:rsidR="00D165E0" w:rsidRPr="007B7B5A">
        <w:rPr>
          <w:rFonts w:ascii="Times New Roman" w:hAnsi="Times New Roman" w:cs="Times New Roman"/>
          <w:sz w:val="24"/>
          <w:szCs w:val="24"/>
        </w:rPr>
        <w:t xml:space="preserve"> </w:t>
      </w:r>
      <w:r w:rsidR="00756182" w:rsidRPr="007B7B5A">
        <w:rPr>
          <w:rFonts w:ascii="Times New Roman" w:hAnsi="Times New Roman" w:cs="Times New Roman"/>
          <w:sz w:val="24"/>
          <w:szCs w:val="24"/>
        </w:rPr>
        <w:t>cites</w:t>
      </w:r>
      <w:r w:rsidR="0079562E" w:rsidRPr="007B7B5A">
        <w:rPr>
          <w:rFonts w:ascii="Times New Roman" w:hAnsi="Times New Roman" w:cs="Times New Roman"/>
          <w:sz w:val="24"/>
          <w:szCs w:val="24"/>
        </w:rPr>
        <w:t xml:space="preserve"> the need for re</w:t>
      </w:r>
      <w:r w:rsidR="00303622" w:rsidRPr="007B7B5A">
        <w:rPr>
          <w:rFonts w:ascii="Times New Roman" w:hAnsi="Times New Roman" w:cs="Times New Roman"/>
          <w:sz w:val="24"/>
          <w:szCs w:val="24"/>
        </w:rPr>
        <w:t xml:space="preserve">thinking </w:t>
      </w:r>
      <w:r w:rsidR="0079562E" w:rsidRPr="007B7B5A">
        <w:rPr>
          <w:rFonts w:ascii="Times New Roman" w:hAnsi="Times New Roman" w:cs="Times New Roman"/>
          <w:sz w:val="24"/>
          <w:szCs w:val="24"/>
        </w:rPr>
        <w:t>how teacher professionalism should</w:t>
      </w:r>
      <w:r w:rsidR="00AE271D" w:rsidRPr="007B7B5A">
        <w:rPr>
          <w:rFonts w:ascii="Times New Roman" w:hAnsi="Times New Roman" w:cs="Times New Roman"/>
          <w:sz w:val="24"/>
          <w:szCs w:val="24"/>
        </w:rPr>
        <w:t xml:space="preserve"> be conceptualised in light of </w:t>
      </w:r>
      <w:r w:rsidR="0079562E" w:rsidRPr="007B7B5A">
        <w:rPr>
          <w:rFonts w:ascii="Times New Roman" w:hAnsi="Times New Roman" w:cs="Times New Roman"/>
          <w:sz w:val="24"/>
          <w:szCs w:val="24"/>
        </w:rPr>
        <w:t xml:space="preserve">innovative and radical curriculum reform that intends for learners to </w:t>
      </w:r>
      <w:r w:rsidR="00C62C69" w:rsidRPr="007B7B5A">
        <w:rPr>
          <w:rFonts w:ascii="Times New Roman" w:hAnsi="Times New Roman" w:cs="Times New Roman"/>
          <w:sz w:val="24"/>
          <w:szCs w:val="24"/>
        </w:rPr>
        <w:t xml:space="preserve">thrive ‘in the face of </w:t>
      </w:r>
      <w:r w:rsidR="00164E89" w:rsidRPr="007B7B5A">
        <w:rPr>
          <w:rFonts w:ascii="Times New Roman" w:hAnsi="Times New Roman" w:cs="Times New Roman"/>
          <w:sz w:val="24"/>
          <w:szCs w:val="24"/>
        </w:rPr>
        <w:t xml:space="preserve">unknown future </w:t>
      </w:r>
      <w:r w:rsidR="0079562E" w:rsidRPr="007B7B5A">
        <w:rPr>
          <w:rFonts w:ascii="Times New Roman" w:hAnsi="Times New Roman" w:cs="Times New Roman"/>
          <w:sz w:val="24"/>
          <w:szCs w:val="24"/>
        </w:rPr>
        <w:t>challenges</w:t>
      </w:r>
      <w:r w:rsidR="00164E89" w:rsidRPr="007B7B5A">
        <w:rPr>
          <w:rFonts w:ascii="Times New Roman" w:hAnsi="Times New Roman" w:cs="Times New Roman"/>
          <w:sz w:val="24"/>
          <w:szCs w:val="24"/>
        </w:rPr>
        <w:t>’</w:t>
      </w:r>
      <w:r w:rsidR="0079562E" w:rsidRPr="007B7B5A">
        <w:rPr>
          <w:rFonts w:ascii="Times New Roman" w:hAnsi="Times New Roman" w:cs="Times New Roman"/>
          <w:sz w:val="24"/>
          <w:szCs w:val="24"/>
        </w:rPr>
        <w:t xml:space="preserve"> (Donaldson</w:t>
      </w:r>
      <w:r w:rsidR="00700D34">
        <w:rPr>
          <w:rFonts w:ascii="Times New Roman" w:hAnsi="Times New Roman" w:cs="Times New Roman"/>
          <w:sz w:val="24"/>
          <w:szCs w:val="24"/>
        </w:rPr>
        <w:t>,</w:t>
      </w:r>
      <w:r w:rsidR="0079562E" w:rsidRPr="007B7B5A">
        <w:rPr>
          <w:rFonts w:ascii="Times New Roman" w:hAnsi="Times New Roman" w:cs="Times New Roman"/>
          <w:sz w:val="24"/>
          <w:szCs w:val="24"/>
        </w:rPr>
        <w:t xml:space="preserve"> 2015</w:t>
      </w:r>
      <w:r w:rsidR="00700D34">
        <w:rPr>
          <w:rFonts w:ascii="Times New Roman" w:hAnsi="Times New Roman" w:cs="Times New Roman"/>
          <w:sz w:val="24"/>
          <w:szCs w:val="24"/>
        </w:rPr>
        <w:t>:</w:t>
      </w:r>
      <w:r w:rsidR="00164E89" w:rsidRPr="007B7B5A">
        <w:rPr>
          <w:rFonts w:ascii="Times New Roman" w:hAnsi="Times New Roman" w:cs="Times New Roman"/>
          <w:sz w:val="24"/>
          <w:szCs w:val="24"/>
        </w:rPr>
        <w:t>5</w:t>
      </w:r>
      <w:r w:rsidR="0079562E" w:rsidRPr="007B7B5A">
        <w:rPr>
          <w:rFonts w:ascii="Times New Roman" w:hAnsi="Times New Roman" w:cs="Times New Roman"/>
          <w:sz w:val="24"/>
          <w:szCs w:val="24"/>
        </w:rPr>
        <w:t>)</w:t>
      </w:r>
      <w:r w:rsidR="00164E89" w:rsidRPr="007B7B5A">
        <w:rPr>
          <w:rFonts w:ascii="Times New Roman" w:hAnsi="Times New Roman" w:cs="Times New Roman"/>
          <w:sz w:val="24"/>
          <w:szCs w:val="24"/>
        </w:rPr>
        <w:t>.</w:t>
      </w:r>
      <w:r w:rsidR="00482FC5" w:rsidRPr="007B7B5A">
        <w:rPr>
          <w:rFonts w:ascii="Times New Roman" w:hAnsi="Times New Roman" w:cs="Times New Roman"/>
          <w:sz w:val="24"/>
          <w:szCs w:val="24"/>
        </w:rPr>
        <w:t xml:space="preserve"> </w:t>
      </w:r>
      <w:r w:rsidR="00A865E0" w:rsidRPr="007B7B5A">
        <w:rPr>
          <w:rFonts w:ascii="Times New Roman" w:hAnsi="Times New Roman" w:cs="Times New Roman"/>
          <w:sz w:val="24"/>
          <w:szCs w:val="24"/>
        </w:rPr>
        <w:t>A fundamental aspect of this reform is t</w:t>
      </w:r>
      <w:r w:rsidR="00482FC5" w:rsidRPr="007B7B5A">
        <w:rPr>
          <w:rFonts w:ascii="Times New Roman" w:hAnsi="Times New Roman" w:cs="Times New Roman"/>
          <w:sz w:val="24"/>
          <w:szCs w:val="24"/>
        </w:rPr>
        <w:t>he notion of ‘</w:t>
      </w:r>
      <w:r w:rsidR="00A268F3" w:rsidRPr="007B7B5A">
        <w:rPr>
          <w:rFonts w:ascii="Times New Roman" w:hAnsi="Times New Roman" w:cs="Times New Roman"/>
          <w:sz w:val="24"/>
          <w:szCs w:val="24"/>
        </w:rPr>
        <w:t>subsidiarity’ that</w:t>
      </w:r>
      <w:r w:rsidR="00A865E0" w:rsidRPr="007B7B5A">
        <w:rPr>
          <w:rFonts w:ascii="Times New Roman" w:hAnsi="Times New Roman" w:cs="Times New Roman"/>
          <w:sz w:val="24"/>
          <w:szCs w:val="24"/>
        </w:rPr>
        <w:t xml:space="preserve"> </w:t>
      </w:r>
      <w:r w:rsidR="00A268F3" w:rsidRPr="007B7B5A">
        <w:rPr>
          <w:rFonts w:ascii="Times New Roman" w:hAnsi="Times New Roman" w:cs="Times New Roman"/>
          <w:sz w:val="24"/>
          <w:szCs w:val="24"/>
        </w:rPr>
        <w:t>has been</w:t>
      </w:r>
      <w:r w:rsidR="00482FC5" w:rsidRPr="007B7B5A">
        <w:rPr>
          <w:rFonts w:ascii="Times New Roman" w:hAnsi="Times New Roman" w:cs="Times New Roman"/>
          <w:sz w:val="24"/>
          <w:szCs w:val="24"/>
        </w:rPr>
        <w:t xml:space="preserve"> introduced to the Welsh system</w:t>
      </w:r>
      <w:r w:rsidR="0065248F" w:rsidRPr="007B7B5A">
        <w:rPr>
          <w:rFonts w:ascii="Times New Roman" w:hAnsi="Times New Roman" w:cs="Times New Roman"/>
          <w:sz w:val="24"/>
          <w:szCs w:val="24"/>
        </w:rPr>
        <w:t xml:space="preserve"> through the publication of </w:t>
      </w:r>
      <w:r w:rsidR="0065248F" w:rsidRPr="007B7B5A">
        <w:rPr>
          <w:rFonts w:ascii="Times New Roman" w:hAnsi="Times New Roman" w:cs="Times New Roman"/>
          <w:i/>
          <w:sz w:val="24"/>
          <w:szCs w:val="24"/>
        </w:rPr>
        <w:t>Successful Futures</w:t>
      </w:r>
      <w:r w:rsidR="00AE54D7" w:rsidRPr="007B7B5A">
        <w:rPr>
          <w:rFonts w:ascii="Times New Roman" w:hAnsi="Times New Roman" w:cs="Times New Roman"/>
          <w:sz w:val="24"/>
          <w:szCs w:val="24"/>
        </w:rPr>
        <w:t xml:space="preserve"> (Donaldson</w:t>
      </w:r>
      <w:r w:rsidR="00700D34">
        <w:rPr>
          <w:rFonts w:ascii="Times New Roman" w:hAnsi="Times New Roman" w:cs="Times New Roman"/>
          <w:sz w:val="24"/>
          <w:szCs w:val="24"/>
        </w:rPr>
        <w:t>,</w:t>
      </w:r>
      <w:r w:rsidR="00AE54D7" w:rsidRPr="007B7B5A">
        <w:rPr>
          <w:rFonts w:ascii="Times New Roman" w:hAnsi="Times New Roman" w:cs="Times New Roman"/>
          <w:sz w:val="24"/>
          <w:szCs w:val="24"/>
        </w:rPr>
        <w:t xml:space="preserve"> 2015). This blueprint for the curriculum reform journey describes subsidiarity as follows:</w:t>
      </w:r>
      <w:r w:rsidR="0065248F" w:rsidRPr="007B7B5A">
        <w:rPr>
          <w:rFonts w:ascii="Times New Roman" w:hAnsi="Times New Roman" w:cs="Times New Roman"/>
          <w:sz w:val="24"/>
          <w:szCs w:val="24"/>
        </w:rPr>
        <w:t xml:space="preserve"> </w:t>
      </w:r>
    </w:p>
    <w:p w14:paraId="1F0EF247" w14:textId="7D4E9DA2" w:rsidR="00482FC5" w:rsidRPr="007B7B5A" w:rsidRDefault="00482FC5" w:rsidP="007B7B5A">
      <w:pPr>
        <w:pStyle w:val="ListParagraph"/>
        <w:spacing w:after="80" w:line="480" w:lineRule="auto"/>
        <w:rPr>
          <w:rFonts w:ascii="Times New Roman" w:hAnsi="Times New Roman" w:cs="Times New Roman"/>
          <w:sz w:val="24"/>
          <w:szCs w:val="24"/>
        </w:rPr>
      </w:pPr>
      <w:r w:rsidRPr="007B7B5A">
        <w:rPr>
          <w:rFonts w:ascii="Times New Roman" w:hAnsi="Times New Roman" w:cs="Times New Roman"/>
          <w:sz w:val="24"/>
          <w:szCs w:val="24"/>
        </w:rPr>
        <w:t>‘Subsidiarity means that power stays as close as possible to the action. Rather than relying on a set of rules, which suggest a lack of confidence and can breed corruption, subsidiarity is dependent on mutual trust and confidence which supports positive disagreement and argument. Subsidiarity is about ensuring that power is where it belongs – rather than about empowerment which involves someone in power giving something away’ (Donaldson</w:t>
      </w:r>
      <w:r w:rsidR="00700D34">
        <w:rPr>
          <w:rFonts w:ascii="Times New Roman" w:hAnsi="Times New Roman" w:cs="Times New Roman"/>
          <w:sz w:val="24"/>
          <w:szCs w:val="24"/>
        </w:rPr>
        <w:t>, 2015:</w:t>
      </w:r>
      <w:r w:rsidRPr="007B7B5A">
        <w:rPr>
          <w:rFonts w:ascii="Times New Roman" w:hAnsi="Times New Roman" w:cs="Times New Roman"/>
          <w:sz w:val="24"/>
          <w:szCs w:val="24"/>
        </w:rPr>
        <w:t>99).</w:t>
      </w:r>
    </w:p>
    <w:p w14:paraId="1B71482A" w14:textId="77777777" w:rsidR="00482FC5" w:rsidRPr="007B7B5A" w:rsidRDefault="00482FC5" w:rsidP="007B7B5A">
      <w:pPr>
        <w:spacing w:after="80" w:line="480" w:lineRule="auto"/>
        <w:rPr>
          <w:rFonts w:ascii="Times New Roman" w:hAnsi="Times New Roman" w:cs="Times New Roman"/>
          <w:sz w:val="24"/>
          <w:szCs w:val="24"/>
        </w:rPr>
      </w:pPr>
      <w:r w:rsidRPr="007B7B5A">
        <w:rPr>
          <w:rFonts w:ascii="Times New Roman" w:hAnsi="Times New Roman" w:cs="Times New Roman"/>
          <w:sz w:val="24"/>
          <w:szCs w:val="24"/>
        </w:rPr>
        <w:t>In his review</w:t>
      </w:r>
      <w:r w:rsidR="007A7F45" w:rsidRPr="007B7B5A">
        <w:rPr>
          <w:rFonts w:ascii="Times New Roman" w:hAnsi="Times New Roman" w:cs="Times New Roman"/>
          <w:sz w:val="24"/>
          <w:szCs w:val="24"/>
        </w:rPr>
        <w:t xml:space="preserve"> of ITE, Furlong noted the following about provision</w:t>
      </w:r>
      <w:r w:rsidRPr="007B7B5A">
        <w:rPr>
          <w:rFonts w:ascii="Times New Roman" w:hAnsi="Times New Roman" w:cs="Times New Roman"/>
          <w:sz w:val="24"/>
          <w:szCs w:val="24"/>
        </w:rPr>
        <w:t>, prior to the re-accreditation process:</w:t>
      </w:r>
    </w:p>
    <w:p w14:paraId="63EA39D7" w14:textId="76AF63B5" w:rsidR="00482FC5" w:rsidRPr="007B7B5A" w:rsidRDefault="00482FC5" w:rsidP="007B7B5A">
      <w:pPr>
        <w:pStyle w:val="ListParagraph"/>
        <w:spacing w:after="80" w:line="480" w:lineRule="auto"/>
        <w:rPr>
          <w:rFonts w:ascii="Times New Roman" w:hAnsi="Times New Roman" w:cs="Times New Roman"/>
          <w:sz w:val="24"/>
          <w:szCs w:val="24"/>
        </w:rPr>
      </w:pPr>
      <w:r w:rsidRPr="007B7B5A">
        <w:rPr>
          <w:rFonts w:ascii="Times New Roman" w:hAnsi="Times New Roman" w:cs="Times New Roman"/>
          <w:sz w:val="24"/>
          <w:szCs w:val="24"/>
        </w:rPr>
        <w:lastRenderedPageBreak/>
        <w:t>‘Because of the dominant focus on what newly qualified teachers must be able ‘to do’ at their end of their programmes, there is virtually no explicit recognition of the role of research or critical reflection in teachers’ professional learning. As a consequence, newly qualified teachers are not conceptualised nor is there a requirement that they are prepared to be active professionals, with their own judgements to make and with their own responsibilities as leaders of children’s learning’ (Furlong</w:t>
      </w:r>
      <w:r w:rsidR="00700D34">
        <w:rPr>
          <w:rFonts w:ascii="Times New Roman" w:hAnsi="Times New Roman" w:cs="Times New Roman"/>
          <w:sz w:val="24"/>
          <w:szCs w:val="24"/>
        </w:rPr>
        <w:t>,</w:t>
      </w:r>
      <w:r w:rsidRPr="007B7B5A">
        <w:rPr>
          <w:rFonts w:ascii="Times New Roman" w:hAnsi="Times New Roman" w:cs="Times New Roman"/>
          <w:sz w:val="24"/>
          <w:szCs w:val="24"/>
        </w:rPr>
        <w:t xml:space="preserve"> 2015</w:t>
      </w:r>
      <w:r w:rsidR="00700D34">
        <w:rPr>
          <w:rFonts w:ascii="Times New Roman" w:hAnsi="Times New Roman" w:cs="Times New Roman"/>
          <w:sz w:val="24"/>
          <w:szCs w:val="24"/>
        </w:rPr>
        <w:t>:</w:t>
      </w:r>
      <w:r w:rsidRPr="007B7B5A">
        <w:rPr>
          <w:rFonts w:ascii="Times New Roman" w:hAnsi="Times New Roman" w:cs="Times New Roman"/>
          <w:sz w:val="24"/>
          <w:szCs w:val="24"/>
        </w:rPr>
        <w:t>12).</w:t>
      </w:r>
    </w:p>
    <w:p w14:paraId="2BB9CAFE" w14:textId="77777777" w:rsidR="00482FC5" w:rsidRPr="007B7B5A" w:rsidRDefault="00482FC5" w:rsidP="007B7B5A">
      <w:pPr>
        <w:pStyle w:val="ListParagraph"/>
        <w:spacing w:after="80" w:line="480" w:lineRule="auto"/>
        <w:rPr>
          <w:rFonts w:ascii="Times New Roman" w:hAnsi="Times New Roman" w:cs="Times New Roman"/>
          <w:sz w:val="24"/>
          <w:szCs w:val="24"/>
        </w:rPr>
      </w:pPr>
    </w:p>
    <w:p w14:paraId="11AD3C9B" w14:textId="5D73D69B" w:rsidR="00164E89" w:rsidRPr="007B7B5A" w:rsidRDefault="00482FC5" w:rsidP="007B7B5A">
      <w:pPr>
        <w:pStyle w:val="ListParagraph"/>
        <w:spacing w:after="80" w:line="480" w:lineRule="auto"/>
        <w:ind w:left="0"/>
        <w:contextualSpacing w:val="0"/>
        <w:rPr>
          <w:rFonts w:ascii="Times New Roman" w:hAnsi="Times New Roman" w:cs="Times New Roman"/>
          <w:sz w:val="24"/>
          <w:szCs w:val="24"/>
        </w:rPr>
      </w:pPr>
      <w:r w:rsidRPr="007B7B5A">
        <w:rPr>
          <w:rFonts w:ascii="Times New Roman" w:hAnsi="Times New Roman" w:cs="Times New Roman"/>
          <w:sz w:val="24"/>
          <w:szCs w:val="24"/>
        </w:rPr>
        <w:t xml:space="preserve">The </w:t>
      </w:r>
      <w:r w:rsidR="00315851" w:rsidRPr="007B7B5A">
        <w:rPr>
          <w:rFonts w:ascii="Times New Roman" w:hAnsi="Times New Roman" w:cs="Times New Roman"/>
          <w:sz w:val="24"/>
          <w:szCs w:val="24"/>
        </w:rPr>
        <w:t xml:space="preserve">call for </w:t>
      </w:r>
      <w:r w:rsidRPr="007B7B5A">
        <w:rPr>
          <w:rFonts w:ascii="Times New Roman" w:hAnsi="Times New Roman" w:cs="Times New Roman"/>
          <w:sz w:val="24"/>
          <w:szCs w:val="24"/>
        </w:rPr>
        <w:t xml:space="preserve">subsidiarity, alongside the </w:t>
      </w:r>
      <w:r w:rsidR="00315851" w:rsidRPr="007B7B5A">
        <w:rPr>
          <w:rFonts w:ascii="Times New Roman" w:hAnsi="Times New Roman" w:cs="Times New Roman"/>
          <w:sz w:val="24"/>
          <w:szCs w:val="24"/>
        </w:rPr>
        <w:t xml:space="preserve">expectation for </w:t>
      </w:r>
      <w:r w:rsidRPr="007B7B5A">
        <w:rPr>
          <w:rFonts w:ascii="Times New Roman" w:hAnsi="Times New Roman" w:cs="Times New Roman"/>
          <w:sz w:val="24"/>
          <w:szCs w:val="24"/>
        </w:rPr>
        <w:t>research literacy - the intention that in future ‘student teachers [ought] to be both critical consumers of as well as participants in research’ (Furlong</w:t>
      </w:r>
      <w:r w:rsidR="00700D34">
        <w:rPr>
          <w:rFonts w:ascii="Times New Roman" w:hAnsi="Times New Roman" w:cs="Times New Roman"/>
          <w:sz w:val="24"/>
          <w:szCs w:val="24"/>
        </w:rPr>
        <w:t>,</w:t>
      </w:r>
      <w:r w:rsidRPr="007B7B5A">
        <w:rPr>
          <w:rFonts w:ascii="Times New Roman" w:hAnsi="Times New Roman" w:cs="Times New Roman"/>
          <w:sz w:val="24"/>
          <w:szCs w:val="24"/>
        </w:rPr>
        <w:t xml:space="preserve"> 2015</w:t>
      </w:r>
      <w:r w:rsidR="00700D34">
        <w:rPr>
          <w:rFonts w:ascii="Times New Roman" w:hAnsi="Times New Roman" w:cs="Times New Roman"/>
          <w:sz w:val="24"/>
          <w:szCs w:val="24"/>
        </w:rPr>
        <w:t>:</w:t>
      </w:r>
      <w:r w:rsidRPr="007B7B5A">
        <w:rPr>
          <w:rFonts w:ascii="Times New Roman" w:hAnsi="Times New Roman" w:cs="Times New Roman"/>
          <w:sz w:val="24"/>
          <w:szCs w:val="24"/>
        </w:rPr>
        <w:t>32) - require</w:t>
      </w:r>
      <w:r w:rsidR="007A7F45" w:rsidRPr="007B7B5A">
        <w:rPr>
          <w:rFonts w:ascii="Times New Roman" w:hAnsi="Times New Roman" w:cs="Times New Roman"/>
          <w:sz w:val="24"/>
          <w:szCs w:val="24"/>
        </w:rPr>
        <w:t>d</w:t>
      </w:r>
      <w:r w:rsidRPr="007B7B5A">
        <w:rPr>
          <w:rFonts w:ascii="Times New Roman" w:hAnsi="Times New Roman" w:cs="Times New Roman"/>
          <w:sz w:val="24"/>
          <w:szCs w:val="24"/>
        </w:rPr>
        <w:t xml:space="preserve"> significant changes to the way in which teacher education at initial and continuing</w:t>
      </w:r>
      <w:r w:rsidR="007A7F45" w:rsidRPr="007B7B5A">
        <w:rPr>
          <w:rFonts w:ascii="Times New Roman" w:hAnsi="Times New Roman" w:cs="Times New Roman"/>
          <w:sz w:val="24"/>
          <w:szCs w:val="24"/>
        </w:rPr>
        <w:t xml:space="preserve"> stages of teacher development wa</w:t>
      </w:r>
      <w:r w:rsidRPr="007B7B5A">
        <w:rPr>
          <w:rFonts w:ascii="Times New Roman" w:hAnsi="Times New Roman" w:cs="Times New Roman"/>
          <w:sz w:val="24"/>
          <w:szCs w:val="24"/>
        </w:rPr>
        <w:t>s conceptualised in Wales</w:t>
      </w:r>
      <w:r w:rsidR="007A7F45" w:rsidRPr="007B7B5A">
        <w:rPr>
          <w:rFonts w:ascii="Times New Roman" w:hAnsi="Times New Roman" w:cs="Times New Roman"/>
          <w:sz w:val="24"/>
          <w:szCs w:val="24"/>
        </w:rPr>
        <w:t xml:space="preserve">. </w:t>
      </w:r>
      <w:r w:rsidR="00132DE7" w:rsidRPr="007B7B5A">
        <w:rPr>
          <w:rFonts w:ascii="Times New Roman" w:hAnsi="Times New Roman" w:cs="Times New Roman"/>
          <w:sz w:val="24"/>
          <w:szCs w:val="24"/>
        </w:rPr>
        <w:t>The catalyst for change i</w:t>
      </w:r>
      <w:r w:rsidR="00A508FC" w:rsidRPr="007B7B5A">
        <w:rPr>
          <w:rFonts w:ascii="Times New Roman" w:hAnsi="Times New Roman" w:cs="Times New Roman"/>
          <w:sz w:val="24"/>
          <w:szCs w:val="24"/>
        </w:rPr>
        <w:t>s further strengthened</w:t>
      </w:r>
      <w:r w:rsidR="00432E22" w:rsidRPr="007B7B5A">
        <w:rPr>
          <w:rFonts w:ascii="Times New Roman" w:hAnsi="Times New Roman" w:cs="Times New Roman"/>
          <w:sz w:val="24"/>
          <w:szCs w:val="24"/>
        </w:rPr>
        <w:t xml:space="preserve"> </w:t>
      </w:r>
      <w:r w:rsidR="00132DE7" w:rsidRPr="007B7B5A">
        <w:rPr>
          <w:rFonts w:ascii="Times New Roman" w:hAnsi="Times New Roman" w:cs="Times New Roman"/>
          <w:sz w:val="24"/>
          <w:szCs w:val="24"/>
        </w:rPr>
        <w:t xml:space="preserve">by the </w:t>
      </w:r>
      <w:r w:rsidR="00432E22" w:rsidRPr="007B7B5A">
        <w:rPr>
          <w:rFonts w:ascii="Times New Roman" w:hAnsi="Times New Roman" w:cs="Times New Roman"/>
          <w:sz w:val="24"/>
          <w:szCs w:val="24"/>
        </w:rPr>
        <w:t>n</w:t>
      </w:r>
      <w:r w:rsidR="00164E89" w:rsidRPr="007B7B5A">
        <w:rPr>
          <w:rFonts w:ascii="Times New Roman" w:hAnsi="Times New Roman" w:cs="Times New Roman"/>
          <w:sz w:val="24"/>
          <w:szCs w:val="24"/>
        </w:rPr>
        <w:t>ew</w:t>
      </w:r>
      <w:r w:rsidR="00354319">
        <w:rPr>
          <w:rFonts w:ascii="Times New Roman" w:hAnsi="Times New Roman" w:cs="Times New Roman"/>
          <w:sz w:val="24"/>
          <w:szCs w:val="24"/>
        </w:rPr>
        <w:t xml:space="preserve"> professional standards for teaching and leadership</w:t>
      </w:r>
      <w:r w:rsidR="00164E89" w:rsidRPr="007B7B5A">
        <w:rPr>
          <w:rFonts w:ascii="Times New Roman" w:hAnsi="Times New Roman" w:cs="Times New Roman"/>
          <w:sz w:val="24"/>
          <w:szCs w:val="24"/>
        </w:rPr>
        <w:t xml:space="preserve"> </w:t>
      </w:r>
      <w:r w:rsidR="007A7F45" w:rsidRPr="007B7B5A">
        <w:rPr>
          <w:rFonts w:ascii="Times New Roman" w:hAnsi="Times New Roman" w:cs="Times New Roman"/>
          <w:sz w:val="24"/>
          <w:szCs w:val="24"/>
        </w:rPr>
        <w:t xml:space="preserve">in Wales </w:t>
      </w:r>
      <w:r w:rsidR="00230C49" w:rsidRPr="007B7B5A">
        <w:rPr>
          <w:rFonts w:ascii="Times New Roman" w:hAnsi="Times New Roman" w:cs="Times New Roman"/>
          <w:sz w:val="24"/>
          <w:szCs w:val="24"/>
        </w:rPr>
        <w:t>(</w:t>
      </w:r>
      <w:r w:rsidR="003A7AA3">
        <w:rPr>
          <w:rFonts w:ascii="Times New Roman" w:hAnsi="Times New Roman" w:cs="Times New Roman"/>
          <w:sz w:val="24"/>
          <w:szCs w:val="24"/>
        </w:rPr>
        <w:t>Welsh Government</w:t>
      </w:r>
      <w:r w:rsidR="0050083C" w:rsidRPr="007B7B5A">
        <w:rPr>
          <w:rFonts w:ascii="Times New Roman" w:hAnsi="Times New Roman" w:cs="Times New Roman"/>
          <w:sz w:val="24"/>
          <w:szCs w:val="24"/>
        </w:rPr>
        <w:t>,</w:t>
      </w:r>
      <w:r w:rsidR="00230C49" w:rsidRPr="007B7B5A">
        <w:rPr>
          <w:rFonts w:ascii="Times New Roman" w:hAnsi="Times New Roman" w:cs="Times New Roman"/>
          <w:sz w:val="24"/>
          <w:szCs w:val="24"/>
        </w:rPr>
        <w:t xml:space="preserve"> 2017</w:t>
      </w:r>
      <w:r w:rsidR="00164E89" w:rsidRPr="007B7B5A">
        <w:rPr>
          <w:rFonts w:ascii="Times New Roman" w:hAnsi="Times New Roman" w:cs="Times New Roman"/>
          <w:sz w:val="24"/>
          <w:szCs w:val="24"/>
        </w:rPr>
        <w:t xml:space="preserve">) </w:t>
      </w:r>
      <w:r w:rsidR="00432E22" w:rsidRPr="007B7B5A">
        <w:rPr>
          <w:rFonts w:ascii="Times New Roman" w:hAnsi="Times New Roman" w:cs="Times New Roman"/>
          <w:sz w:val="24"/>
          <w:szCs w:val="24"/>
        </w:rPr>
        <w:t xml:space="preserve">which </w:t>
      </w:r>
      <w:r w:rsidR="00230C49" w:rsidRPr="007B7B5A">
        <w:rPr>
          <w:rFonts w:ascii="Times New Roman" w:hAnsi="Times New Roman" w:cs="Times New Roman"/>
          <w:sz w:val="24"/>
          <w:szCs w:val="24"/>
        </w:rPr>
        <w:t xml:space="preserve">are underpinned by the expectation that teachers engage with research evidence and undertake systematic approaches to innovation and improvement in their practice. </w:t>
      </w:r>
    </w:p>
    <w:p w14:paraId="3DFAC0FA" w14:textId="77777777" w:rsidR="00230C49" w:rsidRPr="007B7B5A" w:rsidRDefault="00230C49" w:rsidP="007B7B5A">
      <w:pPr>
        <w:pStyle w:val="ListParagraph"/>
        <w:spacing w:after="80" w:line="480" w:lineRule="auto"/>
        <w:ind w:left="0"/>
        <w:contextualSpacing w:val="0"/>
        <w:rPr>
          <w:rFonts w:ascii="Times New Roman" w:hAnsi="Times New Roman" w:cs="Times New Roman"/>
          <w:sz w:val="24"/>
          <w:szCs w:val="24"/>
        </w:rPr>
      </w:pPr>
    </w:p>
    <w:p w14:paraId="57CA1946" w14:textId="766FDCCB" w:rsidR="0006019C" w:rsidRPr="007B7B5A" w:rsidRDefault="00230C49" w:rsidP="007B7B5A">
      <w:pPr>
        <w:pStyle w:val="ListParagraph"/>
        <w:spacing w:after="80" w:line="480" w:lineRule="auto"/>
        <w:ind w:left="0"/>
        <w:contextualSpacing w:val="0"/>
        <w:rPr>
          <w:rFonts w:ascii="Times New Roman" w:hAnsi="Times New Roman" w:cs="Times New Roman"/>
          <w:sz w:val="24"/>
          <w:szCs w:val="24"/>
        </w:rPr>
      </w:pPr>
      <w:r w:rsidRPr="007B7B5A">
        <w:rPr>
          <w:rFonts w:ascii="Times New Roman" w:hAnsi="Times New Roman" w:cs="Times New Roman"/>
          <w:sz w:val="24"/>
          <w:szCs w:val="24"/>
        </w:rPr>
        <w:t xml:space="preserve">The criteria for accreditation of new programmes of ITE </w:t>
      </w:r>
      <w:r w:rsidR="00761CA7" w:rsidRPr="007B7B5A">
        <w:rPr>
          <w:rFonts w:ascii="Times New Roman" w:hAnsi="Times New Roman" w:cs="Times New Roman"/>
          <w:sz w:val="24"/>
          <w:szCs w:val="24"/>
        </w:rPr>
        <w:t>(W</w:t>
      </w:r>
      <w:r w:rsidR="0050083C" w:rsidRPr="007B7B5A">
        <w:rPr>
          <w:rFonts w:ascii="Times New Roman" w:hAnsi="Times New Roman" w:cs="Times New Roman"/>
          <w:sz w:val="24"/>
          <w:szCs w:val="24"/>
        </w:rPr>
        <w:t xml:space="preserve">elsh </w:t>
      </w:r>
      <w:r w:rsidR="00761CA7" w:rsidRPr="007B7B5A">
        <w:rPr>
          <w:rFonts w:ascii="Times New Roman" w:hAnsi="Times New Roman" w:cs="Times New Roman"/>
          <w:sz w:val="24"/>
          <w:szCs w:val="24"/>
        </w:rPr>
        <w:t>G</w:t>
      </w:r>
      <w:r w:rsidR="0050083C" w:rsidRPr="007B7B5A">
        <w:rPr>
          <w:rFonts w:ascii="Times New Roman" w:hAnsi="Times New Roman" w:cs="Times New Roman"/>
          <w:sz w:val="24"/>
          <w:szCs w:val="24"/>
        </w:rPr>
        <w:t>overnment,</w:t>
      </w:r>
      <w:r w:rsidR="00761CA7" w:rsidRPr="007B7B5A">
        <w:rPr>
          <w:rFonts w:ascii="Times New Roman" w:hAnsi="Times New Roman" w:cs="Times New Roman"/>
          <w:sz w:val="24"/>
          <w:szCs w:val="24"/>
        </w:rPr>
        <w:t xml:space="preserve"> 2018) </w:t>
      </w:r>
      <w:r w:rsidRPr="007B7B5A">
        <w:rPr>
          <w:rFonts w:ascii="Times New Roman" w:hAnsi="Times New Roman" w:cs="Times New Roman"/>
          <w:sz w:val="24"/>
          <w:szCs w:val="24"/>
        </w:rPr>
        <w:t xml:space="preserve">explicitly included </w:t>
      </w:r>
      <w:r w:rsidR="00761CA7" w:rsidRPr="007B7B5A">
        <w:rPr>
          <w:rFonts w:ascii="Times New Roman" w:hAnsi="Times New Roman" w:cs="Times New Roman"/>
          <w:sz w:val="24"/>
          <w:szCs w:val="24"/>
        </w:rPr>
        <w:t xml:space="preserve">expectation that ITE students develop </w:t>
      </w:r>
      <w:r w:rsidRPr="007B7B5A">
        <w:rPr>
          <w:rFonts w:ascii="Times New Roman" w:hAnsi="Times New Roman" w:cs="Times New Roman"/>
          <w:sz w:val="24"/>
          <w:szCs w:val="24"/>
        </w:rPr>
        <w:t>research literacy</w:t>
      </w:r>
      <w:r w:rsidR="0006019C" w:rsidRPr="007B7B5A">
        <w:rPr>
          <w:rFonts w:ascii="Times New Roman" w:hAnsi="Times New Roman" w:cs="Times New Roman"/>
          <w:sz w:val="24"/>
          <w:szCs w:val="24"/>
        </w:rPr>
        <w:t xml:space="preserve">; indeed the Ministerial forward </w:t>
      </w:r>
      <w:r w:rsidR="0012250C" w:rsidRPr="007B7B5A">
        <w:rPr>
          <w:rFonts w:ascii="Times New Roman" w:hAnsi="Times New Roman" w:cs="Times New Roman"/>
          <w:sz w:val="24"/>
          <w:szCs w:val="24"/>
        </w:rPr>
        <w:t>(</w:t>
      </w:r>
      <w:r w:rsidR="000550D9">
        <w:rPr>
          <w:rFonts w:ascii="Times New Roman" w:hAnsi="Times New Roman" w:cs="Times New Roman"/>
          <w:sz w:val="24"/>
          <w:szCs w:val="24"/>
        </w:rPr>
        <w:t>2018:</w:t>
      </w:r>
      <w:r w:rsidR="0012250C" w:rsidRPr="007B7B5A">
        <w:rPr>
          <w:rFonts w:ascii="Times New Roman" w:hAnsi="Times New Roman" w:cs="Times New Roman"/>
          <w:sz w:val="24"/>
          <w:szCs w:val="24"/>
        </w:rPr>
        <w:t xml:space="preserve">2) </w:t>
      </w:r>
      <w:r w:rsidR="0006019C" w:rsidRPr="007B7B5A">
        <w:rPr>
          <w:rFonts w:ascii="Times New Roman" w:hAnsi="Times New Roman" w:cs="Times New Roman"/>
          <w:sz w:val="24"/>
          <w:szCs w:val="24"/>
        </w:rPr>
        <w:t>states very clearly the shift from previous models of ITE</w:t>
      </w:r>
      <w:r w:rsidR="00F70966" w:rsidRPr="007B7B5A">
        <w:rPr>
          <w:rFonts w:ascii="Times New Roman" w:hAnsi="Times New Roman" w:cs="Times New Roman"/>
          <w:sz w:val="24"/>
          <w:szCs w:val="24"/>
        </w:rPr>
        <w:t>, and centralises the position of research</w:t>
      </w:r>
      <w:r w:rsidR="0006019C" w:rsidRPr="007B7B5A">
        <w:rPr>
          <w:rFonts w:ascii="Times New Roman" w:hAnsi="Times New Roman" w:cs="Times New Roman"/>
          <w:sz w:val="24"/>
          <w:szCs w:val="24"/>
        </w:rPr>
        <w:t>:</w:t>
      </w:r>
    </w:p>
    <w:p w14:paraId="7F388631" w14:textId="77777777" w:rsidR="0006019C" w:rsidRPr="007B7B5A" w:rsidRDefault="0006019C" w:rsidP="007B7B5A">
      <w:pPr>
        <w:pStyle w:val="ListParagraph"/>
        <w:spacing w:after="80" w:line="480" w:lineRule="auto"/>
        <w:contextualSpacing w:val="0"/>
        <w:rPr>
          <w:rFonts w:ascii="Times New Roman" w:hAnsi="Times New Roman" w:cs="Times New Roman"/>
          <w:sz w:val="24"/>
          <w:szCs w:val="24"/>
        </w:rPr>
      </w:pPr>
      <w:r w:rsidRPr="007B7B5A">
        <w:rPr>
          <w:rFonts w:ascii="Times New Roman" w:hAnsi="Times New Roman" w:cs="Times New Roman"/>
          <w:sz w:val="24"/>
          <w:szCs w:val="24"/>
        </w:rPr>
        <w:t xml:space="preserve">This Accreditation Criteria makes clear our expectations – our requirements – for fundamental change. </w:t>
      </w:r>
    </w:p>
    <w:p w14:paraId="3680F7FE" w14:textId="77777777" w:rsidR="0006019C" w:rsidRPr="007B7B5A" w:rsidRDefault="0006019C" w:rsidP="007B7B5A">
      <w:pPr>
        <w:pStyle w:val="ListParagraph"/>
        <w:numPr>
          <w:ilvl w:val="0"/>
          <w:numId w:val="20"/>
        </w:numPr>
        <w:spacing w:after="80" w:line="480" w:lineRule="auto"/>
        <w:contextualSpacing w:val="0"/>
        <w:rPr>
          <w:rFonts w:ascii="Times New Roman" w:hAnsi="Times New Roman" w:cs="Times New Roman"/>
          <w:sz w:val="24"/>
          <w:szCs w:val="24"/>
        </w:rPr>
      </w:pPr>
      <w:r w:rsidRPr="007B7B5A">
        <w:rPr>
          <w:rFonts w:ascii="Times New Roman" w:hAnsi="Times New Roman" w:cs="Times New Roman"/>
          <w:sz w:val="24"/>
          <w:szCs w:val="24"/>
        </w:rPr>
        <w:t xml:space="preserve">An increased role for schools; </w:t>
      </w:r>
    </w:p>
    <w:p w14:paraId="0CB69E39" w14:textId="77777777" w:rsidR="0006019C" w:rsidRPr="007B7B5A" w:rsidRDefault="0006019C" w:rsidP="007B7B5A">
      <w:pPr>
        <w:pStyle w:val="ListParagraph"/>
        <w:numPr>
          <w:ilvl w:val="0"/>
          <w:numId w:val="20"/>
        </w:numPr>
        <w:spacing w:after="80" w:line="480" w:lineRule="auto"/>
        <w:contextualSpacing w:val="0"/>
        <w:rPr>
          <w:rFonts w:ascii="Times New Roman" w:hAnsi="Times New Roman" w:cs="Times New Roman"/>
          <w:sz w:val="24"/>
          <w:szCs w:val="24"/>
        </w:rPr>
      </w:pPr>
      <w:r w:rsidRPr="007B7B5A">
        <w:rPr>
          <w:rFonts w:ascii="Times New Roman" w:hAnsi="Times New Roman" w:cs="Times New Roman"/>
          <w:sz w:val="24"/>
          <w:szCs w:val="24"/>
        </w:rPr>
        <w:t xml:space="preserve">A clearer role for universities; </w:t>
      </w:r>
    </w:p>
    <w:p w14:paraId="54E0A71B" w14:textId="77777777" w:rsidR="0006019C" w:rsidRPr="007B7B5A" w:rsidRDefault="0006019C" w:rsidP="007B7B5A">
      <w:pPr>
        <w:pStyle w:val="ListParagraph"/>
        <w:numPr>
          <w:ilvl w:val="0"/>
          <w:numId w:val="20"/>
        </w:numPr>
        <w:spacing w:after="80" w:line="480" w:lineRule="auto"/>
        <w:contextualSpacing w:val="0"/>
        <w:rPr>
          <w:rFonts w:ascii="Times New Roman" w:hAnsi="Times New Roman" w:cs="Times New Roman"/>
          <w:sz w:val="24"/>
          <w:szCs w:val="24"/>
        </w:rPr>
      </w:pPr>
      <w:r w:rsidRPr="007B7B5A">
        <w:rPr>
          <w:rFonts w:ascii="Times New Roman" w:hAnsi="Times New Roman" w:cs="Times New Roman"/>
          <w:sz w:val="24"/>
          <w:szCs w:val="24"/>
        </w:rPr>
        <w:lastRenderedPageBreak/>
        <w:t xml:space="preserve">Joint ownership of the ITE programme; </w:t>
      </w:r>
    </w:p>
    <w:p w14:paraId="49778BB4" w14:textId="77777777" w:rsidR="0006019C" w:rsidRPr="007B7B5A" w:rsidRDefault="0006019C" w:rsidP="007B7B5A">
      <w:pPr>
        <w:pStyle w:val="ListParagraph"/>
        <w:numPr>
          <w:ilvl w:val="0"/>
          <w:numId w:val="20"/>
        </w:numPr>
        <w:spacing w:after="80" w:line="480" w:lineRule="auto"/>
        <w:contextualSpacing w:val="0"/>
        <w:rPr>
          <w:rFonts w:ascii="Times New Roman" w:hAnsi="Times New Roman" w:cs="Times New Roman"/>
          <w:sz w:val="24"/>
          <w:szCs w:val="24"/>
        </w:rPr>
      </w:pPr>
      <w:r w:rsidRPr="007B7B5A">
        <w:rPr>
          <w:rFonts w:ascii="Times New Roman" w:hAnsi="Times New Roman" w:cs="Times New Roman"/>
          <w:sz w:val="24"/>
          <w:szCs w:val="24"/>
        </w:rPr>
        <w:t xml:space="preserve">Structured opportunities to link school and university learning; and </w:t>
      </w:r>
    </w:p>
    <w:p w14:paraId="0A374A84" w14:textId="77777777" w:rsidR="00230C49" w:rsidRPr="007B7B5A" w:rsidRDefault="0006019C" w:rsidP="007B7B5A">
      <w:pPr>
        <w:pStyle w:val="ListParagraph"/>
        <w:numPr>
          <w:ilvl w:val="0"/>
          <w:numId w:val="20"/>
        </w:numPr>
        <w:spacing w:after="80" w:line="480" w:lineRule="auto"/>
        <w:contextualSpacing w:val="0"/>
        <w:rPr>
          <w:rFonts w:ascii="Times New Roman" w:hAnsi="Times New Roman" w:cs="Times New Roman"/>
          <w:sz w:val="24"/>
          <w:szCs w:val="24"/>
        </w:rPr>
      </w:pPr>
      <w:r w:rsidRPr="007B7B5A">
        <w:rPr>
          <w:rFonts w:ascii="Times New Roman" w:hAnsi="Times New Roman" w:cs="Times New Roman"/>
          <w:sz w:val="24"/>
          <w:szCs w:val="24"/>
        </w:rPr>
        <w:t>The centrality of research</w:t>
      </w:r>
      <w:r w:rsidR="00FF6D18" w:rsidRPr="007B7B5A">
        <w:rPr>
          <w:rFonts w:ascii="Times New Roman" w:hAnsi="Times New Roman" w:cs="Times New Roman"/>
          <w:sz w:val="24"/>
          <w:szCs w:val="24"/>
        </w:rPr>
        <w:t>.</w:t>
      </w:r>
      <w:r w:rsidR="00230C49" w:rsidRPr="007B7B5A">
        <w:rPr>
          <w:rFonts w:ascii="Times New Roman" w:hAnsi="Times New Roman" w:cs="Times New Roman"/>
          <w:sz w:val="24"/>
          <w:szCs w:val="24"/>
        </w:rPr>
        <w:t xml:space="preserve"> </w:t>
      </w:r>
    </w:p>
    <w:p w14:paraId="0632606E" w14:textId="77777777" w:rsidR="00164E89" w:rsidRPr="007B7B5A" w:rsidRDefault="00164E89" w:rsidP="007B7B5A">
      <w:pPr>
        <w:pStyle w:val="ListParagraph"/>
        <w:spacing w:after="80" w:line="480" w:lineRule="auto"/>
        <w:ind w:left="0"/>
        <w:contextualSpacing w:val="0"/>
        <w:rPr>
          <w:rFonts w:ascii="Times New Roman" w:hAnsi="Times New Roman" w:cs="Times New Roman"/>
          <w:sz w:val="24"/>
          <w:szCs w:val="24"/>
        </w:rPr>
      </w:pPr>
    </w:p>
    <w:p w14:paraId="55AA1175" w14:textId="13C149FD" w:rsidR="00F364C0" w:rsidRPr="007B7B5A" w:rsidRDefault="00AE5F0D" w:rsidP="007B7B5A">
      <w:pPr>
        <w:pStyle w:val="ListParagraph"/>
        <w:spacing w:after="80" w:line="480" w:lineRule="auto"/>
        <w:ind w:left="0"/>
        <w:contextualSpacing w:val="0"/>
        <w:rPr>
          <w:rFonts w:ascii="Times New Roman" w:hAnsi="Times New Roman" w:cs="Times New Roman"/>
          <w:sz w:val="24"/>
          <w:szCs w:val="24"/>
        </w:rPr>
      </w:pPr>
      <w:r w:rsidRPr="007B7B5A">
        <w:rPr>
          <w:rFonts w:ascii="Times New Roman" w:hAnsi="Times New Roman" w:cs="Times New Roman"/>
          <w:sz w:val="24"/>
          <w:szCs w:val="24"/>
        </w:rPr>
        <w:t>The accreditation criteria set out that ‘building professional capacity is one of the core purposes of ITE’ and define what is ‘essential for high-quality provision’, including the need for programme</w:t>
      </w:r>
      <w:r w:rsidR="00EE7A4C" w:rsidRPr="007B7B5A">
        <w:rPr>
          <w:rFonts w:ascii="Times New Roman" w:hAnsi="Times New Roman" w:cs="Times New Roman"/>
          <w:sz w:val="24"/>
          <w:szCs w:val="24"/>
        </w:rPr>
        <w:t xml:space="preserve"> providers to ensure that ITE students ‘</w:t>
      </w:r>
      <w:r w:rsidRPr="007B7B5A">
        <w:rPr>
          <w:rFonts w:ascii="Times New Roman" w:hAnsi="Times New Roman" w:cs="Times New Roman"/>
          <w:sz w:val="24"/>
          <w:szCs w:val="24"/>
        </w:rPr>
        <w:t>develop research knowledge and skills, both as consumers of research and as participants in it</w:t>
      </w:r>
      <w:r w:rsidR="00EE7A4C" w:rsidRPr="007B7B5A">
        <w:rPr>
          <w:rFonts w:ascii="Times New Roman" w:hAnsi="Times New Roman" w:cs="Times New Roman"/>
          <w:sz w:val="24"/>
          <w:szCs w:val="24"/>
        </w:rPr>
        <w:t>’ (W</w:t>
      </w:r>
      <w:r w:rsidR="006C4AF5">
        <w:rPr>
          <w:rFonts w:ascii="Times New Roman" w:hAnsi="Times New Roman" w:cs="Times New Roman"/>
          <w:sz w:val="24"/>
          <w:szCs w:val="24"/>
        </w:rPr>
        <w:t>elsh Government,</w:t>
      </w:r>
      <w:r w:rsidR="00EE7A4C" w:rsidRPr="007B7B5A">
        <w:rPr>
          <w:rFonts w:ascii="Times New Roman" w:hAnsi="Times New Roman" w:cs="Times New Roman"/>
          <w:sz w:val="24"/>
          <w:szCs w:val="24"/>
        </w:rPr>
        <w:t xml:space="preserve"> 2018</w:t>
      </w:r>
      <w:r w:rsidR="006C4AF5">
        <w:rPr>
          <w:rFonts w:ascii="Times New Roman" w:hAnsi="Times New Roman" w:cs="Times New Roman"/>
          <w:sz w:val="24"/>
          <w:szCs w:val="24"/>
        </w:rPr>
        <w:t>:</w:t>
      </w:r>
      <w:r w:rsidR="00EE7A4C" w:rsidRPr="007B7B5A">
        <w:rPr>
          <w:rFonts w:ascii="Times New Roman" w:hAnsi="Times New Roman" w:cs="Times New Roman"/>
          <w:sz w:val="24"/>
          <w:szCs w:val="24"/>
        </w:rPr>
        <w:t xml:space="preserve"> 8). </w:t>
      </w:r>
      <w:r w:rsidR="00606326" w:rsidRPr="007B7B5A">
        <w:rPr>
          <w:rFonts w:ascii="Times New Roman" w:hAnsi="Times New Roman" w:cs="Times New Roman"/>
          <w:sz w:val="24"/>
          <w:szCs w:val="24"/>
        </w:rPr>
        <w:t xml:space="preserve">This development supports the </w:t>
      </w:r>
      <w:r w:rsidR="00F364C0" w:rsidRPr="007B7B5A">
        <w:rPr>
          <w:rFonts w:ascii="Times New Roman" w:hAnsi="Times New Roman" w:cs="Times New Roman"/>
          <w:sz w:val="24"/>
          <w:szCs w:val="24"/>
        </w:rPr>
        <w:t xml:space="preserve">comprehensive reform agenda, outlined in the Welsh Government’s action plan for 2017-2021, </w:t>
      </w:r>
      <w:r w:rsidR="00F364C0" w:rsidRPr="007B7B5A">
        <w:rPr>
          <w:rFonts w:ascii="Times New Roman" w:hAnsi="Times New Roman" w:cs="Times New Roman"/>
          <w:i/>
          <w:sz w:val="24"/>
          <w:szCs w:val="24"/>
        </w:rPr>
        <w:t>Education</w:t>
      </w:r>
      <w:r w:rsidR="0065248F" w:rsidRPr="007B7B5A">
        <w:rPr>
          <w:rFonts w:ascii="Times New Roman" w:hAnsi="Times New Roman" w:cs="Times New Roman"/>
          <w:i/>
          <w:sz w:val="24"/>
          <w:szCs w:val="24"/>
        </w:rPr>
        <w:t xml:space="preserve"> in Wales: Our National Mission</w:t>
      </w:r>
      <w:r w:rsidR="00F364C0" w:rsidRPr="007B7B5A">
        <w:rPr>
          <w:rFonts w:ascii="Times New Roman" w:hAnsi="Times New Roman" w:cs="Times New Roman"/>
          <w:sz w:val="24"/>
          <w:szCs w:val="24"/>
        </w:rPr>
        <w:t xml:space="preserve"> </w:t>
      </w:r>
      <w:r w:rsidR="0065248F" w:rsidRPr="007B7B5A">
        <w:rPr>
          <w:rFonts w:ascii="Times New Roman" w:hAnsi="Times New Roman" w:cs="Times New Roman"/>
          <w:sz w:val="24"/>
          <w:szCs w:val="24"/>
        </w:rPr>
        <w:t>(</w:t>
      </w:r>
      <w:r w:rsidR="00700D34" w:rsidRPr="007B7B5A">
        <w:rPr>
          <w:rFonts w:ascii="Times New Roman" w:hAnsi="Times New Roman" w:cs="Times New Roman"/>
          <w:sz w:val="24"/>
          <w:szCs w:val="24"/>
        </w:rPr>
        <w:t>W</w:t>
      </w:r>
      <w:r w:rsidR="00700D34">
        <w:rPr>
          <w:rFonts w:ascii="Times New Roman" w:hAnsi="Times New Roman" w:cs="Times New Roman"/>
          <w:sz w:val="24"/>
          <w:szCs w:val="24"/>
        </w:rPr>
        <w:t>elsh Government,</w:t>
      </w:r>
      <w:r w:rsidR="00700D34" w:rsidRPr="007B7B5A">
        <w:rPr>
          <w:rFonts w:ascii="Times New Roman" w:hAnsi="Times New Roman" w:cs="Times New Roman"/>
          <w:sz w:val="24"/>
          <w:szCs w:val="24"/>
        </w:rPr>
        <w:t xml:space="preserve"> </w:t>
      </w:r>
      <w:r w:rsidR="0050083C" w:rsidRPr="007B7B5A">
        <w:rPr>
          <w:rFonts w:ascii="Times New Roman" w:hAnsi="Times New Roman" w:cs="Times New Roman"/>
          <w:sz w:val="24"/>
          <w:szCs w:val="24"/>
        </w:rPr>
        <w:t>2017</w:t>
      </w:r>
      <w:r w:rsidR="0065248F" w:rsidRPr="007B7B5A">
        <w:rPr>
          <w:rFonts w:ascii="Times New Roman" w:hAnsi="Times New Roman" w:cs="Times New Roman"/>
          <w:sz w:val="24"/>
          <w:szCs w:val="24"/>
        </w:rPr>
        <w:t xml:space="preserve">) </w:t>
      </w:r>
      <w:r w:rsidR="00606326" w:rsidRPr="007B7B5A">
        <w:rPr>
          <w:rFonts w:ascii="Times New Roman" w:hAnsi="Times New Roman" w:cs="Times New Roman"/>
          <w:sz w:val="24"/>
          <w:szCs w:val="24"/>
        </w:rPr>
        <w:t xml:space="preserve">which </w:t>
      </w:r>
      <w:r w:rsidR="00F364C0" w:rsidRPr="007B7B5A">
        <w:rPr>
          <w:rFonts w:ascii="Times New Roman" w:hAnsi="Times New Roman" w:cs="Times New Roman"/>
          <w:sz w:val="24"/>
          <w:szCs w:val="24"/>
        </w:rPr>
        <w:t xml:space="preserve">builds on the publication of </w:t>
      </w:r>
      <w:r w:rsidR="002F7EB5" w:rsidRPr="007B7B5A">
        <w:rPr>
          <w:rFonts w:ascii="Times New Roman" w:hAnsi="Times New Roman" w:cs="Times New Roman"/>
          <w:i/>
          <w:sz w:val="24"/>
          <w:szCs w:val="24"/>
        </w:rPr>
        <w:t>Successful Futures</w:t>
      </w:r>
      <w:r w:rsidR="00F364C0" w:rsidRPr="007B7B5A">
        <w:rPr>
          <w:rFonts w:ascii="Times New Roman" w:hAnsi="Times New Roman" w:cs="Times New Roman"/>
          <w:sz w:val="24"/>
          <w:szCs w:val="24"/>
        </w:rPr>
        <w:t xml:space="preserve"> and the subsequent adoption of its recommendations in </w:t>
      </w:r>
      <w:r w:rsidR="00F364C0" w:rsidRPr="007B7B5A">
        <w:rPr>
          <w:rFonts w:ascii="Times New Roman" w:hAnsi="Times New Roman" w:cs="Times New Roman"/>
          <w:i/>
          <w:sz w:val="24"/>
          <w:szCs w:val="24"/>
        </w:rPr>
        <w:t>A Curriculum for Wal</w:t>
      </w:r>
      <w:r w:rsidR="002F7EB5" w:rsidRPr="007B7B5A">
        <w:rPr>
          <w:rFonts w:ascii="Times New Roman" w:hAnsi="Times New Roman" w:cs="Times New Roman"/>
          <w:i/>
          <w:sz w:val="24"/>
          <w:szCs w:val="24"/>
        </w:rPr>
        <w:t xml:space="preserve">es – A Curriculum for Life </w:t>
      </w:r>
      <w:r w:rsidR="0065248F" w:rsidRPr="007B7B5A">
        <w:rPr>
          <w:rFonts w:ascii="Times New Roman" w:hAnsi="Times New Roman" w:cs="Times New Roman"/>
          <w:sz w:val="24"/>
          <w:szCs w:val="24"/>
        </w:rPr>
        <w:t>(</w:t>
      </w:r>
      <w:r w:rsidR="00700D34" w:rsidRPr="007B7B5A">
        <w:rPr>
          <w:rFonts w:ascii="Times New Roman" w:hAnsi="Times New Roman" w:cs="Times New Roman"/>
          <w:sz w:val="24"/>
          <w:szCs w:val="24"/>
        </w:rPr>
        <w:t>W</w:t>
      </w:r>
      <w:r w:rsidR="00700D34">
        <w:rPr>
          <w:rFonts w:ascii="Times New Roman" w:hAnsi="Times New Roman" w:cs="Times New Roman"/>
          <w:sz w:val="24"/>
          <w:szCs w:val="24"/>
        </w:rPr>
        <w:t>elsh Government,</w:t>
      </w:r>
      <w:r w:rsidR="00700D34" w:rsidRPr="007B7B5A">
        <w:rPr>
          <w:rFonts w:ascii="Times New Roman" w:hAnsi="Times New Roman" w:cs="Times New Roman"/>
          <w:sz w:val="24"/>
          <w:szCs w:val="24"/>
        </w:rPr>
        <w:t xml:space="preserve"> </w:t>
      </w:r>
      <w:r w:rsidR="0065248F" w:rsidRPr="007B7B5A">
        <w:rPr>
          <w:rFonts w:ascii="Times New Roman" w:hAnsi="Times New Roman" w:cs="Times New Roman"/>
          <w:sz w:val="24"/>
          <w:szCs w:val="24"/>
        </w:rPr>
        <w:t xml:space="preserve">2015). </w:t>
      </w:r>
    </w:p>
    <w:p w14:paraId="786CA9DD" w14:textId="77777777" w:rsidR="008532B1" w:rsidRPr="007B7B5A" w:rsidRDefault="008532B1" w:rsidP="007B7B5A">
      <w:pPr>
        <w:pStyle w:val="ListParagraph"/>
        <w:spacing w:after="80" w:line="480" w:lineRule="auto"/>
        <w:ind w:left="0"/>
        <w:contextualSpacing w:val="0"/>
        <w:rPr>
          <w:rFonts w:ascii="Times New Roman" w:hAnsi="Times New Roman" w:cs="Times New Roman"/>
          <w:sz w:val="24"/>
          <w:szCs w:val="24"/>
        </w:rPr>
      </w:pPr>
    </w:p>
    <w:p w14:paraId="7BBD86DB" w14:textId="133E70FF" w:rsidR="00F364C0" w:rsidRPr="007B7B5A" w:rsidRDefault="008532B1" w:rsidP="007B7B5A">
      <w:pPr>
        <w:pStyle w:val="ListParagraph"/>
        <w:spacing w:after="80" w:line="480" w:lineRule="auto"/>
        <w:ind w:left="0"/>
        <w:contextualSpacing w:val="0"/>
        <w:rPr>
          <w:rFonts w:ascii="Times New Roman" w:hAnsi="Times New Roman" w:cs="Times New Roman"/>
          <w:sz w:val="24"/>
          <w:szCs w:val="24"/>
        </w:rPr>
      </w:pPr>
      <w:r w:rsidRPr="007B7B5A">
        <w:rPr>
          <w:rFonts w:ascii="Times New Roman" w:hAnsi="Times New Roman" w:cs="Times New Roman"/>
          <w:sz w:val="24"/>
          <w:szCs w:val="24"/>
        </w:rPr>
        <w:t xml:space="preserve">In light of this </w:t>
      </w:r>
      <w:r w:rsidR="00A47BC7" w:rsidRPr="007B7B5A">
        <w:rPr>
          <w:rFonts w:ascii="Times New Roman" w:hAnsi="Times New Roman" w:cs="Times New Roman"/>
          <w:sz w:val="24"/>
          <w:szCs w:val="24"/>
        </w:rPr>
        <w:t xml:space="preserve">unprecedented and </w:t>
      </w:r>
      <w:r w:rsidR="007D3CE3" w:rsidRPr="007B7B5A">
        <w:rPr>
          <w:rFonts w:ascii="Times New Roman" w:hAnsi="Times New Roman" w:cs="Times New Roman"/>
          <w:sz w:val="24"/>
          <w:szCs w:val="24"/>
        </w:rPr>
        <w:t>system wide context of reform,</w:t>
      </w:r>
      <w:r w:rsidRPr="007B7B5A">
        <w:rPr>
          <w:rFonts w:ascii="Times New Roman" w:hAnsi="Times New Roman" w:cs="Times New Roman"/>
          <w:sz w:val="24"/>
          <w:szCs w:val="24"/>
        </w:rPr>
        <w:t xml:space="preserve"> this paper sets out how one partnership between schools and one HEI</w:t>
      </w:r>
      <w:r w:rsidR="00F364C0" w:rsidRPr="007B7B5A">
        <w:rPr>
          <w:rFonts w:ascii="Times New Roman" w:hAnsi="Times New Roman" w:cs="Times New Roman"/>
          <w:sz w:val="24"/>
          <w:szCs w:val="24"/>
        </w:rPr>
        <w:t xml:space="preserve"> adopted and adapted a model of ITE that is transformative in essence</w:t>
      </w:r>
      <w:r w:rsidR="003F64BE" w:rsidRPr="007B7B5A">
        <w:rPr>
          <w:rFonts w:ascii="Times New Roman" w:hAnsi="Times New Roman" w:cs="Times New Roman"/>
          <w:sz w:val="24"/>
          <w:szCs w:val="24"/>
        </w:rPr>
        <w:t>, and embeds the development of research dispositions</w:t>
      </w:r>
      <w:r w:rsidR="00F364C0" w:rsidRPr="007B7B5A">
        <w:rPr>
          <w:rFonts w:ascii="Times New Roman" w:hAnsi="Times New Roman" w:cs="Times New Roman"/>
          <w:sz w:val="24"/>
          <w:szCs w:val="24"/>
        </w:rPr>
        <w:t xml:space="preserve"> </w:t>
      </w:r>
      <w:r w:rsidR="003F64BE" w:rsidRPr="007B7B5A">
        <w:rPr>
          <w:rFonts w:ascii="Times New Roman" w:hAnsi="Times New Roman" w:cs="Times New Roman"/>
          <w:sz w:val="24"/>
          <w:szCs w:val="24"/>
        </w:rPr>
        <w:t xml:space="preserve">across the programme design. </w:t>
      </w:r>
      <w:r w:rsidR="00F3481C" w:rsidRPr="007B7B5A">
        <w:rPr>
          <w:rFonts w:ascii="Times New Roman" w:hAnsi="Times New Roman" w:cs="Times New Roman"/>
          <w:sz w:val="24"/>
          <w:szCs w:val="24"/>
        </w:rPr>
        <w:t>Teachers who</w:t>
      </w:r>
      <w:r w:rsidR="00BE5BD3">
        <w:rPr>
          <w:rFonts w:ascii="Times New Roman" w:hAnsi="Times New Roman" w:cs="Times New Roman"/>
          <w:sz w:val="24"/>
          <w:szCs w:val="24"/>
        </w:rPr>
        <w:t xml:space="preserve"> adopt</w:t>
      </w:r>
      <w:r w:rsidR="00F3481C" w:rsidRPr="007B7B5A">
        <w:rPr>
          <w:rFonts w:ascii="Times New Roman" w:hAnsi="Times New Roman" w:cs="Times New Roman"/>
          <w:sz w:val="24"/>
          <w:szCs w:val="24"/>
        </w:rPr>
        <w:t xml:space="preserve"> transformative</w:t>
      </w:r>
      <w:r w:rsidR="00BE5BD3">
        <w:rPr>
          <w:rFonts w:ascii="Times New Roman" w:hAnsi="Times New Roman" w:cs="Times New Roman"/>
          <w:sz w:val="24"/>
          <w:szCs w:val="24"/>
        </w:rPr>
        <w:t xml:space="preserve"> approaches to pedagogy,</w:t>
      </w:r>
      <w:r w:rsidR="00F3481C" w:rsidRPr="007B7B5A">
        <w:rPr>
          <w:rFonts w:ascii="Times New Roman" w:hAnsi="Times New Roman" w:cs="Times New Roman"/>
          <w:sz w:val="24"/>
          <w:szCs w:val="24"/>
        </w:rPr>
        <w:t xml:space="preserve"> actively seek opportunities to gain new insights and use these to influence their own practice. We are reminded by Fielding that ‘transformation requires a rupture of the ordinary’</w:t>
      </w:r>
      <w:r w:rsidR="00B85FBB" w:rsidRPr="007B7B5A">
        <w:rPr>
          <w:rFonts w:ascii="Times New Roman" w:hAnsi="Times New Roman" w:cs="Times New Roman"/>
          <w:sz w:val="24"/>
          <w:szCs w:val="24"/>
        </w:rPr>
        <w:t xml:space="preserve"> (</w:t>
      </w:r>
      <w:r w:rsidR="00E85D14" w:rsidRPr="007B7B5A">
        <w:rPr>
          <w:rFonts w:ascii="Times New Roman" w:hAnsi="Times New Roman" w:cs="Times New Roman"/>
          <w:sz w:val="24"/>
          <w:szCs w:val="24"/>
        </w:rPr>
        <w:t>2004</w:t>
      </w:r>
      <w:r w:rsidR="00B06A4B">
        <w:rPr>
          <w:rFonts w:ascii="Times New Roman" w:hAnsi="Times New Roman" w:cs="Times New Roman"/>
          <w:sz w:val="24"/>
          <w:szCs w:val="24"/>
        </w:rPr>
        <w:t>:</w:t>
      </w:r>
      <w:r w:rsidR="007E46F1">
        <w:rPr>
          <w:rFonts w:ascii="Times New Roman" w:hAnsi="Times New Roman" w:cs="Times New Roman"/>
          <w:sz w:val="24"/>
          <w:szCs w:val="24"/>
        </w:rPr>
        <w:t>2</w:t>
      </w:r>
      <w:r w:rsidR="001B4F11" w:rsidRPr="007B7B5A">
        <w:rPr>
          <w:rFonts w:ascii="Times New Roman" w:hAnsi="Times New Roman" w:cs="Times New Roman"/>
          <w:sz w:val="24"/>
          <w:szCs w:val="24"/>
        </w:rPr>
        <w:t xml:space="preserve">96) that </w:t>
      </w:r>
      <w:r w:rsidR="00B85FBB" w:rsidRPr="007B7B5A">
        <w:rPr>
          <w:rFonts w:ascii="Times New Roman" w:hAnsi="Times New Roman" w:cs="Times New Roman"/>
          <w:sz w:val="24"/>
          <w:szCs w:val="24"/>
        </w:rPr>
        <w:t>requires us to think and act differently</w:t>
      </w:r>
      <w:r w:rsidR="00F3481C" w:rsidRPr="007B7B5A">
        <w:rPr>
          <w:rFonts w:ascii="Times New Roman" w:hAnsi="Times New Roman" w:cs="Times New Roman"/>
          <w:sz w:val="24"/>
          <w:szCs w:val="24"/>
        </w:rPr>
        <w:t xml:space="preserve">. </w:t>
      </w:r>
      <w:r w:rsidR="006B6519" w:rsidRPr="007B7B5A">
        <w:rPr>
          <w:rFonts w:ascii="Times New Roman" w:hAnsi="Times New Roman" w:cs="Times New Roman"/>
          <w:sz w:val="24"/>
          <w:szCs w:val="24"/>
        </w:rPr>
        <w:t>The paper describes the evidence-base for the adoption of a</w:t>
      </w:r>
      <w:r w:rsidR="00BE5BD3">
        <w:rPr>
          <w:rFonts w:ascii="Times New Roman" w:hAnsi="Times New Roman" w:cs="Times New Roman"/>
          <w:sz w:val="24"/>
          <w:szCs w:val="24"/>
        </w:rPr>
        <w:t xml:space="preserve"> model that seeks to be</w:t>
      </w:r>
      <w:r w:rsidR="006B6519" w:rsidRPr="007B7B5A">
        <w:rPr>
          <w:rFonts w:ascii="Times New Roman" w:hAnsi="Times New Roman" w:cs="Times New Roman"/>
          <w:sz w:val="24"/>
          <w:szCs w:val="24"/>
        </w:rPr>
        <w:t xml:space="preserve"> transformative, including the imperative for those working in Wales to address a historic and per</w:t>
      </w:r>
      <w:r w:rsidR="00F3481C" w:rsidRPr="007B7B5A">
        <w:rPr>
          <w:rFonts w:ascii="Times New Roman" w:hAnsi="Times New Roman" w:cs="Times New Roman"/>
          <w:sz w:val="24"/>
          <w:szCs w:val="24"/>
        </w:rPr>
        <w:t xml:space="preserve">nicious </w:t>
      </w:r>
      <w:r w:rsidR="006B6519" w:rsidRPr="007B7B5A">
        <w:rPr>
          <w:rFonts w:ascii="Times New Roman" w:hAnsi="Times New Roman" w:cs="Times New Roman"/>
          <w:sz w:val="24"/>
          <w:szCs w:val="24"/>
        </w:rPr>
        <w:t>association between soci</w:t>
      </w:r>
      <w:r w:rsidR="00E74977">
        <w:rPr>
          <w:rFonts w:ascii="Times New Roman" w:hAnsi="Times New Roman" w:cs="Times New Roman"/>
          <w:sz w:val="24"/>
          <w:szCs w:val="24"/>
        </w:rPr>
        <w:t>o-economic</w:t>
      </w:r>
      <w:r w:rsidR="006B6519" w:rsidRPr="007B7B5A">
        <w:rPr>
          <w:rFonts w:ascii="Times New Roman" w:hAnsi="Times New Roman" w:cs="Times New Roman"/>
          <w:sz w:val="24"/>
          <w:szCs w:val="24"/>
        </w:rPr>
        <w:t xml:space="preserve"> disadvantage and educational outcomes. It then goes on to set out the research dispositions</w:t>
      </w:r>
      <w:r w:rsidR="008105D4" w:rsidRPr="007B7B5A">
        <w:rPr>
          <w:rFonts w:ascii="Times New Roman" w:hAnsi="Times New Roman" w:cs="Times New Roman"/>
          <w:sz w:val="24"/>
          <w:szCs w:val="24"/>
        </w:rPr>
        <w:t xml:space="preserve"> </w:t>
      </w:r>
      <w:r w:rsidR="008105D4" w:rsidRPr="007B7B5A">
        <w:rPr>
          <w:rFonts w:ascii="Times New Roman" w:hAnsi="Times New Roman" w:cs="Times New Roman"/>
          <w:sz w:val="24"/>
          <w:szCs w:val="24"/>
        </w:rPr>
        <w:lastRenderedPageBreak/>
        <w:t>and the process by which they are being e</w:t>
      </w:r>
      <w:r w:rsidR="006B6519" w:rsidRPr="007B7B5A">
        <w:rPr>
          <w:rFonts w:ascii="Times New Roman" w:hAnsi="Times New Roman" w:cs="Times New Roman"/>
          <w:sz w:val="24"/>
          <w:szCs w:val="24"/>
        </w:rPr>
        <w:t>mbedded in</w:t>
      </w:r>
      <w:r w:rsidR="001B4F11" w:rsidRPr="007B7B5A">
        <w:rPr>
          <w:rFonts w:ascii="Times New Roman" w:hAnsi="Times New Roman" w:cs="Times New Roman"/>
          <w:sz w:val="24"/>
          <w:szCs w:val="24"/>
        </w:rPr>
        <w:t>to</w:t>
      </w:r>
      <w:r w:rsidR="006B6519" w:rsidRPr="007B7B5A">
        <w:rPr>
          <w:rFonts w:ascii="Times New Roman" w:hAnsi="Times New Roman" w:cs="Times New Roman"/>
          <w:sz w:val="24"/>
          <w:szCs w:val="24"/>
        </w:rPr>
        <w:t xml:space="preserve"> the ITE programmes</w:t>
      </w:r>
      <w:r w:rsidR="008105D4" w:rsidRPr="007B7B5A">
        <w:rPr>
          <w:rFonts w:ascii="Times New Roman" w:hAnsi="Times New Roman" w:cs="Times New Roman"/>
          <w:sz w:val="24"/>
          <w:szCs w:val="24"/>
        </w:rPr>
        <w:t>. Th</w:t>
      </w:r>
      <w:r w:rsidR="008B5A33" w:rsidRPr="007B7B5A">
        <w:rPr>
          <w:rFonts w:ascii="Times New Roman" w:hAnsi="Times New Roman" w:cs="Times New Roman"/>
          <w:sz w:val="24"/>
          <w:szCs w:val="24"/>
        </w:rPr>
        <w:t>e discussion section suggests</w:t>
      </w:r>
      <w:r w:rsidR="008105D4" w:rsidRPr="007B7B5A">
        <w:rPr>
          <w:rFonts w:ascii="Times New Roman" w:hAnsi="Times New Roman" w:cs="Times New Roman"/>
          <w:sz w:val="24"/>
          <w:szCs w:val="24"/>
        </w:rPr>
        <w:t xml:space="preserve"> </w:t>
      </w:r>
      <w:r w:rsidR="00C32A47" w:rsidRPr="007B7B5A">
        <w:rPr>
          <w:rFonts w:ascii="Times New Roman" w:hAnsi="Times New Roman" w:cs="Times New Roman"/>
          <w:sz w:val="24"/>
          <w:szCs w:val="24"/>
        </w:rPr>
        <w:t xml:space="preserve">emerging </w:t>
      </w:r>
      <w:r w:rsidR="004F7C59" w:rsidRPr="007B7B5A">
        <w:rPr>
          <w:rFonts w:ascii="Times New Roman" w:hAnsi="Times New Roman" w:cs="Times New Roman"/>
          <w:sz w:val="24"/>
          <w:szCs w:val="24"/>
        </w:rPr>
        <w:t>tensions</w:t>
      </w:r>
      <w:r w:rsidR="00BF5A64" w:rsidRPr="007B7B5A">
        <w:rPr>
          <w:rFonts w:ascii="Times New Roman" w:hAnsi="Times New Roman" w:cs="Times New Roman"/>
          <w:sz w:val="24"/>
          <w:szCs w:val="24"/>
        </w:rPr>
        <w:t>,</w:t>
      </w:r>
      <w:r w:rsidR="004F7C59" w:rsidRPr="007B7B5A">
        <w:rPr>
          <w:rFonts w:ascii="Times New Roman" w:hAnsi="Times New Roman" w:cs="Times New Roman"/>
          <w:sz w:val="24"/>
          <w:szCs w:val="24"/>
        </w:rPr>
        <w:t xml:space="preserve"> </w:t>
      </w:r>
      <w:r w:rsidR="00BF5A64" w:rsidRPr="007B7B5A">
        <w:rPr>
          <w:rFonts w:ascii="Times New Roman" w:hAnsi="Times New Roman" w:cs="Times New Roman"/>
          <w:sz w:val="24"/>
          <w:szCs w:val="24"/>
        </w:rPr>
        <w:t>that are visible within the Welsh education system generally and within this arena of ITE specifically, related to what Ball (2010) refers to as the terror of p</w:t>
      </w:r>
      <w:r w:rsidR="004F7C59" w:rsidRPr="007B7B5A">
        <w:rPr>
          <w:rFonts w:ascii="Times New Roman" w:hAnsi="Times New Roman" w:cs="Times New Roman"/>
          <w:sz w:val="24"/>
          <w:szCs w:val="24"/>
        </w:rPr>
        <w:t>erformativity</w:t>
      </w:r>
      <w:r w:rsidR="00936179" w:rsidRPr="007B7B5A">
        <w:rPr>
          <w:rFonts w:ascii="Times New Roman" w:hAnsi="Times New Roman" w:cs="Times New Roman"/>
          <w:sz w:val="24"/>
          <w:szCs w:val="24"/>
        </w:rPr>
        <w:t>. In conclusion</w:t>
      </w:r>
      <w:r w:rsidR="00C32A47" w:rsidRPr="007B7B5A">
        <w:rPr>
          <w:rFonts w:ascii="Times New Roman" w:hAnsi="Times New Roman" w:cs="Times New Roman"/>
          <w:sz w:val="24"/>
          <w:szCs w:val="24"/>
        </w:rPr>
        <w:t>,</w:t>
      </w:r>
      <w:r w:rsidR="00936179" w:rsidRPr="007B7B5A">
        <w:rPr>
          <w:rFonts w:ascii="Times New Roman" w:hAnsi="Times New Roman" w:cs="Times New Roman"/>
          <w:sz w:val="24"/>
          <w:szCs w:val="24"/>
        </w:rPr>
        <w:t xml:space="preserve"> we acknowledge that the transformational approach</w:t>
      </w:r>
      <w:r w:rsidR="00B9527E">
        <w:rPr>
          <w:rFonts w:ascii="Times New Roman" w:hAnsi="Times New Roman" w:cs="Times New Roman"/>
          <w:sz w:val="24"/>
          <w:szCs w:val="24"/>
        </w:rPr>
        <w:t xml:space="preserve"> impli</w:t>
      </w:r>
      <w:r w:rsidR="003336D0">
        <w:rPr>
          <w:rFonts w:ascii="Times New Roman" w:hAnsi="Times New Roman" w:cs="Times New Roman"/>
          <w:sz w:val="24"/>
          <w:szCs w:val="24"/>
        </w:rPr>
        <w:t>cit in the model</w:t>
      </w:r>
      <w:r w:rsidR="00936179" w:rsidRPr="007B7B5A">
        <w:rPr>
          <w:rFonts w:ascii="Times New Roman" w:hAnsi="Times New Roman" w:cs="Times New Roman"/>
          <w:sz w:val="24"/>
          <w:szCs w:val="24"/>
        </w:rPr>
        <w:t xml:space="preserve"> requires</w:t>
      </w:r>
      <w:r w:rsidR="003336D0">
        <w:rPr>
          <w:rFonts w:ascii="Times New Roman" w:hAnsi="Times New Roman" w:cs="Times New Roman"/>
          <w:sz w:val="24"/>
          <w:szCs w:val="24"/>
        </w:rPr>
        <w:t xml:space="preserve"> change</w:t>
      </w:r>
      <w:r w:rsidR="00936179" w:rsidRPr="007B7B5A">
        <w:rPr>
          <w:rFonts w:ascii="Times New Roman" w:hAnsi="Times New Roman" w:cs="Times New Roman"/>
          <w:sz w:val="24"/>
          <w:szCs w:val="24"/>
        </w:rPr>
        <w:t xml:space="preserve"> not only in the student teacher, but in those identified as their teacher educators.</w:t>
      </w:r>
      <w:r w:rsidR="00B15A6C" w:rsidRPr="007B7B5A">
        <w:rPr>
          <w:rFonts w:ascii="Times New Roman" w:hAnsi="Times New Roman" w:cs="Times New Roman"/>
          <w:sz w:val="24"/>
          <w:szCs w:val="24"/>
        </w:rPr>
        <w:t xml:space="preserve"> </w:t>
      </w:r>
    </w:p>
    <w:p w14:paraId="30EB7E43" w14:textId="77777777" w:rsidR="00DC45D8" w:rsidRPr="007B7B5A" w:rsidRDefault="00D21A33" w:rsidP="007B7B5A">
      <w:pPr>
        <w:pStyle w:val="Heading2"/>
        <w:spacing w:line="480" w:lineRule="auto"/>
        <w:rPr>
          <w:rFonts w:ascii="Times New Roman" w:hAnsi="Times New Roman" w:cs="Times New Roman"/>
          <w:sz w:val="24"/>
          <w:szCs w:val="24"/>
        </w:rPr>
      </w:pPr>
      <w:r w:rsidRPr="007B7B5A">
        <w:rPr>
          <w:rFonts w:ascii="Times New Roman" w:hAnsi="Times New Roman" w:cs="Times New Roman"/>
          <w:sz w:val="24"/>
          <w:szCs w:val="24"/>
        </w:rPr>
        <w:t>Intro</w:t>
      </w:r>
      <w:r w:rsidR="00174C0B" w:rsidRPr="007B7B5A">
        <w:rPr>
          <w:rFonts w:ascii="Times New Roman" w:hAnsi="Times New Roman" w:cs="Times New Roman"/>
          <w:sz w:val="24"/>
          <w:szCs w:val="24"/>
        </w:rPr>
        <w:t>ducing the A</w:t>
      </w:r>
      <w:r w:rsidR="0054294D" w:rsidRPr="007B7B5A">
        <w:rPr>
          <w:rFonts w:ascii="Times New Roman" w:hAnsi="Times New Roman" w:cs="Times New Roman"/>
          <w:sz w:val="24"/>
          <w:szCs w:val="24"/>
        </w:rPr>
        <w:t>PLP</w:t>
      </w:r>
      <w:r w:rsidR="00446969" w:rsidRPr="007B7B5A">
        <w:rPr>
          <w:rFonts w:ascii="Times New Roman" w:hAnsi="Times New Roman" w:cs="Times New Roman"/>
          <w:sz w:val="24"/>
          <w:szCs w:val="24"/>
        </w:rPr>
        <w:t>:</w:t>
      </w:r>
      <w:r w:rsidR="00174C0B" w:rsidRPr="007B7B5A">
        <w:rPr>
          <w:rFonts w:ascii="Times New Roman" w:hAnsi="Times New Roman" w:cs="Times New Roman"/>
          <w:sz w:val="24"/>
          <w:szCs w:val="24"/>
        </w:rPr>
        <w:t xml:space="preserve"> </w:t>
      </w:r>
    </w:p>
    <w:p w14:paraId="5557B02C" w14:textId="21BD1636" w:rsidR="00606326" w:rsidRPr="007B7B5A" w:rsidRDefault="007721EB" w:rsidP="007B7B5A">
      <w:pPr>
        <w:spacing w:line="480" w:lineRule="auto"/>
        <w:rPr>
          <w:rFonts w:ascii="Times New Roman" w:hAnsi="Times New Roman" w:cs="Times New Roman"/>
          <w:sz w:val="24"/>
          <w:szCs w:val="24"/>
          <w:highlight w:val="yellow"/>
        </w:rPr>
      </w:pPr>
      <w:r w:rsidRPr="007B7B5A">
        <w:rPr>
          <w:rFonts w:ascii="Times New Roman" w:hAnsi="Times New Roman" w:cs="Times New Roman"/>
          <w:sz w:val="24"/>
          <w:szCs w:val="24"/>
        </w:rPr>
        <w:t xml:space="preserve">The </w:t>
      </w:r>
      <w:r w:rsidR="008041FA" w:rsidRPr="007B7B5A">
        <w:rPr>
          <w:rFonts w:ascii="Times New Roman" w:hAnsi="Times New Roman" w:cs="Times New Roman"/>
          <w:sz w:val="24"/>
          <w:szCs w:val="24"/>
        </w:rPr>
        <w:t xml:space="preserve">Athrofa </w:t>
      </w:r>
      <w:r w:rsidR="00606326" w:rsidRPr="007B7B5A">
        <w:rPr>
          <w:rFonts w:ascii="Times New Roman" w:hAnsi="Times New Roman" w:cs="Times New Roman"/>
          <w:sz w:val="24"/>
          <w:szCs w:val="24"/>
        </w:rPr>
        <w:t xml:space="preserve">Professional Learning Partnership (referred to </w:t>
      </w:r>
      <w:r w:rsidR="00D21A33" w:rsidRPr="007B7B5A">
        <w:rPr>
          <w:rFonts w:ascii="Times New Roman" w:hAnsi="Times New Roman" w:cs="Times New Roman"/>
          <w:sz w:val="24"/>
          <w:szCs w:val="24"/>
        </w:rPr>
        <w:t xml:space="preserve">hereafter </w:t>
      </w:r>
      <w:r w:rsidRPr="007B7B5A">
        <w:rPr>
          <w:rFonts w:ascii="Times New Roman" w:hAnsi="Times New Roman" w:cs="Times New Roman"/>
          <w:sz w:val="24"/>
          <w:szCs w:val="24"/>
        </w:rPr>
        <w:t xml:space="preserve">as the </w:t>
      </w:r>
      <w:r w:rsidR="008041FA" w:rsidRPr="007B7B5A">
        <w:rPr>
          <w:rFonts w:ascii="Times New Roman" w:hAnsi="Times New Roman" w:cs="Times New Roman"/>
          <w:sz w:val="24"/>
          <w:szCs w:val="24"/>
        </w:rPr>
        <w:t>A</w:t>
      </w:r>
      <w:r w:rsidR="00606326" w:rsidRPr="007B7B5A">
        <w:rPr>
          <w:rFonts w:ascii="Times New Roman" w:hAnsi="Times New Roman" w:cs="Times New Roman"/>
          <w:sz w:val="24"/>
          <w:szCs w:val="24"/>
        </w:rPr>
        <w:t xml:space="preserve">PLP) </w:t>
      </w:r>
      <w:r w:rsidR="00D21A33" w:rsidRPr="007B7B5A">
        <w:rPr>
          <w:rFonts w:ascii="Times New Roman" w:hAnsi="Times New Roman" w:cs="Times New Roman"/>
          <w:sz w:val="24"/>
          <w:szCs w:val="24"/>
        </w:rPr>
        <w:t xml:space="preserve">was created between one HEI and </w:t>
      </w:r>
      <w:r w:rsidR="009711B2" w:rsidRPr="007B7B5A">
        <w:rPr>
          <w:rFonts w:ascii="Times New Roman" w:hAnsi="Times New Roman" w:cs="Times New Roman"/>
          <w:sz w:val="24"/>
          <w:szCs w:val="24"/>
        </w:rPr>
        <w:t xml:space="preserve">a range of </w:t>
      </w:r>
      <w:r w:rsidR="007D398C" w:rsidRPr="007B7B5A">
        <w:rPr>
          <w:rFonts w:ascii="Times New Roman" w:hAnsi="Times New Roman" w:cs="Times New Roman"/>
          <w:sz w:val="24"/>
          <w:szCs w:val="24"/>
        </w:rPr>
        <w:t xml:space="preserve">some 150 </w:t>
      </w:r>
      <w:r w:rsidR="009711B2" w:rsidRPr="007B7B5A">
        <w:rPr>
          <w:rFonts w:ascii="Times New Roman" w:hAnsi="Times New Roman" w:cs="Times New Roman"/>
          <w:sz w:val="24"/>
          <w:szCs w:val="24"/>
        </w:rPr>
        <w:t>schools</w:t>
      </w:r>
      <w:r w:rsidR="007D398C" w:rsidRPr="007B7B5A">
        <w:rPr>
          <w:rFonts w:ascii="Times New Roman" w:hAnsi="Times New Roman" w:cs="Times New Roman"/>
          <w:sz w:val="24"/>
          <w:szCs w:val="24"/>
        </w:rPr>
        <w:t>. The APLP</w:t>
      </w:r>
      <w:r w:rsidR="009711B2" w:rsidRPr="007B7B5A">
        <w:rPr>
          <w:rFonts w:ascii="Times New Roman" w:hAnsi="Times New Roman" w:cs="Times New Roman"/>
          <w:sz w:val="24"/>
          <w:szCs w:val="24"/>
        </w:rPr>
        <w:t xml:space="preserve"> </w:t>
      </w:r>
      <w:r w:rsidR="00D21A33" w:rsidRPr="007B7B5A">
        <w:rPr>
          <w:rFonts w:ascii="Times New Roman" w:hAnsi="Times New Roman" w:cs="Times New Roman"/>
          <w:sz w:val="24"/>
          <w:szCs w:val="24"/>
        </w:rPr>
        <w:t>span</w:t>
      </w:r>
      <w:r w:rsidR="007D398C" w:rsidRPr="007B7B5A">
        <w:rPr>
          <w:rFonts w:ascii="Times New Roman" w:hAnsi="Times New Roman" w:cs="Times New Roman"/>
          <w:sz w:val="24"/>
          <w:szCs w:val="24"/>
        </w:rPr>
        <w:t>s</w:t>
      </w:r>
      <w:r w:rsidR="00D21A33" w:rsidRPr="007B7B5A">
        <w:rPr>
          <w:rFonts w:ascii="Times New Roman" w:hAnsi="Times New Roman" w:cs="Times New Roman"/>
          <w:sz w:val="24"/>
          <w:szCs w:val="24"/>
        </w:rPr>
        <w:t xml:space="preserve"> a large </w:t>
      </w:r>
      <w:r w:rsidR="003F204C" w:rsidRPr="007B7B5A">
        <w:rPr>
          <w:rFonts w:ascii="Times New Roman" w:hAnsi="Times New Roman" w:cs="Times New Roman"/>
          <w:sz w:val="24"/>
          <w:szCs w:val="24"/>
        </w:rPr>
        <w:t xml:space="preserve">and diverse </w:t>
      </w:r>
      <w:r w:rsidR="00D21A33" w:rsidRPr="007B7B5A">
        <w:rPr>
          <w:rFonts w:ascii="Times New Roman" w:hAnsi="Times New Roman" w:cs="Times New Roman"/>
          <w:sz w:val="24"/>
          <w:szCs w:val="24"/>
        </w:rPr>
        <w:t>geographic area across in Wales</w:t>
      </w:r>
      <w:r w:rsidR="003F204C" w:rsidRPr="007B7B5A">
        <w:rPr>
          <w:rFonts w:ascii="Times New Roman" w:hAnsi="Times New Roman" w:cs="Times New Roman"/>
          <w:sz w:val="24"/>
          <w:szCs w:val="24"/>
        </w:rPr>
        <w:t>, including rural and urban settings</w:t>
      </w:r>
      <w:r w:rsidR="00C81899" w:rsidRPr="007B7B5A">
        <w:rPr>
          <w:rFonts w:ascii="Times New Roman" w:hAnsi="Times New Roman" w:cs="Times New Roman"/>
          <w:sz w:val="24"/>
          <w:szCs w:val="24"/>
        </w:rPr>
        <w:t xml:space="preserve">, </w:t>
      </w:r>
      <w:r w:rsidR="008532B1" w:rsidRPr="007B7B5A">
        <w:rPr>
          <w:rFonts w:ascii="Times New Roman" w:hAnsi="Times New Roman" w:cs="Times New Roman"/>
          <w:sz w:val="24"/>
          <w:szCs w:val="24"/>
        </w:rPr>
        <w:t xml:space="preserve">areas where Welsh is the main language and those where English is predominant, as well as those where an increasingly bilingual society is emerging. </w:t>
      </w:r>
      <w:r w:rsidR="00C81899" w:rsidRPr="007B7B5A">
        <w:rPr>
          <w:rFonts w:ascii="Times New Roman" w:hAnsi="Times New Roman" w:cs="Times New Roman"/>
          <w:sz w:val="24"/>
          <w:szCs w:val="24"/>
        </w:rPr>
        <w:t xml:space="preserve">The </w:t>
      </w:r>
      <w:r w:rsidR="007D398C" w:rsidRPr="007B7B5A">
        <w:rPr>
          <w:rFonts w:ascii="Times New Roman" w:hAnsi="Times New Roman" w:cs="Times New Roman"/>
          <w:sz w:val="24"/>
          <w:szCs w:val="24"/>
        </w:rPr>
        <w:t>A</w:t>
      </w:r>
      <w:r w:rsidR="00C81899" w:rsidRPr="007B7B5A">
        <w:rPr>
          <w:rFonts w:ascii="Times New Roman" w:hAnsi="Times New Roman" w:cs="Times New Roman"/>
          <w:sz w:val="24"/>
          <w:szCs w:val="24"/>
        </w:rPr>
        <w:t>PLP</w:t>
      </w:r>
      <w:r w:rsidR="00DF4FA0" w:rsidRPr="007B7B5A">
        <w:rPr>
          <w:rFonts w:ascii="Times New Roman" w:hAnsi="Times New Roman" w:cs="Times New Roman"/>
          <w:sz w:val="24"/>
          <w:szCs w:val="24"/>
        </w:rPr>
        <w:t xml:space="preserve"> worked in collaboration</w:t>
      </w:r>
      <w:r w:rsidR="00C81899" w:rsidRPr="007B7B5A">
        <w:rPr>
          <w:rFonts w:ascii="Times New Roman" w:hAnsi="Times New Roman" w:cs="Times New Roman"/>
          <w:sz w:val="24"/>
          <w:szCs w:val="24"/>
        </w:rPr>
        <w:t xml:space="preserve"> from the o</w:t>
      </w:r>
      <w:r w:rsidR="003336D0">
        <w:rPr>
          <w:rFonts w:ascii="Times New Roman" w:hAnsi="Times New Roman" w:cs="Times New Roman"/>
          <w:sz w:val="24"/>
          <w:szCs w:val="24"/>
        </w:rPr>
        <w:t>utset</w:t>
      </w:r>
      <w:r w:rsidR="00C81899" w:rsidRPr="007B7B5A">
        <w:rPr>
          <w:rFonts w:ascii="Times New Roman" w:hAnsi="Times New Roman" w:cs="Times New Roman"/>
          <w:sz w:val="24"/>
          <w:szCs w:val="24"/>
        </w:rPr>
        <w:t xml:space="preserve"> in the development of new</w:t>
      </w:r>
      <w:r w:rsidR="005D4637" w:rsidRPr="007B7B5A">
        <w:rPr>
          <w:rFonts w:ascii="Times New Roman" w:hAnsi="Times New Roman" w:cs="Times New Roman"/>
          <w:sz w:val="24"/>
          <w:szCs w:val="24"/>
        </w:rPr>
        <w:t xml:space="preserve"> ITE</w:t>
      </w:r>
      <w:r w:rsidR="00C81899" w:rsidRPr="007B7B5A">
        <w:rPr>
          <w:rFonts w:ascii="Times New Roman" w:hAnsi="Times New Roman" w:cs="Times New Roman"/>
          <w:sz w:val="24"/>
          <w:szCs w:val="24"/>
        </w:rPr>
        <w:t xml:space="preserve"> programmes</w:t>
      </w:r>
      <w:r w:rsidR="00DC044B">
        <w:rPr>
          <w:rFonts w:ascii="Times New Roman" w:hAnsi="Times New Roman" w:cs="Times New Roman"/>
          <w:sz w:val="24"/>
          <w:szCs w:val="24"/>
        </w:rPr>
        <w:t>, seeking to</w:t>
      </w:r>
      <w:r w:rsidR="007E46F1">
        <w:rPr>
          <w:rFonts w:ascii="Times New Roman" w:hAnsi="Times New Roman" w:cs="Times New Roman"/>
          <w:sz w:val="24"/>
          <w:szCs w:val="24"/>
        </w:rPr>
        <w:t xml:space="preserve"> enact </w:t>
      </w:r>
      <w:r w:rsidR="00DF4FA0" w:rsidRPr="007B7B5A">
        <w:rPr>
          <w:rFonts w:ascii="Times New Roman" w:hAnsi="Times New Roman" w:cs="Times New Roman"/>
          <w:sz w:val="24"/>
          <w:szCs w:val="24"/>
        </w:rPr>
        <w:t>a genuine</w:t>
      </w:r>
      <w:r w:rsidR="001C56EF" w:rsidRPr="007B7B5A">
        <w:rPr>
          <w:rFonts w:ascii="Times New Roman" w:hAnsi="Times New Roman" w:cs="Times New Roman"/>
          <w:sz w:val="24"/>
          <w:szCs w:val="24"/>
        </w:rPr>
        <w:t xml:space="preserve"> commitment to co-construction and co-ownership</w:t>
      </w:r>
      <w:r w:rsidR="005D4637" w:rsidRPr="007B7B5A">
        <w:rPr>
          <w:rFonts w:ascii="Times New Roman" w:hAnsi="Times New Roman" w:cs="Times New Roman"/>
          <w:sz w:val="24"/>
          <w:szCs w:val="24"/>
        </w:rPr>
        <w:t xml:space="preserve"> throughout</w:t>
      </w:r>
      <w:r w:rsidR="001C56EF" w:rsidRPr="007B7B5A">
        <w:rPr>
          <w:rFonts w:ascii="Times New Roman" w:hAnsi="Times New Roman" w:cs="Times New Roman"/>
          <w:sz w:val="24"/>
          <w:szCs w:val="24"/>
        </w:rPr>
        <w:t xml:space="preserve">. </w:t>
      </w:r>
    </w:p>
    <w:p w14:paraId="200E6E0A" w14:textId="77777777" w:rsidR="0069272B" w:rsidRPr="007B7B5A" w:rsidRDefault="002F7EB5" w:rsidP="007B7B5A">
      <w:pPr>
        <w:pStyle w:val="Heading2"/>
        <w:spacing w:line="480" w:lineRule="auto"/>
        <w:rPr>
          <w:rFonts w:ascii="Times New Roman" w:hAnsi="Times New Roman" w:cs="Times New Roman"/>
          <w:sz w:val="24"/>
          <w:szCs w:val="24"/>
        </w:rPr>
      </w:pPr>
      <w:r w:rsidRPr="007B7B5A">
        <w:rPr>
          <w:rFonts w:ascii="Times New Roman" w:hAnsi="Times New Roman" w:cs="Times New Roman"/>
          <w:sz w:val="24"/>
          <w:szCs w:val="24"/>
        </w:rPr>
        <w:t>The t</w:t>
      </w:r>
      <w:r w:rsidR="0069272B" w:rsidRPr="007B7B5A">
        <w:rPr>
          <w:rFonts w:ascii="Times New Roman" w:hAnsi="Times New Roman" w:cs="Times New Roman"/>
          <w:sz w:val="24"/>
          <w:szCs w:val="24"/>
        </w:rPr>
        <w:t>ransformative model</w:t>
      </w:r>
      <w:r w:rsidR="000C18C3" w:rsidRPr="007B7B5A">
        <w:rPr>
          <w:rFonts w:ascii="Times New Roman" w:hAnsi="Times New Roman" w:cs="Times New Roman"/>
          <w:sz w:val="24"/>
          <w:szCs w:val="24"/>
        </w:rPr>
        <w:t xml:space="preserve"> </w:t>
      </w:r>
      <w:r w:rsidRPr="007B7B5A">
        <w:rPr>
          <w:rFonts w:ascii="Times New Roman" w:hAnsi="Times New Roman" w:cs="Times New Roman"/>
          <w:sz w:val="24"/>
          <w:szCs w:val="24"/>
        </w:rPr>
        <w:t>of ITE</w:t>
      </w:r>
      <w:r w:rsidR="00446969" w:rsidRPr="007B7B5A">
        <w:rPr>
          <w:rFonts w:ascii="Times New Roman" w:hAnsi="Times New Roman" w:cs="Times New Roman"/>
          <w:sz w:val="24"/>
          <w:szCs w:val="24"/>
        </w:rPr>
        <w:t>:</w:t>
      </w:r>
    </w:p>
    <w:p w14:paraId="64A0383E" w14:textId="1554E21B" w:rsidR="00887FDA" w:rsidRPr="007B7B5A" w:rsidRDefault="00204F93" w:rsidP="00EA67FD">
      <w:pPr>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The </w:t>
      </w:r>
      <w:r w:rsidR="008041FA" w:rsidRPr="007B7B5A">
        <w:rPr>
          <w:rFonts w:ascii="Times New Roman" w:hAnsi="Times New Roman" w:cs="Times New Roman"/>
          <w:sz w:val="24"/>
          <w:szCs w:val="24"/>
        </w:rPr>
        <w:t>A</w:t>
      </w:r>
      <w:r w:rsidRPr="007B7B5A">
        <w:rPr>
          <w:rFonts w:ascii="Times New Roman" w:hAnsi="Times New Roman" w:cs="Times New Roman"/>
          <w:sz w:val="24"/>
          <w:szCs w:val="24"/>
        </w:rPr>
        <w:t>PLP</w:t>
      </w:r>
      <w:r w:rsidR="009825CD" w:rsidRPr="007B7B5A">
        <w:rPr>
          <w:rFonts w:ascii="Times New Roman" w:hAnsi="Times New Roman" w:cs="Times New Roman"/>
          <w:sz w:val="24"/>
          <w:szCs w:val="24"/>
        </w:rPr>
        <w:t xml:space="preserve"> adopted and developed a conceptual model of </w:t>
      </w:r>
      <w:r w:rsidR="009825CD" w:rsidRPr="007B7B5A">
        <w:rPr>
          <w:rFonts w:ascii="Times New Roman" w:hAnsi="Times New Roman" w:cs="Times New Roman"/>
          <w:b/>
          <w:i/>
          <w:sz w:val="24"/>
          <w:szCs w:val="24"/>
        </w:rPr>
        <w:t>transformative learning</w:t>
      </w:r>
      <w:r w:rsidR="009825CD" w:rsidRPr="007B7B5A">
        <w:rPr>
          <w:rFonts w:ascii="Times New Roman" w:hAnsi="Times New Roman" w:cs="Times New Roman"/>
          <w:sz w:val="24"/>
          <w:szCs w:val="24"/>
        </w:rPr>
        <w:t xml:space="preserve"> to underpin its programmes of </w:t>
      </w:r>
      <w:r w:rsidR="001230CC" w:rsidRPr="007B7B5A">
        <w:rPr>
          <w:rFonts w:ascii="Times New Roman" w:hAnsi="Times New Roman" w:cs="Times New Roman"/>
          <w:sz w:val="24"/>
          <w:szCs w:val="24"/>
        </w:rPr>
        <w:t xml:space="preserve">ITE believing that a </w:t>
      </w:r>
      <w:r w:rsidR="00887FDA" w:rsidRPr="007B7B5A">
        <w:rPr>
          <w:rFonts w:ascii="Times New Roman" w:hAnsi="Times New Roman" w:cs="Times New Roman"/>
          <w:sz w:val="24"/>
          <w:szCs w:val="24"/>
        </w:rPr>
        <w:t>transformative framework is required by the vision and in</w:t>
      </w:r>
      <w:r w:rsidR="00DC0668" w:rsidRPr="007B7B5A">
        <w:rPr>
          <w:rFonts w:ascii="Times New Roman" w:hAnsi="Times New Roman" w:cs="Times New Roman"/>
          <w:sz w:val="24"/>
          <w:szCs w:val="24"/>
        </w:rPr>
        <w:t>tention of the education mission</w:t>
      </w:r>
      <w:r w:rsidR="00887FDA" w:rsidRPr="007B7B5A">
        <w:rPr>
          <w:rFonts w:ascii="Times New Roman" w:hAnsi="Times New Roman" w:cs="Times New Roman"/>
          <w:sz w:val="24"/>
          <w:szCs w:val="24"/>
        </w:rPr>
        <w:t xml:space="preserve"> currently underway across Wales</w:t>
      </w:r>
      <w:r w:rsidR="001230CC" w:rsidRPr="007B7B5A">
        <w:rPr>
          <w:rFonts w:ascii="Times New Roman" w:hAnsi="Times New Roman" w:cs="Times New Roman"/>
          <w:sz w:val="24"/>
          <w:szCs w:val="24"/>
        </w:rPr>
        <w:t xml:space="preserve">. </w:t>
      </w:r>
      <w:r w:rsidR="007E680C">
        <w:rPr>
          <w:rFonts w:ascii="Times New Roman" w:hAnsi="Times New Roman" w:cs="Times New Roman"/>
          <w:sz w:val="24"/>
          <w:szCs w:val="24"/>
        </w:rPr>
        <w:t xml:space="preserve">Transformative learning can be associated within the </w:t>
      </w:r>
      <w:r w:rsidR="00811A7D">
        <w:rPr>
          <w:rFonts w:ascii="Times New Roman" w:hAnsi="Times New Roman" w:cs="Times New Roman"/>
          <w:sz w:val="24"/>
          <w:szCs w:val="24"/>
        </w:rPr>
        <w:t xml:space="preserve">tradition of </w:t>
      </w:r>
      <w:r w:rsidR="00811A7D" w:rsidRPr="00811A7D">
        <w:rPr>
          <w:rFonts w:ascii="Times New Roman" w:hAnsi="Times New Roman" w:cs="Times New Roman"/>
          <w:i/>
          <w:sz w:val="24"/>
          <w:szCs w:val="24"/>
        </w:rPr>
        <w:t>conceptual change</w:t>
      </w:r>
      <w:r w:rsidR="00811A7D">
        <w:rPr>
          <w:rFonts w:ascii="Times New Roman" w:hAnsi="Times New Roman" w:cs="Times New Roman"/>
          <w:sz w:val="24"/>
          <w:szCs w:val="24"/>
        </w:rPr>
        <w:t xml:space="preserve"> within teacher education</w:t>
      </w:r>
      <w:r w:rsidR="00EA67FD">
        <w:rPr>
          <w:rFonts w:ascii="Times New Roman" w:hAnsi="Times New Roman" w:cs="Times New Roman"/>
          <w:sz w:val="24"/>
          <w:szCs w:val="24"/>
        </w:rPr>
        <w:t xml:space="preserve"> where ‘the Conceptual Change teaching </w:t>
      </w:r>
      <w:r w:rsidR="00EA67FD" w:rsidRPr="00EA67FD">
        <w:rPr>
          <w:rFonts w:ascii="Times New Roman" w:hAnsi="Times New Roman" w:cs="Times New Roman"/>
          <w:sz w:val="24"/>
          <w:szCs w:val="24"/>
        </w:rPr>
        <w:t>model offers</w:t>
      </w:r>
      <w:r w:rsidR="00EA67FD">
        <w:rPr>
          <w:rFonts w:ascii="Times New Roman" w:hAnsi="Times New Roman" w:cs="Times New Roman"/>
          <w:sz w:val="24"/>
          <w:szCs w:val="24"/>
        </w:rPr>
        <w:t xml:space="preserve"> opportunities for the exchange of beliefs and sharing of knowledge between </w:t>
      </w:r>
      <w:r w:rsidR="00EA67FD" w:rsidRPr="00EA67FD">
        <w:rPr>
          <w:rFonts w:ascii="Times New Roman" w:hAnsi="Times New Roman" w:cs="Times New Roman"/>
          <w:sz w:val="24"/>
          <w:szCs w:val="24"/>
        </w:rPr>
        <w:t>student</w:t>
      </w:r>
      <w:r w:rsidR="00EA67FD">
        <w:rPr>
          <w:rFonts w:ascii="Times New Roman" w:hAnsi="Times New Roman" w:cs="Times New Roman"/>
          <w:sz w:val="24"/>
          <w:szCs w:val="24"/>
        </w:rPr>
        <w:t xml:space="preserve"> teachers for the forging of an </w:t>
      </w:r>
      <w:r w:rsidR="00EA67FD" w:rsidRPr="00EA67FD">
        <w:rPr>
          <w:rFonts w:ascii="Times New Roman" w:hAnsi="Times New Roman" w:cs="Times New Roman"/>
          <w:sz w:val="24"/>
          <w:szCs w:val="24"/>
        </w:rPr>
        <w:t>increased un</w:t>
      </w:r>
      <w:r w:rsidR="00EA67FD">
        <w:rPr>
          <w:rFonts w:ascii="Times New Roman" w:hAnsi="Times New Roman" w:cs="Times New Roman"/>
          <w:sz w:val="24"/>
          <w:szCs w:val="24"/>
        </w:rPr>
        <w:t xml:space="preserve">derstanding by actively testing </w:t>
      </w:r>
      <w:r w:rsidR="00EA67FD" w:rsidRPr="00EA67FD">
        <w:rPr>
          <w:rFonts w:ascii="Times New Roman" w:hAnsi="Times New Roman" w:cs="Times New Roman"/>
          <w:sz w:val="24"/>
          <w:szCs w:val="24"/>
        </w:rPr>
        <w:t>what one knows</w:t>
      </w:r>
      <w:r w:rsidR="00EA67FD">
        <w:rPr>
          <w:rFonts w:ascii="Times New Roman" w:hAnsi="Times New Roman" w:cs="Times New Roman"/>
          <w:sz w:val="24"/>
          <w:szCs w:val="24"/>
        </w:rPr>
        <w:t>’ (</w:t>
      </w:r>
      <w:r w:rsidR="00EA67FD" w:rsidRPr="00211F89">
        <w:rPr>
          <w:rFonts w:ascii="Times New Roman" w:hAnsi="Times New Roman" w:cs="Times New Roman"/>
          <w:sz w:val="24"/>
          <w:szCs w:val="24"/>
        </w:rPr>
        <w:t>Tillema and Knol</w:t>
      </w:r>
      <w:r w:rsidR="007F5C08">
        <w:rPr>
          <w:rFonts w:ascii="Times New Roman" w:hAnsi="Times New Roman" w:cs="Times New Roman"/>
          <w:sz w:val="24"/>
          <w:szCs w:val="24"/>
        </w:rPr>
        <w:t>,</w:t>
      </w:r>
      <w:r w:rsidR="00EA67FD" w:rsidRPr="00211F89">
        <w:rPr>
          <w:rFonts w:ascii="Times New Roman" w:hAnsi="Times New Roman" w:cs="Times New Roman"/>
          <w:sz w:val="24"/>
          <w:szCs w:val="24"/>
        </w:rPr>
        <w:t xml:space="preserve"> 1997</w:t>
      </w:r>
      <w:r w:rsidR="00EA67FD">
        <w:rPr>
          <w:rFonts w:ascii="Times New Roman" w:hAnsi="Times New Roman" w:cs="Times New Roman"/>
          <w:sz w:val="24"/>
          <w:szCs w:val="24"/>
        </w:rPr>
        <w:t xml:space="preserve">:580). </w:t>
      </w:r>
      <w:r w:rsidR="00811A7D" w:rsidRPr="00211F89">
        <w:rPr>
          <w:rFonts w:ascii="Times New Roman" w:hAnsi="Times New Roman" w:cs="Times New Roman"/>
          <w:sz w:val="24"/>
          <w:szCs w:val="24"/>
        </w:rPr>
        <w:t xml:space="preserve"> </w:t>
      </w:r>
      <w:r w:rsidR="001230CC" w:rsidRPr="007B7B5A">
        <w:rPr>
          <w:rFonts w:ascii="Times New Roman" w:hAnsi="Times New Roman" w:cs="Times New Roman"/>
          <w:sz w:val="24"/>
          <w:szCs w:val="24"/>
        </w:rPr>
        <w:t>Indeed</w:t>
      </w:r>
      <w:r w:rsidR="00887FDA" w:rsidRPr="007B7B5A">
        <w:rPr>
          <w:rFonts w:ascii="Times New Roman" w:hAnsi="Times New Roman" w:cs="Times New Roman"/>
          <w:sz w:val="24"/>
          <w:szCs w:val="24"/>
        </w:rPr>
        <w:t xml:space="preserve"> the national aspiration requires ‘building the capacity of all practitioners and leaders, including the ability to reflect on and evaluate their own practice, to design and create a relevant, challenging and stimulating curriculum, and to apply appropriate pedagogical </w:t>
      </w:r>
      <w:r w:rsidR="00887FDA" w:rsidRPr="007B7B5A">
        <w:rPr>
          <w:rFonts w:ascii="Times New Roman" w:hAnsi="Times New Roman" w:cs="Times New Roman"/>
          <w:sz w:val="24"/>
          <w:szCs w:val="24"/>
        </w:rPr>
        <w:lastRenderedPageBreak/>
        <w:t>principles and practice’ (</w:t>
      </w:r>
      <w:r w:rsidR="00D039CF" w:rsidRPr="00D039CF">
        <w:rPr>
          <w:rFonts w:ascii="Times New Roman" w:hAnsi="Times New Roman" w:cs="Times New Roman"/>
          <w:sz w:val="24"/>
          <w:szCs w:val="24"/>
        </w:rPr>
        <w:t xml:space="preserve">Welsh Government, </w:t>
      </w:r>
      <w:r w:rsidR="00887FDA" w:rsidRPr="007B7B5A">
        <w:rPr>
          <w:rFonts w:ascii="Times New Roman" w:hAnsi="Times New Roman" w:cs="Times New Roman"/>
          <w:sz w:val="24"/>
          <w:szCs w:val="24"/>
        </w:rPr>
        <w:t>2015</w:t>
      </w:r>
      <w:r w:rsidR="00D039CF">
        <w:rPr>
          <w:rFonts w:ascii="Times New Roman" w:hAnsi="Times New Roman" w:cs="Times New Roman"/>
          <w:sz w:val="24"/>
          <w:szCs w:val="24"/>
        </w:rPr>
        <w:t>:</w:t>
      </w:r>
      <w:r w:rsidR="00887FDA" w:rsidRPr="007B7B5A">
        <w:rPr>
          <w:rFonts w:ascii="Times New Roman" w:hAnsi="Times New Roman" w:cs="Times New Roman"/>
          <w:sz w:val="24"/>
          <w:szCs w:val="24"/>
        </w:rPr>
        <w:t>8). The intentions of the</w:t>
      </w:r>
      <w:r w:rsidR="007C40FA">
        <w:rPr>
          <w:rFonts w:ascii="Times New Roman" w:hAnsi="Times New Roman" w:cs="Times New Roman"/>
          <w:sz w:val="24"/>
          <w:szCs w:val="24"/>
        </w:rPr>
        <w:t xml:space="preserve"> Welsh Government</w:t>
      </w:r>
      <w:r w:rsidR="00887FDA" w:rsidRPr="007B7B5A">
        <w:rPr>
          <w:rFonts w:ascii="Times New Roman" w:hAnsi="Times New Roman" w:cs="Times New Roman"/>
          <w:sz w:val="24"/>
          <w:szCs w:val="24"/>
        </w:rPr>
        <w:t xml:space="preserve"> are to transform its education system; the model of ITE that contributes to this ambition should therefore be transformative. </w:t>
      </w:r>
      <w:r w:rsidR="007F5C08" w:rsidRPr="007F5C08">
        <w:rPr>
          <w:rFonts w:ascii="Times New Roman" w:hAnsi="Times New Roman" w:cs="Times New Roman"/>
          <w:sz w:val="24"/>
          <w:szCs w:val="24"/>
        </w:rPr>
        <w:t xml:space="preserve">In this regard the APLP vision for transformation supports all those involved in the process of ITE </w:t>
      </w:r>
      <w:r w:rsidR="007F5C08">
        <w:rPr>
          <w:rFonts w:ascii="Times New Roman" w:hAnsi="Times New Roman" w:cs="Times New Roman"/>
          <w:sz w:val="24"/>
          <w:szCs w:val="24"/>
        </w:rPr>
        <w:t xml:space="preserve">in both university and in schools </w:t>
      </w:r>
      <w:r w:rsidR="006933E3">
        <w:rPr>
          <w:rFonts w:ascii="Times New Roman" w:hAnsi="Times New Roman" w:cs="Times New Roman"/>
          <w:sz w:val="24"/>
          <w:szCs w:val="24"/>
        </w:rPr>
        <w:t xml:space="preserve">to avoid </w:t>
      </w:r>
      <w:r w:rsidR="006933E3" w:rsidRPr="007F5C08">
        <w:rPr>
          <w:rFonts w:ascii="Times New Roman" w:hAnsi="Times New Roman" w:cs="Times New Roman"/>
          <w:sz w:val="24"/>
          <w:szCs w:val="24"/>
        </w:rPr>
        <w:t>‘retreat</w:t>
      </w:r>
      <w:r w:rsidR="006933E3">
        <w:rPr>
          <w:rFonts w:ascii="Times New Roman" w:hAnsi="Times New Roman" w:cs="Times New Roman"/>
          <w:sz w:val="24"/>
          <w:szCs w:val="24"/>
        </w:rPr>
        <w:t>ing</w:t>
      </w:r>
      <w:r w:rsidR="006933E3" w:rsidRPr="007F5C08">
        <w:rPr>
          <w:rFonts w:ascii="Times New Roman" w:hAnsi="Times New Roman" w:cs="Times New Roman"/>
          <w:sz w:val="24"/>
          <w:szCs w:val="24"/>
        </w:rPr>
        <w:t xml:space="preserve"> into traditional teaching’ (Sing Chai et al., 2009:360)</w:t>
      </w:r>
      <w:r w:rsidR="006933E3">
        <w:rPr>
          <w:rFonts w:ascii="Times New Roman" w:hAnsi="Times New Roman" w:cs="Times New Roman"/>
          <w:sz w:val="24"/>
          <w:szCs w:val="24"/>
        </w:rPr>
        <w:t xml:space="preserve"> </w:t>
      </w:r>
      <w:r w:rsidR="006933E3" w:rsidRPr="007F5C08">
        <w:rPr>
          <w:rFonts w:ascii="Times New Roman" w:hAnsi="Times New Roman" w:cs="Times New Roman"/>
          <w:sz w:val="24"/>
          <w:szCs w:val="24"/>
        </w:rPr>
        <w:t xml:space="preserve">during </w:t>
      </w:r>
      <w:r w:rsidR="006933E3">
        <w:rPr>
          <w:rFonts w:ascii="Times New Roman" w:hAnsi="Times New Roman" w:cs="Times New Roman"/>
          <w:sz w:val="24"/>
          <w:szCs w:val="24"/>
        </w:rPr>
        <w:t>a time of significant change in the national education system</w:t>
      </w:r>
      <w:r w:rsidR="004478B6">
        <w:rPr>
          <w:rFonts w:ascii="Times New Roman" w:hAnsi="Times New Roman" w:cs="Times New Roman"/>
          <w:sz w:val="24"/>
          <w:szCs w:val="24"/>
        </w:rPr>
        <w:t xml:space="preserve"> as well as ITE provision. This is enabled by</w:t>
      </w:r>
      <w:r w:rsidR="00A11525">
        <w:rPr>
          <w:rFonts w:ascii="Times New Roman" w:hAnsi="Times New Roman" w:cs="Times New Roman"/>
          <w:sz w:val="24"/>
          <w:szCs w:val="24"/>
        </w:rPr>
        <w:t xml:space="preserve"> em</w:t>
      </w:r>
      <w:r w:rsidR="007F5C08" w:rsidRPr="007F5C08">
        <w:rPr>
          <w:rFonts w:ascii="Times New Roman" w:hAnsi="Times New Roman" w:cs="Times New Roman"/>
          <w:sz w:val="24"/>
          <w:szCs w:val="24"/>
        </w:rPr>
        <w:t>bed</w:t>
      </w:r>
      <w:r w:rsidR="00A11525">
        <w:rPr>
          <w:rFonts w:ascii="Times New Roman" w:hAnsi="Times New Roman" w:cs="Times New Roman"/>
          <w:sz w:val="24"/>
          <w:szCs w:val="24"/>
        </w:rPr>
        <w:t>ding</w:t>
      </w:r>
      <w:r w:rsidR="007F5C08" w:rsidRPr="007F5C08">
        <w:rPr>
          <w:rFonts w:ascii="Times New Roman" w:hAnsi="Times New Roman" w:cs="Times New Roman"/>
          <w:sz w:val="24"/>
          <w:szCs w:val="24"/>
        </w:rPr>
        <w:t xml:space="preserve"> </w:t>
      </w:r>
      <w:r w:rsidR="004478B6">
        <w:rPr>
          <w:rFonts w:ascii="Times New Roman" w:hAnsi="Times New Roman" w:cs="Times New Roman"/>
          <w:sz w:val="24"/>
          <w:szCs w:val="24"/>
        </w:rPr>
        <w:t xml:space="preserve">collaborative design, </w:t>
      </w:r>
      <w:r w:rsidR="00795DDF">
        <w:rPr>
          <w:rFonts w:ascii="Times New Roman" w:hAnsi="Times New Roman" w:cs="Times New Roman"/>
          <w:sz w:val="24"/>
          <w:szCs w:val="24"/>
        </w:rPr>
        <w:t xml:space="preserve">‘ambitious forms of teaching’ (ibid.) and </w:t>
      </w:r>
      <w:r w:rsidR="007F5C08" w:rsidRPr="007F5C08">
        <w:rPr>
          <w:rFonts w:ascii="Times New Roman" w:hAnsi="Times New Roman" w:cs="Times New Roman"/>
          <w:sz w:val="24"/>
          <w:szCs w:val="24"/>
        </w:rPr>
        <w:t xml:space="preserve">mechanisms for explicit articulation and development of student-teachers’ </w:t>
      </w:r>
      <w:r w:rsidR="00A11525">
        <w:rPr>
          <w:rFonts w:ascii="Times New Roman" w:hAnsi="Times New Roman" w:cs="Times New Roman"/>
          <w:sz w:val="24"/>
          <w:szCs w:val="24"/>
        </w:rPr>
        <w:t xml:space="preserve">– and teacher educators’ - </w:t>
      </w:r>
      <w:r w:rsidR="007F5C08" w:rsidRPr="007F5C08">
        <w:rPr>
          <w:rFonts w:ascii="Times New Roman" w:hAnsi="Times New Roman" w:cs="Times New Roman"/>
          <w:sz w:val="24"/>
          <w:szCs w:val="24"/>
        </w:rPr>
        <w:t>understanding</w:t>
      </w:r>
      <w:r w:rsidR="004478B6">
        <w:rPr>
          <w:rFonts w:ascii="Times New Roman" w:hAnsi="Times New Roman" w:cs="Times New Roman"/>
          <w:sz w:val="24"/>
          <w:szCs w:val="24"/>
        </w:rPr>
        <w:t>s</w:t>
      </w:r>
      <w:r w:rsidR="007F5C08" w:rsidRPr="007F5C08">
        <w:rPr>
          <w:rFonts w:ascii="Times New Roman" w:hAnsi="Times New Roman" w:cs="Times New Roman"/>
          <w:sz w:val="24"/>
          <w:szCs w:val="24"/>
        </w:rPr>
        <w:t xml:space="preserve"> of learners, learning and their role in this process as pedagogues as part of the ITE period</w:t>
      </w:r>
      <w:r w:rsidR="00A11525">
        <w:rPr>
          <w:rFonts w:ascii="Times New Roman" w:hAnsi="Times New Roman" w:cs="Times New Roman"/>
          <w:sz w:val="24"/>
          <w:szCs w:val="24"/>
        </w:rPr>
        <w:t>.</w:t>
      </w:r>
      <w:r w:rsidR="006933E3">
        <w:rPr>
          <w:rFonts w:ascii="Times New Roman" w:hAnsi="Times New Roman" w:cs="Times New Roman"/>
          <w:sz w:val="24"/>
          <w:szCs w:val="24"/>
        </w:rPr>
        <w:t xml:space="preserve"> </w:t>
      </w:r>
    </w:p>
    <w:p w14:paraId="719A8EB8" w14:textId="77777777" w:rsidR="009825CD" w:rsidRPr="007B7B5A" w:rsidRDefault="009825CD"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The </w:t>
      </w:r>
      <w:r w:rsidR="008D3FA1" w:rsidRPr="007B7B5A">
        <w:rPr>
          <w:rFonts w:ascii="Times New Roman" w:hAnsi="Times New Roman" w:cs="Times New Roman"/>
          <w:sz w:val="24"/>
          <w:szCs w:val="24"/>
        </w:rPr>
        <w:t xml:space="preserve">APLP </w:t>
      </w:r>
      <w:r w:rsidRPr="007B7B5A">
        <w:rPr>
          <w:rFonts w:ascii="Times New Roman" w:hAnsi="Times New Roman" w:cs="Times New Roman"/>
          <w:sz w:val="24"/>
          <w:szCs w:val="24"/>
        </w:rPr>
        <w:t>model encompasses:</w:t>
      </w:r>
    </w:p>
    <w:p w14:paraId="51620DC5" w14:textId="77777777" w:rsidR="009825CD" w:rsidRPr="007B7B5A" w:rsidRDefault="009825CD" w:rsidP="007B7B5A">
      <w:pPr>
        <w:pStyle w:val="ListParagraph"/>
        <w:numPr>
          <w:ilvl w:val="0"/>
          <w:numId w:val="10"/>
        </w:numPr>
        <w:spacing w:line="480" w:lineRule="auto"/>
        <w:rPr>
          <w:rFonts w:ascii="Times New Roman" w:hAnsi="Times New Roman" w:cs="Times New Roman"/>
          <w:sz w:val="24"/>
          <w:szCs w:val="24"/>
        </w:rPr>
      </w:pPr>
      <w:r w:rsidRPr="007B7B5A">
        <w:rPr>
          <w:rFonts w:ascii="Times New Roman" w:hAnsi="Times New Roman" w:cs="Times New Roman"/>
          <w:sz w:val="24"/>
          <w:szCs w:val="24"/>
        </w:rPr>
        <w:t>a vision for the adult learner engaged in ITE;</w:t>
      </w:r>
    </w:p>
    <w:p w14:paraId="39B7322E" w14:textId="77777777" w:rsidR="009825CD" w:rsidRPr="007B7B5A" w:rsidRDefault="009825CD" w:rsidP="007B7B5A">
      <w:pPr>
        <w:pStyle w:val="ListParagraph"/>
        <w:numPr>
          <w:ilvl w:val="0"/>
          <w:numId w:val="10"/>
        </w:numPr>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a practical approach to securing meaningful engagement with practical and theoretical knowledge and </w:t>
      </w:r>
    </w:p>
    <w:p w14:paraId="440CF2F7" w14:textId="77777777" w:rsidR="009825CD" w:rsidRPr="007B7B5A" w:rsidRDefault="009825CD" w:rsidP="007B7B5A">
      <w:pPr>
        <w:pStyle w:val="ListParagraph"/>
        <w:numPr>
          <w:ilvl w:val="0"/>
          <w:numId w:val="10"/>
        </w:numPr>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a </w:t>
      </w:r>
      <w:r w:rsidRPr="007B7B5A">
        <w:rPr>
          <w:rFonts w:ascii="Times New Roman" w:hAnsi="Times New Roman" w:cs="Times New Roman"/>
          <w:i/>
          <w:sz w:val="24"/>
          <w:szCs w:val="24"/>
        </w:rPr>
        <w:t>close-to-practice</w:t>
      </w:r>
      <w:r w:rsidRPr="007B7B5A">
        <w:rPr>
          <w:rFonts w:ascii="Times New Roman" w:hAnsi="Times New Roman" w:cs="Times New Roman"/>
          <w:sz w:val="24"/>
          <w:szCs w:val="24"/>
        </w:rPr>
        <w:t xml:space="preserve"> methodology for engagement with research activity. </w:t>
      </w:r>
    </w:p>
    <w:p w14:paraId="3FD1C8EB" w14:textId="77777777" w:rsidR="00204F93" w:rsidRPr="007B7B5A" w:rsidRDefault="00204F93"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The focus of this paper is on the third </w:t>
      </w:r>
      <w:r w:rsidR="00EA1248" w:rsidRPr="007B7B5A">
        <w:rPr>
          <w:rFonts w:ascii="Times New Roman" w:hAnsi="Times New Roman" w:cs="Times New Roman"/>
          <w:sz w:val="24"/>
          <w:szCs w:val="24"/>
        </w:rPr>
        <w:t>element;</w:t>
      </w:r>
      <w:r w:rsidR="00745A8B" w:rsidRPr="007B7B5A">
        <w:rPr>
          <w:rFonts w:ascii="Times New Roman" w:hAnsi="Times New Roman" w:cs="Times New Roman"/>
          <w:sz w:val="24"/>
          <w:szCs w:val="24"/>
        </w:rPr>
        <w:t xml:space="preserve"> however</w:t>
      </w:r>
      <w:r w:rsidR="007F7B2E" w:rsidRPr="007B7B5A">
        <w:rPr>
          <w:rFonts w:ascii="Times New Roman" w:hAnsi="Times New Roman" w:cs="Times New Roman"/>
          <w:sz w:val="24"/>
          <w:szCs w:val="24"/>
        </w:rPr>
        <w:t>,</w:t>
      </w:r>
      <w:r w:rsidR="00636526" w:rsidRPr="007B7B5A">
        <w:rPr>
          <w:rFonts w:ascii="Times New Roman" w:hAnsi="Times New Roman" w:cs="Times New Roman"/>
          <w:sz w:val="24"/>
          <w:szCs w:val="24"/>
        </w:rPr>
        <w:t xml:space="preserve"> the initial discussion </w:t>
      </w:r>
      <w:r w:rsidR="007F7B2E" w:rsidRPr="007B7B5A">
        <w:rPr>
          <w:rFonts w:ascii="Times New Roman" w:hAnsi="Times New Roman" w:cs="Times New Roman"/>
          <w:sz w:val="24"/>
          <w:szCs w:val="24"/>
        </w:rPr>
        <w:t xml:space="preserve">provides </w:t>
      </w:r>
      <w:r w:rsidRPr="007B7B5A">
        <w:rPr>
          <w:rFonts w:ascii="Times New Roman" w:hAnsi="Times New Roman" w:cs="Times New Roman"/>
          <w:sz w:val="24"/>
          <w:szCs w:val="24"/>
        </w:rPr>
        <w:t>the rationale for the adoptio</w:t>
      </w:r>
      <w:r w:rsidR="00701887" w:rsidRPr="007B7B5A">
        <w:rPr>
          <w:rFonts w:ascii="Times New Roman" w:hAnsi="Times New Roman" w:cs="Times New Roman"/>
          <w:sz w:val="24"/>
          <w:szCs w:val="24"/>
        </w:rPr>
        <w:t xml:space="preserve">n of a transformative approach as </w:t>
      </w:r>
      <w:r w:rsidR="007F7B2E" w:rsidRPr="007B7B5A">
        <w:rPr>
          <w:rFonts w:ascii="Times New Roman" w:hAnsi="Times New Roman" w:cs="Times New Roman"/>
          <w:sz w:val="24"/>
          <w:szCs w:val="24"/>
        </w:rPr>
        <w:t>the APLP’s</w:t>
      </w:r>
      <w:r w:rsidR="00701887" w:rsidRPr="007B7B5A">
        <w:rPr>
          <w:rFonts w:ascii="Times New Roman" w:hAnsi="Times New Roman" w:cs="Times New Roman"/>
          <w:sz w:val="24"/>
          <w:szCs w:val="24"/>
        </w:rPr>
        <w:t xml:space="preserve"> underlying principle.</w:t>
      </w:r>
    </w:p>
    <w:p w14:paraId="6E15BB61" w14:textId="5EB962FA" w:rsidR="003B52BA" w:rsidRPr="007B7B5A" w:rsidRDefault="009825CD" w:rsidP="007B7B5A">
      <w:pPr>
        <w:spacing w:line="480" w:lineRule="auto"/>
        <w:rPr>
          <w:rFonts w:ascii="Times New Roman" w:hAnsi="Times New Roman" w:cs="Times New Roman"/>
          <w:sz w:val="24"/>
          <w:szCs w:val="24"/>
        </w:rPr>
      </w:pPr>
      <w:r w:rsidRPr="007B7B5A">
        <w:rPr>
          <w:rFonts w:ascii="Times New Roman" w:hAnsi="Times New Roman" w:cs="Times New Roman"/>
          <w:i/>
          <w:sz w:val="24"/>
          <w:szCs w:val="24"/>
        </w:rPr>
        <w:t>Transformative learning</w:t>
      </w:r>
      <w:r w:rsidRPr="007B7B5A">
        <w:rPr>
          <w:rFonts w:ascii="Times New Roman" w:hAnsi="Times New Roman" w:cs="Times New Roman"/>
          <w:sz w:val="24"/>
          <w:szCs w:val="24"/>
        </w:rPr>
        <w:t xml:space="preserve"> is taken to be that which generates new insights about practice and develops the capabilities of teachers and the teachi</w:t>
      </w:r>
      <w:r w:rsidR="00D039CF">
        <w:rPr>
          <w:rFonts w:ascii="Times New Roman" w:hAnsi="Times New Roman" w:cs="Times New Roman"/>
          <w:sz w:val="24"/>
          <w:szCs w:val="24"/>
        </w:rPr>
        <w:t xml:space="preserve">ng profession (Sachs, </w:t>
      </w:r>
      <w:r w:rsidR="00B61896" w:rsidRPr="007B7B5A">
        <w:rPr>
          <w:rFonts w:ascii="Times New Roman" w:hAnsi="Times New Roman" w:cs="Times New Roman"/>
          <w:sz w:val="24"/>
          <w:szCs w:val="24"/>
        </w:rPr>
        <w:t>2013</w:t>
      </w:r>
      <w:r w:rsidR="00B06A4B">
        <w:rPr>
          <w:rFonts w:ascii="Times New Roman" w:hAnsi="Times New Roman" w:cs="Times New Roman"/>
          <w:sz w:val="24"/>
          <w:szCs w:val="24"/>
        </w:rPr>
        <w:t>:</w:t>
      </w:r>
      <w:r w:rsidR="00D039CF">
        <w:rPr>
          <w:rFonts w:ascii="Times New Roman" w:hAnsi="Times New Roman" w:cs="Times New Roman"/>
          <w:sz w:val="24"/>
          <w:szCs w:val="24"/>
        </w:rPr>
        <w:t>1</w:t>
      </w:r>
      <w:r w:rsidR="00B61896" w:rsidRPr="007B7B5A">
        <w:rPr>
          <w:rFonts w:ascii="Times New Roman" w:hAnsi="Times New Roman" w:cs="Times New Roman"/>
          <w:sz w:val="24"/>
          <w:szCs w:val="24"/>
        </w:rPr>
        <w:t>0). I</w:t>
      </w:r>
      <w:r w:rsidRPr="007B7B5A">
        <w:rPr>
          <w:rFonts w:ascii="Times New Roman" w:hAnsi="Times New Roman" w:cs="Times New Roman"/>
          <w:sz w:val="24"/>
          <w:szCs w:val="24"/>
        </w:rPr>
        <w:t xml:space="preserve">t </w:t>
      </w:r>
      <w:r w:rsidR="003B52BA" w:rsidRPr="007B7B5A">
        <w:rPr>
          <w:rFonts w:ascii="Times New Roman" w:hAnsi="Times New Roman" w:cs="Times New Roman"/>
          <w:sz w:val="24"/>
          <w:szCs w:val="24"/>
        </w:rPr>
        <w:t xml:space="preserve">leads to </w:t>
      </w:r>
      <w:r w:rsidRPr="007B7B5A">
        <w:rPr>
          <w:rFonts w:ascii="Times New Roman" w:hAnsi="Times New Roman" w:cs="Times New Roman"/>
          <w:sz w:val="24"/>
          <w:szCs w:val="24"/>
        </w:rPr>
        <w:t>a non-reversible shift in a person’s understanding of an aspect of their w</w:t>
      </w:r>
      <w:r w:rsidR="008D3FA1" w:rsidRPr="007B7B5A">
        <w:rPr>
          <w:rFonts w:ascii="Times New Roman" w:hAnsi="Times New Roman" w:cs="Times New Roman"/>
          <w:sz w:val="24"/>
          <w:szCs w:val="24"/>
        </w:rPr>
        <w:t>orld (Mezirow and Taylor</w:t>
      </w:r>
      <w:r w:rsidR="00D039CF">
        <w:rPr>
          <w:rFonts w:ascii="Times New Roman" w:hAnsi="Times New Roman" w:cs="Times New Roman"/>
          <w:sz w:val="24"/>
          <w:szCs w:val="24"/>
        </w:rPr>
        <w:t>,</w:t>
      </w:r>
      <w:r w:rsidR="008D3FA1" w:rsidRPr="007B7B5A">
        <w:rPr>
          <w:rFonts w:ascii="Times New Roman" w:hAnsi="Times New Roman" w:cs="Times New Roman"/>
          <w:sz w:val="24"/>
          <w:szCs w:val="24"/>
        </w:rPr>
        <w:t xml:space="preserve"> 2009) and echoes </w:t>
      </w:r>
      <w:r w:rsidR="00DB7744" w:rsidRPr="007B7B5A">
        <w:rPr>
          <w:rFonts w:ascii="Times New Roman" w:hAnsi="Times New Roman" w:cs="Times New Roman"/>
          <w:sz w:val="24"/>
          <w:szCs w:val="24"/>
        </w:rPr>
        <w:t xml:space="preserve">Fielding’s view </w:t>
      </w:r>
      <w:r w:rsidR="008D3FA1" w:rsidRPr="007B7B5A">
        <w:rPr>
          <w:rFonts w:ascii="Times New Roman" w:hAnsi="Times New Roman" w:cs="Times New Roman"/>
          <w:sz w:val="24"/>
          <w:szCs w:val="24"/>
        </w:rPr>
        <w:t>to act and think differently</w:t>
      </w:r>
      <w:r w:rsidR="00D039CF">
        <w:rPr>
          <w:rFonts w:ascii="Times New Roman" w:hAnsi="Times New Roman" w:cs="Times New Roman"/>
          <w:sz w:val="24"/>
          <w:szCs w:val="24"/>
        </w:rPr>
        <w:t xml:space="preserve"> (2004)</w:t>
      </w:r>
      <w:r w:rsidR="008D3FA1" w:rsidRPr="007B7B5A">
        <w:rPr>
          <w:rFonts w:ascii="Times New Roman" w:hAnsi="Times New Roman" w:cs="Times New Roman"/>
          <w:sz w:val="24"/>
          <w:szCs w:val="24"/>
        </w:rPr>
        <w:t>.</w:t>
      </w:r>
      <w:r w:rsidR="006D4062">
        <w:rPr>
          <w:rFonts w:ascii="Times New Roman" w:hAnsi="Times New Roman" w:cs="Times New Roman"/>
          <w:sz w:val="24"/>
          <w:szCs w:val="24"/>
        </w:rPr>
        <w:t xml:space="preserve"> </w:t>
      </w:r>
    </w:p>
    <w:p w14:paraId="52C27A8A" w14:textId="5B4E224B" w:rsidR="009825CD" w:rsidRPr="007B7B5A" w:rsidRDefault="0049306C"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The process of transformation can be seen in Sachs</w:t>
      </w:r>
      <w:r w:rsidR="00EA1248" w:rsidRPr="007B7B5A">
        <w:rPr>
          <w:rFonts w:ascii="Times New Roman" w:hAnsi="Times New Roman" w:cs="Times New Roman"/>
          <w:sz w:val="24"/>
          <w:szCs w:val="24"/>
        </w:rPr>
        <w:t>’</w:t>
      </w:r>
      <w:r w:rsidRPr="007B7B5A">
        <w:rPr>
          <w:rFonts w:ascii="Times New Roman" w:hAnsi="Times New Roman" w:cs="Times New Roman"/>
          <w:sz w:val="24"/>
          <w:szCs w:val="24"/>
        </w:rPr>
        <w:t xml:space="preserve"> </w:t>
      </w:r>
      <w:r w:rsidR="009825CD" w:rsidRPr="007B7B5A">
        <w:rPr>
          <w:rFonts w:ascii="Times New Roman" w:hAnsi="Times New Roman" w:cs="Times New Roman"/>
          <w:sz w:val="24"/>
          <w:szCs w:val="24"/>
        </w:rPr>
        <w:t xml:space="preserve">vision of professional learning </w:t>
      </w:r>
      <w:r w:rsidR="00494B18" w:rsidRPr="007B7B5A">
        <w:rPr>
          <w:rFonts w:ascii="Times New Roman" w:hAnsi="Times New Roman" w:cs="Times New Roman"/>
          <w:sz w:val="24"/>
          <w:szCs w:val="24"/>
        </w:rPr>
        <w:t>as</w:t>
      </w:r>
      <w:r w:rsidR="00385977">
        <w:rPr>
          <w:rFonts w:ascii="Times New Roman" w:hAnsi="Times New Roman" w:cs="Times New Roman"/>
          <w:sz w:val="24"/>
          <w:szCs w:val="24"/>
        </w:rPr>
        <w:t xml:space="preserve"> a</w:t>
      </w:r>
      <w:r w:rsidR="000D5C10" w:rsidRPr="007B7B5A">
        <w:rPr>
          <w:rFonts w:ascii="Times New Roman" w:hAnsi="Times New Roman" w:cs="Times New Roman"/>
          <w:sz w:val="24"/>
          <w:szCs w:val="24"/>
        </w:rPr>
        <w:t xml:space="preserve"> </w:t>
      </w:r>
      <w:r w:rsidR="00494B18" w:rsidRPr="007B7B5A">
        <w:rPr>
          <w:rFonts w:ascii="Times New Roman" w:hAnsi="Times New Roman" w:cs="Times New Roman"/>
          <w:sz w:val="24"/>
          <w:szCs w:val="24"/>
        </w:rPr>
        <w:t>‘re</w:t>
      </w:r>
      <w:r w:rsidR="009825CD" w:rsidRPr="007B7B5A">
        <w:rPr>
          <w:rFonts w:ascii="Times New Roman" w:hAnsi="Times New Roman" w:cs="Times New Roman"/>
          <w:sz w:val="24"/>
          <w:szCs w:val="24"/>
        </w:rPr>
        <w:t>-imagining’</w:t>
      </w:r>
      <w:r w:rsidR="00A154A0" w:rsidRPr="007B7B5A">
        <w:rPr>
          <w:rFonts w:ascii="Times New Roman" w:hAnsi="Times New Roman" w:cs="Times New Roman"/>
          <w:sz w:val="24"/>
          <w:szCs w:val="24"/>
        </w:rPr>
        <w:t xml:space="preserve">.  </w:t>
      </w:r>
      <w:r w:rsidR="009825CD" w:rsidRPr="007B7B5A">
        <w:rPr>
          <w:rFonts w:ascii="Times New Roman" w:hAnsi="Times New Roman" w:cs="Times New Roman"/>
          <w:sz w:val="24"/>
          <w:szCs w:val="24"/>
        </w:rPr>
        <w:t>She explains it</w:t>
      </w:r>
      <w:r w:rsidR="00A154A0" w:rsidRPr="007B7B5A">
        <w:rPr>
          <w:rFonts w:ascii="Times New Roman" w:hAnsi="Times New Roman" w:cs="Times New Roman"/>
          <w:sz w:val="24"/>
          <w:szCs w:val="24"/>
        </w:rPr>
        <w:t xml:space="preserve"> as being ‘</w:t>
      </w:r>
      <w:r w:rsidR="009825CD" w:rsidRPr="007B7B5A">
        <w:rPr>
          <w:rFonts w:ascii="Times New Roman" w:hAnsi="Times New Roman" w:cs="Times New Roman"/>
          <w:sz w:val="24"/>
          <w:szCs w:val="24"/>
        </w:rPr>
        <w:t xml:space="preserve">transformative in its intent and practice, and will equip teachers individually and collectively to act as shapers, promoters and well informed critics </w:t>
      </w:r>
      <w:r w:rsidR="009825CD" w:rsidRPr="007B7B5A">
        <w:rPr>
          <w:rFonts w:ascii="Times New Roman" w:hAnsi="Times New Roman" w:cs="Times New Roman"/>
          <w:sz w:val="24"/>
          <w:szCs w:val="24"/>
        </w:rPr>
        <w:lastRenderedPageBreak/>
        <w:t>of reforms’</w:t>
      </w:r>
      <w:r w:rsidR="00385977">
        <w:rPr>
          <w:rFonts w:ascii="Times New Roman" w:hAnsi="Times New Roman" w:cs="Times New Roman"/>
          <w:sz w:val="24"/>
          <w:szCs w:val="24"/>
        </w:rPr>
        <w:t xml:space="preserve"> (Sachs, </w:t>
      </w:r>
      <w:r w:rsidR="007B5E0A">
        <w:rPr>
          <w:rFonts w:ascii="Times New Roman" w:hAnsi="Times New Roman" w:cs="Times New Roman"/>
          <w:sz w:val="24"/>
          <w:szCs w:val="24"/>
        </w:rPr>
        <w:t>2013:15)</w:t>
      </w:r>
      <w:r w:rsidR="009825CD" w:rsidRPr="007B7B5A">
        <w:rPr>
          <w:rFonts w:ascii="Times New Roman" w:hAnsi="Times New Roman" w:cs="Times New Roman"/>
          <w:sz w:val="24"/>
          <w:szCs w:val="24"/>
        </w:rPr>
        <w:t xml:space="preserve">. Grundy and Robison (2004) describe a similar approach to professional learning as ‘renewal’ - achieved through ‘transformation and change of knowledge and practice’. </w:t>
      </w:r>
    </w:p>
    <w:p w14:paraId="09E3D52E" w14:textId="7451A229" w:rsidR="009825CD" w:rsidRPr="007B7B5A" w:rsidRDefault="00EA4E40"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In this sense, p</w:t>
      </w:r>
      <w:r w:rsidR="009825CD" w:rsidRPr="007B7B5A">
        <w:rPr>
          <w:rFonts w:ascii="Times New Roman" w:hAnsi="Times New Roman" w:cs="Times New Roman"/>
          <w:sz w:val="24"/>
          <w:szCs w:val="24"/>
        </w:rPr>
        <w:t>rofessional learning that is transformative requires that teachers ‘collect and understand evidence about student learning at the classroom and school level and [that] this information … [is] … incorporated into collaborative planning of strategies to remedy identified problems’ (Guskey</w:t>
      </w:r>
      <w:r w:rsidR="00B06A4B">
        <w:rPr>
          <w:rFonts w:ascii="Times New Roman" w:hAnsi="Times New Roman" w:cs="Times New Roman"/>
          <w:sz w:val="24"/>
          <w:szCs w:val="24"/>
        </w:rPr>
        <w:t>,</w:t>
      </w:r>
      <w:r w:rsidR="009825CD" w:rsidRPr="007B7B5A">
        <w:rPr>
          <w:rFonts w:ascii="Times New Roman" w:hAnsi="Times New Roman" w:cs="Times New Roman"/>
          <w:sz w:val="24"/>
          <w:szCs w:val="24"/>
        </w:rPr>
        <w:t xml:space="preserve"> 1999 in Sachs</w:t>
      </w:r>
      <w:r w:rsidR="00B06A4B">
        <w:rPr>
          <w:rFonts w:ascii="Times New Roman" w:hAnsi="Times New Roman" w:cs="Times New Roman"/>
          <w:sz w:val="24"/>
          <w:szCs w:val="24"/>
        </w:rPr>
        <w:t>,</w:t>
      </w:r>
      <w:r w:rsidR="009825CD" w:rsidRPr="007B7B5A">
        <w:rPr>
          <w:rFonts w:ascii="Times New Roman" w:hAnsi="Times New Roman" w:cs="Times New Roman"/>
          <w:sz w:val="24"/>
          <w:szCs w:val="24"/>
        </w:rPr>
        <w:t xml:space="preserve"> 2013</w:t>
      </w:r>
      <w:r w:rsidR="00B06A4B">
        <w:rPr>
          <w:rFonts w:ascii="Times New Roman" w:hAnsi="Times New Roman" w:cs="Times New Roman"/>
          <w:sz w:val="24"/>
          <w:szCs w:val="24"/>
        </w:rPr>
        <w:t>:</w:t>
      </w:r>
      <w:r w:rsidR="009825CD" w:rsidRPr="007B7B5A">
        <w:rPr>
          <w:rFonts w:ascii="Times New Roman" w:hAnsi="Times New Roman" w:cs="Times New Roman"/>
          <w:sz w:val="24"/>
          <w:szCs w:val="24"/>
        </w:rPr>
        <w:t xml:space="preserve">15). </w:t>
      </w:r>
      <w:r w:rsidR="0076264B" w:rsidRPr="007B7B5A">
        <w:rPr>
          <w:rFonts w:ascii="Times New Roman" w:hAnsi="Times New Roman" w:cs="Times New Roman"/>
          <w:sz w:val="24"/>
          <w:szCs w:val="24"/>
        </w:rPr>
        <w:t xml:space="preserve">Mockler (2005) supports this </w:t>
      </w:r>
      <w:r w:rsidR="009825CD" w:rsidRPr="007B7B5A">
        <w:rPr>
          <w:rFonts w:ascii="Times New Roman" w:hAnsi="Times New Roman" w:cs="Times New Roman"/>
          <w:sz w:val="24"/>
          <w:szCs w:val="24"/>
        </w:rPr>
        <w:t xml:space="preserve">transformative </w:t>
      </w:r>
      <w:r w:rsidR="00B06A4B">
        <w:rPr>
          <w:rFonts w:ascii="Times New Roman" w:hAnsi="Times New Roman" w:cs="Times New Roman"/>
          <w:sz w:val="24"/>
          <w:szCs w:val="24"/>
        </w:rPr>
        <w:t>view of</w:t>
      </w:r>
      <w:r w:rsidR="007B5E0A">
        <w:rPr>
          <w:rFonts w:ascii="Times New Roman" w:hAnsi="Times New Roman" w:cs="Times New Roman"/>
          <w:sz w:val="24"/>
          <w:szCs w:val="24"/>
        </w:rPr>
        <w:t xml:space="preserve"> </w:t>
      </w:r>
      <w:r w:rsidR="009825CD" w:rsidRPr="007B7B5A">
        <w:rPr>
          <w:rFonts w:ascii="Times New Roman" w:hAnsi="Times New Roman" w:cs="Times New Roman"/>
          <w:sz w:val="24"/>
          <w:szCs w:val="24"/>
        </w:rPr>
        <w:t xml:space="preserve">teacher professionalism </w:t>
      </w:r>
      <w:r w:rsidR="00B06A4B">
        <w:rPr>
          <w:rFonts w:ascii="Times New Roman" w:hAnsi="Times New Roman" w:cs="Times New Roman"/>
          <w:sz w:val="24"/>
          <w:szCs w:val="24"/>
        </w:rPr>
        <w:t>that</w:t>
      </w:r>
      <w:r w:rsidR="0076264B" w:rsidRPr="007B7B5A">
        <w:rPr>
          <w:rFonts w:ascii="Times New Roman" w:hAnsi="Times New Roman" w:cs="Times New Roman"/>
          <w:sz w:val="24"/>
          <w:szCs w:val="24"/>
        </w:rPr>
        <w:t xml:space="preserve"> </w:t>
      </w:r>
      <w:r w:rsidR="009825CD" w:rsidRPr="007B7B5A">
        <w:rPr>
          <w:rFonts w:ascii="Times New Roman" w:hAnsi="Times New Roman" w:cs="Times New Roman"/>
          <w:sz w:val="24"/>
          <w:szCs w:val="24"/>
        </w:rPr>
        <w:t>seeks to develop teachers who are ‘creative developers of curriculum and innovative pedagogues … open to change and transfo</w:t>
      </w:r>
      <w:r w:rsidR="00B06A4B">
        <w:rPr>
          <w:rFonts w:ascii="Times New Roman" w:hAnsi="Times New Roman" w:cs="Times New Roman"/>
          <w:sz w:val="24"/>
          <w:szCs w:val="24"/>
        </w:rPr>
        <w:t xml:space="preserve">rmation in themselves’ (Mockler, </w:t>
      </w:r>
      <w:r w:rsidR="009825CD" w:rsidRPr="007B7B5A">
        <w:rPr>
          <w:rFonts w:ascii="Times New Roman" w:hAnsi="Times New Roman" w:cs="Times New Roman"/>
          <w:sz w:val="24"/>
          <w:szCs w:val="24"/>
        </w:rPr>
        <w:t>2005</w:t>
      </w:r>
      <w:r w:rsidR="00B06A4B">
        <w:rPr>
          <w:rFonts w:ascii="Times New Roman" w:hAnsi="Times New Roman" w:cs="Times New Roman"/>
          <w:sz w:val="24"/>
          <w:szCs w:val="24"/>
        </w:rPr>
        <w:t>:</w:t>
      </w:r>
      <w:r w:rsidR="009825CD" w:rsidRPr="007B7B5A">
        <w:rPr>
          <w:rFonts w:ascii="Times New Roman" w:hAnsi="Times New Roman" w:cs="Times New Roman"/>
          <w:sz w:val="24"/>
          <w:szCs w:val="24"/>
        </w:rPr>
        <w:t xml:space="preserve">742). </w:t>
      </w:r>
    </w:p>
    <w:p w14:paraId="0475FF69" w14:textId="53FCF67C" w:rsidR="00127838" w:rsidRPr="007B7B5A" w:rsidRDefault="00127838"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Mockler goes on to argue that ‘the development of a transformative teaching profession requires a reinstatement of trust, at both a local and a global level, allowing teachers to act with autonomy, to openly acknowledge their learning needs and to work collaboratively with other teachers to constantly develop their understanding and expertise’ </w:t>
      </w:r>
      <w:r w:rsidR="00B12127" w:rsidRPr="007B7B5A">
        <w:rPr>
          <w:rFonts w:ascii="Times New Roman" w:hAnsi="Times New Roman" w:cs="Times New Roman"/>
          <w:sz w:val="24"/>
          <w:szCs w:val="24"/>
        </w:rPr>
        <w:t>(2005</w:t>
      </w:r>
      <w:r w:rsidR="00B12127">
        <w:rPr>
          <w:rFonts w:ascii="Times New Roman" w:hAnsi="Times New Roman" w:cs="Times New Roman"/>
          <w:sz w:val="24"/>
          <w:szCs w:val="24"/>
        </w:rPr>
        <w:t>:</w:t>
      </w:r>
      <w:r w:rsidRPr="007B7B5A">
        <w:rPr>
          <w:rFonts w:ascii="Times New Roman" w:hAnsi="Times New Roman" w:cs="Times New Roman"/>
          <w:sz w:val="24"/>
          <w:szCs w:val="24"/>
        </w:rPr>
        <w:t>742). This vision for teacher professionalism and development also re</w:t>
      </w:r>
      <w:r w:rsidR="003B1360">
        <w:rPr>
          <w:rFonts w:ascii="Times New Roman" w:hAnsi="Times New Roman" w:cs="Times New Roman"/>
          <w:sz w:val="24"/>
          <w:szCs w:val="24"/>
        </w:rPr>
        <w:t>flect</w:t>
      </w:r>
      <w:r w:rsidRPr="007B7B5A">
        <w:rPr>
          <w:rFonts w:ascii="Times New Roman" w:hAnsi="Times New Roman" w:cs="Times New Roman"/>
          <w:sz w:val="24"/>
          <w:szCs w:val="24"/>
        </w:rPr>
        <w:t xml:space="preserve"> the </w:t>
      </w:r>
      <w:r w:rsidR="003B1360">
        <w:rPr>
          <w:rFonts w:ascii="Times New Roman" w:hAnsi="Times New Roman" w:cs="Times New Roman"/>
          <w:sz w:val="24"/>
          <w:szCs w:val="24"/>
        </w:rPr>
        <w:t xml:space="preserve">notion of </w:t>
      </w:r>
      <w:r w:rsidRPr="007B7B5A">
        <w:rPr>
          <w:rFonts w:ascii="Times New Roman" w:hAnsi="Times New Roman" w:cs="Times New Roman"/>
          <w:sz w:val="24"/>
          <w:szCs w:val="24"/>
        </w:rPr>
        <w:t xml:space="preserve">subsidiarity set out by Donaldson (2015) in </w:t>
      </w:r>
      <w:r w:rsidRPr="007B7B5A">
        <w:rPr>
          <w:rFonts w:ascii="Times New Roman" w:hAnsi="Times New Roman" w:cs="Times New Roman"/>
          <w:i/>
          <w:sz w:val="24"/>
          <w:szCs w:val="24"/>
        </w:rPr>
        <w:t>Successful Futures</w:t>
      </w:r>
      <w:r w:rsidRPr="007B7B5A">
        <w:rPr>
          <w:rFonts w:ascii="Times New Roman" w:hAnsi="Times New Roman" w:cs="Times New Roman"/>
          <w:sz w:val="24"/>
          <w:szCs w:val="24"/>
        </w:rPr>
        <w:t xml:space="preserve">. </w:t>
      </w:r>
    </w:p>
    <w:p w14:paraId="3DD40D60" w14:textId="77777777" w:rsidR="009825CD" w:rsidRPr="007B7B5A" w:rsidRDefault="006A0BCE"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The </w:t>
      </w:r>
      <w:r w:rsidR="00FD6C48" w:rsidRPr="007B7B5A">
        <w:rPr>
          <w:rFonts w:ascii="Times New Roman" w:hAnsi="Times New Roman" w:cs="Times New Roman"/>
          <w:sz w:val="24"/>
          <w:szCs w:val="24"/>
        </w:rPr>
        <w:t xml:space="preserve">purpose and </w:t>
      </w:r>
      <w:r w:rsidRPr="007B7B5A">
        <w:rPr>
          <w:rFonts w:ascii="Times New Roman" w:hAnsi="Times New Roman" w:cs="Times New Roman"/>
          <w:sz w:val="24"/>
          <w:szCs w:val="24"/>
        </w:rPr>
        <w:t xml:space="preserve">intention of the </w:t>
      </w:r>
      <w:r w:rsidR="008041FA" w:rsidRPr="007B7B5A">
        <w:rPr>
          <w:rFonts w:ascii="Times New Roman" w:hAnsi="Times New Roman" w:cs="Times New Roman"/>
          <w:sz w:val="24"/>
          <w:szCs w:val="24"/>
        </w:rPr>
        <w:t>A</w:t>
      </w:r>
      <w:r w:rsidRPr="007B7B5A">
        <w:rPr>
          <w:rFonts w:ascii="Times New Roman" w:hAnsi="Times New Roman" w:cs="Times New Roman"/>
          <w:sz w:val="24"/>
          <w:szCs w:val="24"/>
        </w:rPr>
        <w:t xml:space="preserve">PLP was to develop programmes that </w:t>
      </w:r>
      <w:r w:rsidR="009825CD" w:rsidRPr="007B7B5A">
        <w:rPr>
          <w:rFonts w:ascii="Times New Roman" w:hAnsi="Times New Roman" w:cs="Times New Roman"/>
          <w:sz w:val="24"/>
          <w:szCs w:val="24"/>
        </w:rPr>
        <w:t>resonate strongly with Sachs’ description of transformative professional learning that</w:t>
      </w:r>
      <w:r w:rsidR="00FD1D8E" w:rsidRPr="007B7B5A">
        <w:rPr>
          <w:rFonts w:ascii="Times New Roman" w:hAnsi="Times New Roman" w:cs="Times New Roman"/>
          <w:sz w:val="24"/>
          <w:szCs w:val="24"/>
        </w:rPr>
        <w:t>:</w:t>
      </w:r>
      <w:r w:rsidR="009825CD" w:rsidRPr="007B7B5A">
        <w:rPr>
          <w:rFonts w:ascii="Times New Roman" w:hAnsi="Times New Roman" w:cs="Times New Roman"/>
          <w:sz w:val="24"/>
          <w:szCs w:val="24"/>
        </w:rPr>
        <w:t xml:space="preserve"> </w:t>
      </w:r>
    </w:p>
    <w:p w14:paraId="0B11F87D" w14:textId="34797059" w:rsidR="009825CD" w:rsidRPr="007B7B5A" w:rsidRDefault="009825CD" w:rsidP="007B7B5A">
      <w:pPr>
        <w:spacing w:line="480" w:lineRule="auto"/>
        <w:ind w:left="720"/>
        <w:rPr>
          <w:rFonts w:ascii="Times New Roman" w:hAnsi="Times New Roman" w:cs="Times New Roman"/>
          <w:sz w:val="24"/>
          <w:szCs w:val="24"/>
        </w:rPr>
      </w:pPr>
      <w:r w:rsidRPr="007B7B5A">
        <w:rPr>
          <w:rFonts w:ascii="Times New Roman" w:hAnsi="Times New Roman" w:cs="Times New Roman"/>
          <w:sz w:val="24"/>
          <w:szCs w:val="24"/>
        </w:rPr>
        <w:t>‘positions teachers as researchers of their own and their peers’ practice. It contributes to an understanding of the nature of practice and the improvement and transformation of practice. It provides teachers with opportunities to communicate with their peers in more formal ways so that the reach of their practice and their insights into that moves beyond their own classroom and school to a broader constituency’ (2013</w:t>
      </w:r>
      <w:r w:rsidR="00B12127">
        <w:rPr>
          <w:rFonts w:ascii="Times New Roman" w:hAnsi="Times New Roman" w:cs="Times New Roman"/>
          <w:sz w:val="24"/>
          <w:szCs w:val="24"/>
        </w:rPr>
        <w:t>:</w:t>
      </w:r>
      <w:r w:rsidRPr="007B7B5A">
        <w:rPr>
          <w:rFonts w:ascii="Times New Roman" w:hAnsi="Times New Roman" w:cs="Times New Roman"/>
          <w:sz w:val="24"/>
          <w:szCs w:val="24"/>
        </w:rPr>
        <w:t xml:space="preserve">16). </w:t>
      </w:r>
    </w:p>
    <w:p w14:paraId="4B769A5E" w14:textId="77777777" w:rsidR="009825CD" w:rsidRPr="007B7B5A" w:rsidRDefault="006F6BBA"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lastRenderedPageBreak/>
        <w:t xml:space="preserve">The </w:t>
      </w:r>
      <w:r w:rsidR="00081D84" w:rsidRPr="007B7B5A">
        <w:rPr>
          <w:rFonts w:ascii="Times New Roman" w:hAnsi="Times New Roman" w:cs="Times New Roman"/>
          <w:sz w:val="24"/>
          <w:szCs w:val="24"/>
        </w:rPr>
        <w:t>design of the APLP’s ITE programmes embed the features of transformative learning identified by Sach</w:t>
      </w:r>
      <w:r w:rsidR="00EC5999" w:rsidRPr="007B7B5A">
        <w:rPr>
          <w:rFonts w:ascii="Times New Roman" w:hAnsi="Times New Roman" w:cs="Times New Roman"/>
          <w:sz w:val="24"/>
          <w:szCs w:val="24"/>
        </w:rPr>
        <w:t>s (2013)</w:t>
      </w:r>
      <w:r w:rsidR="004C2FD3" w:rsidRPr="007B7B5A">
        <w:rPr>
          <w:rFonts w:ascii="Times New Roman" w:hAnsi="Times New Roman" w:cs="Times New Roman"/>
          <w:sz w:val="24"/>
          <w:szCs w:val="24"/>
        </w:rPr>
        <w:t xml:space="preserve"> and Mockler (2005)</w:t>
      </w:r>
      <w:r w:rsidR="00EC5999" w:rsidRPr="007B7B5A">
        <w:rPr>
          <w:rFonts w:ascii="Times New Roman" w:hAnsi="Times New Roman" w:cs="Times New Roman"/>
          <w:sz w:val="24"/>
          <w:szCs w:val="24"/>
        </w:rPr>
        <w:t xml:space="preserve"> </w:t>
      </w:r>
      <w:r w:rsidR="001B48FD" w:rsidRPr="007B7B5A">
        <w:rPr>
          <w:rFonts w:ascii="Times New Roman" w:hAnsi="Times New Roman" w:cs="Times New Roman"/>
          <w:sz w:val="24"/>
          <w:szCs w:val="24"/>
        </w:rPr>
        <w:t>and expect student-teachers to:</w:t>
      </w:r>
    </w:p>
    <w:p w14:paraId="200CE284" w14:textId="77777777" w:rsidR="009825CD" w:rsidRPr="007B7B5A" w:rsidRDefault="009825CD" w:rsidP="007B7B5A">
      <w:pPr>
        <w:pStyle w:val="ListParagraph"/>
        <w:numPr>
          <w:ilvl w:val="0"/>
          <w:numId w:val="4"/>
        </w:numPr>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focus on themselves as learners and engage in challenging learning; </w:t>
      </w:r>
    </w:p>
    <w:p w14:paraId="295A97AE" w14:textId="77777777" w:rsidR="009825CD" w:rsidRPr="007B7B5A" w:rsidRDefault="00565741" w:rsidP="007B7B5A">
      <w:pPr>
        <w:pStyle w:val="ListParagraph"/>
        <w:numPr>
          <w:ilvl w:val="0"/>
          <w:numId w:val="4"/>
        </w:numPr>
        <w:spacing w:line="480" w:lineRule="auto"/>
        <w:rPr>
          <w:rFonts w:ascii="Times New Roman" w:hAnsi="Times New Roman" w:cs="Times New Roman"/>
          <w:sz w:val="24"/>
          <w:szCs w:val="24"/>
        </w:rPr>
      </w:pPr>
      <w:r w:rsidRPr="007B7B5A">
        <w:rPr>
          <w:rFonts w:ascii="Times New Roman" w:hAnsi="Times New Roman" w:cs="Times New Roman"/>
          <w:sz w:val="24"/>
          <w:szCs w:val="24"/>
        </w:rPr>
        <w:t>be</w:t>
      </w:r>
      <w:r w:rsidR="009825CD" w:rsidRPr="007B7B5A">
        <w:rPr>
          <w:rFonts w:ascii="Times New Roman" w:hAnsi="Times New Roman" w:cs="Times New Roman"/>
          <w:sz w:val="24"/>
          <w:szCs w:val="24"/>
        </w:rPr>
        <w:t xml:space="preserve"> inspired by sharing ideas and practices while working with colleagues; </w:t>
      </w:r>
    </w:p>
    <w:p w14:paraId="1379AAC2" w14:textId="77777777" w:rsidR="009825CD" w:rsidRPr="007B7B5A" w:rsidRDefault="00565741" w:rsidP="007B7B5A">
      <w:pPr>
        <w:pStyle w:val="ListParagraph"/>
        <w:numPr>
          <w:ilvl w:val="0"/>
          <w:numId w:val="4"/>
        </w:numPr>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engage with </w:t>
      </w:r>
      <w:r w:rsidR="009825CD" w:rsidRPr="007B7B5A">
        <w:rPr>
          <w:rFonts w:ascii="Times New Roman" w:hAnsi="Times New Roman" w:cs="Times New Roman"/>
          <w:sz w:val="24"/>
          <w:szCs w:val="24"/>
        </w:rPr>
        <w:t>intellectual challenge which causes students to re-examine their beliefs and practices;</w:t>
      </w:r>
    </w:p>
    <w:p w14:paraId="3D987EF6" w14:textId="77777777" w:rsidR="009825CD" w:rsidRPr="007B7B5A" w:rsidRDefault="00565741" w:rsidP="007B7B5A">
      <w:pPr>
        <w:pStyle w:val="ListParagraph"/>
        <w:numPr>
          <w:ilvl w:val="0"/>
          <w:numId w:val="4"/>
        </w:numPr>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be active participants in </w:t>
      </w:r>
      <w:r w:rsidR="002A5A6B" w:rsidRPr="007B7B5A">
        <w:rPr>
          <w:rFonts w:ascii="Times New Roman" w:hAnsi="Times New Roman" w:cs="Times New Roman"/>
          <w:sz w:val="24"/>
          <w:szCs w:val="24"/>
        </w:rPr>
        <w:t xml:space="preserve">social reflection </w:t>
      </w:r>
      <w:r w:rsidR="009825CD" w:rsidRPr="007B7B5A">
        <w:rPr>
          <w:rFonts w:ascii="Times New Roman" w:hAnsi="Times New Roman" w:cs="Times New Roman"/>
          <w:sz w:val="24"/>
          <w:szCs w:val="24"/>
        </w:rPr>
        <w:t xml:space="preserve">on their learning and, in the company of other students and teachers, think about and challenge their assumptions and views of schooling, teaching and learning; </w:t>
      </w:r>
    </w:p>
    <w:p w14:paraId="1E4B7CD5" w14:textId="77777777" w:rsidR="009825CD" w:rsidRPr="007B7B5A" w:rsidRDefault="009825CD" w:rsidP="007B7B5A">
      <w:pPr>
        <w:pStyle w:val="ListParagraph"/>
        <w:numPr>
          <w:ilvl w:val="0"/>
          <w:numId w:val="4"/>
        </w:numPr>
        <w:spacing w:line="480" w:lineRule="auto"/>
        <w:rPr>
          <w:rFonts w:ascii="Times New Roman" w:hAnsi="Times New Roman" w:cs="Times New Roman"/>
          <w:sz w:val="24"/>
          <w:szCs w:val="24"/>
        </w:rPr>
      </w:pPr>
      <w:r w:rsidRPr="007B7B5A">
        <w:rPr>
          <w:rFonts w:ascii="Times New Roman" w:hAnsi="Times New Roman" w:cs="Times New Roman"/>
          <w:sz w:val="24"/>
          <w:szCs w:val="24"/>
        </w:rPr>
        <w:t>connect what is learnt with real life situations</w:t>
      </w:r>
      <w:r w:rsidR="00490F40" w:rsidRPr="007B7B5A">
        <w:rPr>
          <w:rFonts w:ascii="Times New Roman" w:hAnsi="Times New Roman" w:cs="Times New Roman"/>
          <w:sz w:val="24"/>
          <w:szCs w:val="24"/>
        </w:rPr>
        <w:t xml:space="preserve"> in the classroom and beyond</w:t>
      </w:r>
      <w:r w:rsidRPr="007B7B5A">
        <w:rPr>
          <w:rFonts w:ascii="Times New Roman" w:hAnsi="Times New Roman" w:cs="Times New Roman"/>
          <w:sz w:val="24"/>
          <w:szCs w:val="24"/>
        </w:rPr>
        <w:t xml:space="preserve">. </w:t>
      </w:r>
    </w:p>
    <w:p w14:paraId="5100CC92" w14:textId="46427DE7" w:rsidR="009825CD" w:rsidRPr="007B7B5A" w:rsidRDefault="009825CD"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 Sachs</w:t>
      </w:r>
      <w:r w:rsidR="00B64F7D">
        <w:rPr>
          <w:rFonts w:ascii="Times New Roman" w:hAnsi="Times New Roman" w:cs="Times New Roman"/>
          <w:sz w:val="24"/>
          <w:szCs w:val="24"/>
        </w:rPr>
        <w:t xml:space="preserve"> concludes by offering</w:t>
      </w:r>
      <w:r w:rsidRPr="007B7B5A">
        <w:rPr>
          <w:rFonts w:ascii="Times New Roman" w:hAnsi="Times New Roman" w:cs="Times New Roman"/>
          <w:sz w:val="24"/>
          <w:szCs w:val="24"/>
        </w:rPr>
        <w:t xml:space="preserve"> the following vision: </w:t>
      </w:r>
    </w:p>
    <w:p w14:paraId="26B4EB09" w14:textId="1DDB96F7" w:rsidR="009825CD" w:rsidRPr="007B7B5A" w:rsidRDefault="009825CD" w:rsidP="007B7B5A">
      <w:pPr>
        <w:spacing w:line="480" w:lineRule="auto"/>
        <w:ind w:left="720"/>
        <w:rPr>
          <w:rFonts w:ascii="Times New Roman" w:hAnsi="Times New Roman" w:cs="Times New Roman"/>
          <w:sz w:val="24"/>
          <w:szCs w:val="24"/>
        </w:rPr>
      </w:pPr>
      <w:r w:rsidRPr="007B7B5A">
        <w:rPr>
          <w:rFonts w:ascii="Times New Roman" w:hAnsi="Times New Roman" w:cs="Times New Roman"/>
          <w:sz w:val="24"/>
          <w:szCs w:val="24"/>
        </w:rPr>
        <w:t>‘A well respected teaching profession, who are supported in their professional learning, will ensure that quality student learning outcomes are achieved. Moreover, teachers who are transformative professionals will contribute to a society which values equity, particip</w:t>
      </w:r>
      <w:r w:rsidR="00B12127">
        <w:rPr>
          <w:rFonts w:ascii="Times New Roman" w:hAnsi="Times New Roman" w:cs="Times New Roman"/>
          <w:sz w:val="24"/>
          <w:szCs w:val="24"/>
        </w:rPr>
        <w:t>ation and social justice’ (2013:</w:t>
      </w:r>
      <w:r w:rsidRPr="007B7B5A">
        <w:rPr>
          <w:rFonts w:ascii="Times New Roman" w:hAnsi="Times New Roman" w:cs="Times New Roman"/>
          <w:sz w:val="24"/>
          <w:szCs w:val="24"/>
        </w:rPr>
        <w:t>18)</w:t>
      </w:r>
    </w:p>
    <w:p w14:paraId="05A984A0" w14:textId="20754EDC" w:rsidR="000B1D5F" w:rsidRPr="007B7B5A" w:rsidRDefault="005B2285"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Given the </w:t>
      </w:r>
      <w:r w:rsidR="00396EF4" w:rsidRPr="007B7B5A">
        <w:rPr>
          <w:rFonts w:ascii="Times New Roman" w:hAnsi="Times New Roman" w:cs="Times New Roman"/>
          <w:sz w:val="24"/>
          <w:szCs w:val="24"/>
        </w:rPr>
        <w:t xml:space="preserve">aspiration for </w:t>
      </w:r>
      <w:r w:rsidRPr="007B7B5A">
        <w:rPr>
          <w:rFonts w:ascii="Times New Roman" w:hAnsi="Times New Roman" w:cs="Times New Roman"/>
          <w:sz w:val="24"/>
          <w:szCs w:val="24"/>
        </w:rPr>
        <w:t>system wide change in education</w:t>
      </w:r>
      <w:r w:rsidR="009825CD" w:rsidRPr="007B7B5A">
        <w:rPr>
          <w:rFonts w:ascii="Times New Roman" w:hAnsi="Times New Roman" w:cs="Times New Roman"/>
          <w:sz w:val="24"/>
          <w:szCs w:val="24"/>
        </w:rPr>
        <w:t xml:space="preserve"> in </w:t>
      </w:r>
      <w:r w:rsidR="00396EF4" w:rsidRPr="007B7B5A">
        <w:rPr>
          <w:rFonts w:ascii="Times New Roman" w:hAnsi="Times New Roman" w:cs="Times New Roman"/>
          <w:sz w:val="24"/>
          <w:szCs w:val="24"/>
        </w:rPr>
        <w:t>Wales, as well as the pressing need</w:t>
      </w:r>
      <w:r w:rsidR="009825CD" w:rsidRPr="007B7B5A">
        <w:rPr>
          <w:rFonts w:ascii="Times New Roman" w:hAnsi="Times New Roman" w:cs="Times New Roman"/>
          <w:sz w:val="24"/>
          <w:szCs w:val="24"/>
        </w:rPr>
        <w:t xml:space="preserve"> for a </w:t>
      </w:r>
      <w:r w:rsidR="00396EF4" w:rsidRPr="007B7B5A">
        <w:rPr>
          <w:rFonts w:ascii="Times New Roman" w:hAnsi="Times New Roman" w:cs="Times New Roman"/>
          <w:sz w:val="24"/>
          <w:szCs w:val="24"/>
        </w:rPr>
        <w:t xml:space="preserve">more equitable society where </w:t>
      </w:r>
      <w:r w:rsidR="009825CD" w:rsidRPr="007B7B5A">
        <w:rPr>
          <w:rFonts w:ascii="Times New Roman" w:hAnsi="Times New Roman" w:cs="Times New Roman"/>
          <w:sz w:val="24"/>
          <w:szCs w:val="24"/>
        </w:rPr>
        <w:t>issues of poverty and disadvantage are not linked to underachievement in the school sector (</w:t>
      </w:r>
      <w:r w:rsidR="00FE7272" w:rsidRPr="00FE7272">
        <w:rPr>
          <w:rFonts w:ascii="Times New Roman" w:hAnsi="Times New Roman" w:cs="Times New Roman"/>
          <w:sz w:val="24"/>
          <w:szCs w:val="24"/>
        </w:rPr>
        <w:t xml:space="preserve">Welsh Government, </w:t>
      </w:r>
      <w:r w:rsidR="009825CD" w:rsidRPr="007B7B5A">
        <w:rPr>
          <w:rFonts w:ascii="Times New Roman" w:hAnsi="Times New Roman" w:cs="Times New Roman"/>
          <w:sz w:val="24"/>
          <w:szCs w:val="24"/>
        </w:rPr>
        <w:t>2015</w:t>
      </w:r>
      <w:r w:rsidR="00FE7272">
        <w:rPr>
          <w:rFonts w:ascii="Times New Roman" w:hAnsi="Times New Roman" w:cs="Times New Roman"/>
          <w:sz w:val="24"/>
          <w:szCs w:val="24"/>
        </w:rPr>
        <w:t>;</w:t>
      </w:r>
      <w:r w:rsidR="009825CD" w:rsidRPr="007B7B5A">
        <w:rPr>
          <w:rFonts w:ascii="Times New Roman" w:hAnsi="Times New Roman" w:cs="Times New Roman"/>
          <w:sz w:val="24"/>
          <w:szCs w:val="24"/>
        </w:rPr>
        <w:t xml:space="preserve"> Gorski</w:t>
      </w:r>
      <w:r w:rsidR="00FE7272">
        <w:rPr>
          <w:rFonts w:ascii="Times New Roman" w:hAnsi="Times New Roman" w:cs="Times New Roman"/>
          <w:sz w:val="24"/>
          <w:szCs w:val="24"/>
        </w:rPr>
        <w:t>,</w:t>
      </w:r>
      <w:r w:rsidR="009825CD" w:rsidRPr="007B7B5A">
        <w:rPr>
          <w:rFonts w:ascii="Times New Roman" w:hAnsi="Times New Roman" w:cs="Times New Roman"/>
          <w:sz w:val="24"/>
          <w:szCs w:val="24"/>
        </w:rPr>
        <w:t xml:space="preserve"> 2012), </w:t>
      </w:r>
      <w:r w:rsidR="006A0BCE" w:rsidRPr="007B7B5A">
        <w:rPr>
          <w:rFonts w:ascii="Times New Roman" w:hAnsi="Times New Roman" w:cs="Times New Roman"/>
          <w:sz w:val="24"/>
          <w:szCs w:val="24"/>
        </w:rPr>
        <w:t xml:space="preserve">the </w:t>
      </w:r>
      <w:r w:rsidR="008041FA" w:rsidRPr="007B7B5A">
        <w:rPr>
          <w:rFonts w:ascii="Times New Roman" w:hAnsi="Times New Roman" w:cs="Times New Roman"/>
          <w:sz w:val="24"/>
          <w:szCs w:val="24"/>
        </w:rPr>
        <w:t>A</w:t>
      </w:r>
      <w:r w:rsidR="006A0BCE" w:rsidRPr="007B7B5A">
        <w:rPr>
          <w:rFonts w:ascii="Times New Roman" w:hAnsi="Times New Roman" w:cs="Times New Roman"/>
          <w:sz w:val="24"/>
          <w:szCs w:val="24"/>
        </w:rPr>
        <w:t xml:space="preserve">PLP </w:t>
      </w:r>
      <w:r w:rsidR="009825CD" w:rsidRPr="007B7B5A">
        <w:rPr>
          <w:rFonts w:ascii="Times New Roman" w:hAnsi="Times New Roman" w:cs="Times New Roman"/>
          <w:sz w:val="24"/>
          <w:szCs w:val="24"/>
        </w:rPr>
        <w:t xml:space="preserve">supports the view that teachers’ responsibilities </w:t>
      </w:r>
      <w:r w:rsidR="00335C55" w:rsidRPr="007B7B5A">
        <w:rPr>
          <w:rFonts w:ascii="Times New Roman" w:hAnsi="Times New Roman" w:cs="Times New Roman"/>
          <w:sz w:val="24"/>
          <w:szCs w:val="24"/>
        </w:rPr>
        <w:t>include being activists for</w:t>
      </w:r>
      <w:r w:rsidR="009825CD" w:rsidRPr="007B7B5A">
        <w:rPr>
          <w:rFonts w:ascii="Times New Roman" w:hAnsi="Times New Roman" w:cs="Times New Roman"/>
          <w:sz w:val="24"/>
          <w:szCs w:val="24"/>
        </w:rPr>
        <w:t xml:space="preserve"> social change</w:t>
      </w:r>
      <w:r w:rsidR="00FE7272">
        <w:rPr>
          <w:rFonts w:ascii="Times New Roman" w:hAnsi="Times New Roman" w:cs="Times New Roman"/>
          <w:sz w:val="24"/>
          <w:szCs w:val="24"/>
        </w:rPr>
        <w:t>. Furthermore, this includes</w:t>
      </w:r>
      <w:r w:rsidR="009825CD" w:rsidRPr="007B7B5A">
        <w:rPr>
          <w:rFonts w:ascii="Times New Roman" w:hAnsi="Times New Roman" w:cs="Times New Roman"/>
          <w:sz w:val="24"/>
          <w:szCs w:val="24"/>
        </w:rPr>
        <w:t xml:space="preserve"> preparing their pupils to </w:t>
      </w:r>
      <w:r w:rsidR="003925F4" w:rsidRPr="007B7B5A">
        <w:rPr>
          <w:rFonts w:ascii="Times New Roman" w:hAnsi="Times New Roman" w:cs="Times New Roman"/>
          <w:sz w:val="24"/>
          <w:szCs w:val="24"/>
        </w:rPr>
        <w:t xml:space="preserve">being agents of </w:t>
      </w:r>
      <w:r w:rsidR="009825CD" w:rsidRPr="007B7B5A">
        <w:rPr>
          <w:rFonts w:ascii="Times New Roman" w:hAnsi="Times New Roman" w:cs="Times New Roman"/>
          <w:sz w:val="24"/>
          <w:szCs w:val="24"/>
        </w:rPr>
        <w:t xml:space="preserve">change in society (see </w:t>
      </w:r>
      <w:r w:rsidR="009825CD" w:rsidRPr="007B7B5A">
        <w:rPr>
          <w:rFonts w:ascii="Times New Roman" w:hAnsi="Times New Roman" w:cs="Times New Roman"/>
          <w:i/>
          <w:sz w:val="24"/>
          <w:szCs w:val="24"/>
        </w:rPr>
        <w:t>e.g.</w:t>
      </w:r>
      <w:r w:rsidR="009825CD" w:rsidRPr="007B7B5A">
        <w:rPr>
          <w:rFonts w:ascii="Times New Roman" w:hAnsi="Times New Roman" w:cs="Times New Roman"/>
          <w:sz w:val="24"/>
          <w:szCs w:val="24"/>
        </w:rPr>
        <w:t xml:space="preserve"> Scottish Government</w:t>
      </w:r>
      <w:r w:rsidR="00FE7272">
        <w:rPr>
          <w:rFonts w:ascii="Times New Roman" w:hAnsi="Times New Roman" w:cs="Times New Roman"/>
          <w:sz w:val="24"/>
          <w:szCs w:val="24"/>
        </w:rPr>
        <w:t>,</w:t>
      </w:r>
      <w:r w:rsidR="009825CD" w:rsidRPr="007B7B5A">
        <w:rPr>
          <w:rFonts w:ascii="Times New Roman" w:hAnsi="Times New Roman" w:cs="Times New Roman"/>
          <w:sz w:val="24"/>
          <w:szCs w:val="24"/>
        </w:rPr>
        <w:t xml:space="preserve"> 2010). </w:t>
      </w:r>
      <w:r w:rsidR="008E541F">
        <w:rPr>
          <w:rFonts w:ascii="Times New Roman" w:hAnsi="Times New Roman" w:cs="Times New Roman"/>
          <w:sz w:val="24"/>
          <w:szCs w:val="24"/>
        </w:rPr>
        <w:t>T</w:t>
      </w:r>
      <w:r w:rsidR="009825CD" w:rsidRPr="007B7B5A">
        <w:rPr>
          <w:rFonts w:ascii="Times New Roman" w:hAnsi="Times New Roman" w:cs="Times New Roman"/>
          <w:sz w:val="24"/>
          <w:szCs w:val="24"/>
        </w:rPr>
        <w:t>his stance has been described as an ‘activist’ approach (Sachs</w:t>
      </w:r>
      <w:r w:rsidR="00FE7272">
        <w:rPr>
          <w:rFonts w:ascii="Times New Roman" w:hAnsi="Times New Roman" w:cs="Times New Roman"/>
          <w:sz w:val="24"/>
          <w:szCs w:val="24"/>
        </w:rPr>
        <w:t>,</w:t>
      </w:r>
      <w:r w:rsidR="009825CD" w:rsidRPr="007B7B5A">
        <w:rPr>
          <w:rFonts w:ascii="Times New Roman" w:hAnsi="Times New Roman" w:cs="Times New Roman"/>
          <w:sz w:val="24"/>
          <w:szCs w:val="24"/>
        </w:rPr>
        <w:t xml:space="preserve"> 2013</w:t>
      </w:r>
      <w:r w:rsidR="00FE7272">
        <w:rPr>
          <w:rFonts w:ascii="Times New Roman" w:hAnsi="Times New Roman" w:cs="Times New Roman"/>
          <w:sz w:val="24"/>
          <w:szCs w:val="24"/>
        </w:rPr>
        <w:t>;</w:t>
      </w:r>
      <w:r w:rsidR="009825CD" w:rsidRPr="007B7B5A">
        <w:rPr>
          <w:rFonts w:ascii="Times New Roman" w:hAnsi="Times New Roman" w:cs="Times New Roman"/>
          <w:sz w:val="24"/>
          <w:szCs w:val="24"/>
        </w:rPr>
        <w:t xml:space="preserve"> Scottish Government</w:t>
      </w:r>
      <w:r w:rsidR="00FE7272">
        <w:rPr>
          <w:rFonts w:ascii="Times New Roman" w:hAnsi="Times New Roman" w:cs="Times New Roman"/>
          <w:sz w:val="24"/>
          <w:szCs w:val="24"/>
        </w:rPr>
        <w:t>,</w:t>
      </w:r>
      <w:r w:rsidR="009825CD" w:rsidRPr="007B7B5A">
        <w:rPr>
          <w:rFonts w:ascii="Times New Roman" w:hAnsi="Times New Roman" w:cs="Times New Roman"/>
          <w:sz w:val="24"/>
          <w:szCs w:val="24"/>
        </w:rPr>
        <w:t xml:space="preserve"> 2010), </w:t>
      </w:r>
      <w:r w:rsidR="009631E9">
        <w:rPr>
          <w:rFonts w:ascii="Times New Roman" w:hAnsi="Times New Roman" w:cs="Times New Roman"/>
          <w:sz w:val="24"/>
          <w:szCs w:val="24"/>
        </w:rPr>
        <w:t>which</w:t>
      </w:r>
      <w:r w:rsidR="009825CD" w:rsidRPr="007B7B5A">
        <w:rPr>
          <w:rFonts w:ascii="Times New Roman" w:hAnsi="Times New Roman" w:cs="Times New Roman"/>
          <w:sz w:val="24"/>
          <w:szCs w:val="24"/>
        </w:rPr>
        <w:t xml:space="preserve"> is taken to mean a professional orientation to question the status quo in order to consider how inequalities in society might be addressed within the education system (Zeichner, 2009; Cochran-Smith, 2004). </w:t>
      </w:r>
    </w:p>
    <w:p w14:paraId="5351A51F" w14:textId="2225B363" w:rsidR="009825CD" w:rsidRPr="007B7B5A" w:rsidRDefault="00C1226C"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lastRenderedPageBreak/>
        <w:t xml:space="preserve">The </w:t>
      </w:r>
      <w:r w:rsidR="00AE053C" w:rsidRPr="007B7B5A">
        <w:rPr>
          <w:rFonts w:ascii="Times New Roman" w:hAnsi="Times New Roman" w:cs="Times New Roman"/>
          <w:sz w:val="24"/>
          <w:szCs w:val="24"/>
        </w:rPr>
        <w:t>A</w:t>
      </w:r>
      <w:r w:rsidRPr="007B7B5A">
        <w:rPr>
          <w:rFonts w:ascii="Times New Roman" w:hAnsi="Times New Roman" w:cs="Times New Roman"/>
          <w:sz w:val="24"/>
          <w:szCs w:val="24"/>
        </w:rPr>
        <w:t xml:space="preserve">PLP </w:t>
      </w:r>
      <w:r w:rsidR="009825CD" w:rsidRPr="007B7B5A">
        <w:rPr>
          <w:rFonts w:ascii="Times New Roman" w:hAnsi="Times New Roman" w:cs="Times New Roman"/>
          <w:sz w:val="24"/>
          <w:szCs w:val="24"/>
        </w:rPr>
        <w:t>acknowledge</w:t>
      </w:r>
      <w:r w:rsidRPr="007B7B5A">
        <w:rPr>
          <w:rFonts w:ascii="Times New Roman" w:hAnsi="Times New Roman" w:cs="Times New Roman"/>
          <w:sz w:val="24"/>
          <w:szCs w:val="24"/>
        </w:rPr>
        <w:t>d</w:t>
      </w:r>
      <w:r w:rsidR="009825CD" w:rsidRPr="007B7B5A">
        <w:rPr>
          <w:rFonts w:ascii="Times New Roman" w:hAnsi="Times New Roman" w:cs="Times New Roman"/>
          <w:sz w:val="24"/>
          <w:szCs w:val="24"/>
        </w:rPr>
        <w:t xml:space="preserve"> the need, in such a vision for professional learning, to consider the influence of teachers' own beliefs and values, </w:t>
      </w:r>
      <w:r w:rsidR="00684E97" w:rsidRPr="007B7B5A">
        <w:rPr>
          <w:rFonts w:ascii="Times New Roman" w:hAnsi="Times New Roman" w:cs="Times New Roman"/>
          <w:sz w:val="24"/>
          <w:szCs w:val="24"/>
        </w:rPr>
        <w:t xml:space="preserve">through </w:t>
      </w:r>
      <w:r w:rsidR="009825CD" w:rsidRPr="007B7B5A">
        <w:rPr>
          <w:rFonts w:ascii="Times New Roman" w:hAnsi="Times New Roman" w:cs="Times New Roman"/>
          <w:sz w:val="24"/>
          <w:szCs w:val="24"/>
        </w:rPr>
        <w:t xml:space="preserve">which they </w:t>
      </w:r>
      <w:r w:rsidR="00684E97" w:rsidRPr="007B7B5A">
        <w:rPr>
          <w:rFonts w:ascii="Times New Roman" w:hAnsi="Times New Roman" w:cs="Times New Roman"/>
          <w:sz w:val="24"/>
          <w:szCs w:val="24"/>
        </w:rPr>
        <w:t xml:space="preserve">view their work at </w:t>
      </w:r>
      <w:r w:rsidR="009825CD" w:rsidRPr="007B7B5A">
        <w:rPr>
          <w:rFonts w:ascii="Times New Roman" w:hAnsi="Times New Roman" w:cs="Times New Roman"/>
          <w:sz w:val="24"/>
          <w:szCs w:val="24"/>
        </w:rPr>
        <w:t>whatever s</w:t>
      </w:r>
      <w:r w:rsidR="00AE053C" w:rsidRPr="007B7B5A">
        <w:rPr>
          <w:rFonts w:ascii="Times New Roman" w:hAnsi="Times New Roman" w:cs="Times New Roman"/>
          <w:sz w:val="24"/>
          <w:szCs w:val="24"/>
        </w:rPr>
        <w:t>tage of their career they are</w:t>
      </w:r>
      <w:r w:rsidR="00684E97" w:rsidRPr="007B7B5A">
        <w:rPr>
          <w:rFonts w:ascii="Times New Roman" w:hAnsi="Times New Roman" w:cs="Times New Roman"/>
          <w:sz w:val="24"/>
          <w:szCs w:val="24"/>
        </w:rPr>
        <w:t xml:space="preserve"> placed</w:t>
      </w:r>
      <w:r w:rsidR="009825CD" w:rsidRPr="007B7B5A">
        <w:rPr>
          <w:rFonts w:ascii="Times New Roman" w:hAnsi="Times New Roman" w:cs="Times New Roman"/>
          <w:sz w:val="24"/>
          <w:szCs w:val="24"/>
        </w:rPr>
        <w:t xml:space="preserve"> (Clarke and Drudy</w:t>
      </w:r>
      <w:r w:rsidR="00AD6C46">
        <w:rPr>
          <w:rFonts w:ascii="Times New Roman" w:hAnsi="Times New Roman" w:cs="Times New Roman"/>
          <w:sz w:val="24"/>
          <w:szCs w:val="24"/>
        </w:rPr>
        <w:t>,</w:t>
      </w:r>
      <w:r w:rsidR="009825CD" w:rsidRPr="007B7B5A">
        <w:rPr>
          <w:rFonts w:ascii="Times New Roman" w:hAnsi="Times New Roman" w:cs="Times New Roman"/>
          <w:sz w:val="24"/>
          <w:szCs w:val="24"/>
        </w:rPr>
        <w:t xml:space="preserve"> 2006</w:t>
      </w:r>
      <w:r w:rsidR="00F52466">
        <w:rPr>
          <w:rFonts w:ascii="Times New Roman" w:hAnsi="Times New Roman" w:cs="Times New Roman"/>
          <w:sz w:val="24"/>
          <w:szCs w:val="24"/>
        </w:rPr>
        <w:t xml:space="preserve">; </w:t>
      </w:r>
      <w:r w:rsidR="00811A7D">
        <w:rPr>
          <w:rFonts w:ascii="Times New Roman" w:hAnsi="Times New Roman" w:cs="Times New Roman"/>
          <w:sz w:val="24"/>
          <w:szCs w:val="24"/>
        </w:rPr>
        <w:t xml:space="preserve">Sing </w:t>
      </w:r>
      <w:r w:rsidR="007E680C">
        <w:rPr>
          <w:rFonts w:ascii="Times New Roman" w:hAnsi="Times New Roman" w:cs="Times New Roman"/>
          <w:sz w:val="24"/>
          <w:szCs w:val="24"/>
        </w:rPr>
        <w:t xml:space="preserve">Chai </w:t>
      </w:r>
      <w:r w:rsidR="007E680C" w:rsidRPr="007E680C">
        <w:rPr>
          <w:rFonts w:ascii="Times New Roman" w:hAnsi="Times New Roman" w:cs="Times New Roman"/>
          <w:i/>
          <w:sz w:val="24"/>
          <w:szCs w:val="24"/>
        </w:rPr>
        <w:t>et al</w:t>
      </w:r>
      <w:r w:rsidR="007E680C">
        <w:rPr>
          <w:rFonts w:ascii="Times New Roman" w:hAnsi="Times New Roman" w:cs="Times New Roman"/>
          <w:sz w:val="24"/>
          <w:szCs w:val="24"/>
        </w:rPr>
        <w:t>., 2009</w:t>
      </w:r>
      <w:r w:rsidR="009825CD" w:rsidRPr="007B7B5A">
        <w:rPr>
          <w:rFonts w:ascii="Times New Roman" w:hAnsi="Times New Roman" w:cs="Times New Roman"/>
          <w:sz w:val="24"/>
          <w:szCs w:val="24"/>
        </w:rPr>
        <w:t xml:space="preserve">). </w:t>
      </w:r>
      <w:r w:rsidR="00A7618F" w:rsidRPr="007B7B5A">
        <w:rPr>
          <w:rFonts w:ascii="Times New Roman" w:hAnsi="Times New Roman" w:cs="Times New Roman"/>
          <w:sz w:val="24"/>
          <w:szCs w:val="24"/>
        </w:rPr>
        <w:t xml:space="preserve">Beliefs and values can </w:t>
      </w:r>
      <w:r w:rsidR="00D82110" w:rsidRPr="007B7B5A">
        <w:rPr>
          <w:rFonts w:ascii="Times New Roman" w:hAnsi="Times New Roman" w:cs="Times New Roman"/>
          <w:sz w:val="24"/>
          <w:szCs w:val="24"/>
        </w:rPr>
        <w:t>potentially be barriers to transformation</w:t>
      </w:r>
      <w:r w:rsidR="009631E9">
        <w:rPr>
          <w:rFonts w:ascii="Times New Roman" w:hAnsi="Times New Roman" w:cs="Times New Roman"/>
          <w:sz w:val="24"/>
          <w:szCs w:val="24"/>
        </w:rPr>
        <w:t>,</w:t>
      </w:r>
      <w:r w:rsidR="00D82110" w:rsidRPr="007B7B5A">
        <w:rPr>
          <w:rFonts w:ascii="Times New Roman" w:hAnsi="Times New Roman" w:cs="Times New Roman"/>
          <w:sz w:val="24"/>
          <w:szCs w:val="24"/>
        </w:rPr>
        <w:t xml:space="preserve"> especially in a system </w:t>
      </w:r>
      <w:r w:rsidR="000835DE" w:rsidRPr="007B7B5A">
        <w:rPr>
          <w:rFonts w:ascii="Times New Roman" w:hAnsi="Times New Roman" w:cs="Times New Roman"/>
          <w:sz w:val="24"/>
          <w:szCs w:val="24"/>
        </w:rPr>
        <w:t>that</w:t>
      </w:r>
      <w:r w:rsidR="00D82110" w:rsidRPr="007B7B5A">
        <w:rPr>
          <w:rFonts w:ascii="Times New Roman" w:hAnsi="Times New Roman" w:cs="Times New Roman"/>
          <w:sz w:val="24"/>
          <w:szCs w:val="24"/>
        </w:rPr>
        <w:t xml:space="preserve"> </w:t>
      </w:r>
      <w:r w:rsidR="000835DE" w:rsidRPr="007B7B5A">
        <w:rPr>
          <w:rFonts w:ascii="Times New Roman" w:hAnsi="Times New Roman" w:cs="Times New Roman"/>
          <w:sz w:val="24"/>
          <w:szCs w:val="24"/>
        </w:rPr>
        <w:t xml:space="preserve">is </w:t>
      </w:r>
      <w:r w:rsidR="00D82110" w:rsidRPr="007B7B5A">
        <w:rPr>
          <w:rFonts w:ascii="Times New Roman" w:hAnsi="Times New Roman" w:cs="Times New Roman"/>
          <w:sz w:val="24"/>
          <w:szCs w:val="24"/>
        </w:rPr>
        <w:t>in a constant state of flux and where teachers can become</w:t>
      </w:r>
      <w:r w:rsidR="000835DE" w:rsidRPr="007B7B5A">
        <w:rPr>
          <w:rFonts w:ascii="Times New Roman" w:hAnsi="Times New Roman" w:cs="Times New Roman"/>
          <w:sz w:val="24"/>
          <w:szCs w:val="24"/>
        </w:rPr>
        <w:t xml:space="preserve"> sceptical of change. </w:t>
      </w:r>
      <w:r w:rsidR="00D82110" w:rsidRPr="007B7B5A">
        <w:rPr>
          <w:rFonts w:ascii="Times New Roman" w:hAnsi="Times New Roman" w:cs="Times New Roman"/>
          <w:sz w:val="24"/>
          <w:szCs w:val="24"/>
        </w:rPr>
        <w:t xml:space="preserve"> </w:t>
      </w:r>
      <w:r w:rsidR="009825CD" w:rsidRPr="007B7B5A">
        <w:rPr>
          <w:rFonts w:ascii="Times New Roman" w:hAnsi="Times New Roman" w:cs="Times New Roman"/>
          <w:sz w:val="24"/>
          <w:szCs w:val="24"/>
        </w:rPr>
        <w:t>The programmes of ITE all include a structured opportunity for learners to reflect on their beliefs and values in order that they recognise the inherent drivers such internal systems provide for pedagogical choices (McIntyre and Hagger</w:t>
      </w:r>
      <w:r w:rsidR="00AD6C46">
        <w:rPr>
          <w:rFonts w:ascii="Times New Roman" w:hAnsi="Times New Roman" w:cs="Times New Roman"/>
          <w:sz w:val="24"/>
          <w:szCs w:val="24"/>
        </w:rPr>
        <w:t>, 200;</w:t>
      </w:r>
      <w:r w:rsidR="009825CD" w:rsidRPr="007B7B5A">
        <w:rPr>
          <w:rFonts w:ascii="Times New Roman" w:hAnsi="Times New Roman" w:cs="Times New Roman"/>
          <w:sz w:val="24"/>
          <w:szCs w:val="24"/>
        </w:rPr>
        <w:t xml:space="preserve"> van den Burgh </w:t>
      </w:r>
      <w:r w:rsidR="009825CD" w:rsidRPr="007B7B5A">
        <w:rPr>
          <w:rFonts w:ascii="Times New Roman" w:hAnsi="Times New Roman" w:cs="Times New Roman"/>
          <w:i/>
          <w:sz w:val="24"/>
          <w:szCs w:val="24"/>
        </w:rPr>
        <w:t>et al</w:t>
      </w:r>
      <w:r w:rsidR="00AD6C46" w:rsidRPr="00AD6C46">
        <w:rPr>
          <w:rFonts w:ascii="Times New Roman" w:hAnsi="Times New Roman" w:cs="Times New Roman"/>
          <w:sz w:val="24"/>
          <w:szCs w:val="24"/>
        </w:rPr>
        <w:t>.,</w:t>
      </w:r>
      <w:r w:rsidR="00AD6C46">
        <w:rPr>
          <w:rFonts w:ascii="Times New Roman" w:hAnsi="Times New Roman" w:cs="Times New Roman"/>
          <w:sz w:val="24"/>
          <w:szCs w:val="24"/>
        </w:rPr>
        <w:t xml:space="preserve"> 2010; Gorski, </w:t>
      </w:r>
      <w:r w:rsidR="009825CD" w:rsidRPr="007B7B5A">
        <w:rPr>
          <w:rFonts w:ascii="Times New Roman" w:hAnsi="Times New Roman" w:cs="Times New Roman"/>
          <w:sz w:val="24"/>
          <w:szCs w:val="24"/>
        </w:rPr>
        <w:t xml:space="preserve">2012). </w:t>
      </w:r>
      <w:r w:rsidR="00DB0D73" w:rsidRPr="007B7B5A">
        <w:rPr>
          <w:rFonts w:ascii="Times New Roman" w:hAnsi="Times New Roman" w:cs="Times New Roman"/>
          <w:sz w:val="24"/>
          <w:szCs w:val="24"/>
        </w:rPr>
        <w:t>For example, challenging stereotypical views</w:t>
      </w:r>
      <w:r w:rsidR="007C1C18" w:rsidRPr="007B7B5A">
        <w:rPr>
          <w:rFonts w:ascii="Times New Roman" w:hAnsi="Times New Roman" w:cs="Times New Roman"/>
          <w:sz w:val="24"/>
          <w:szCs w:val="24"/>
        </w:rPr>
        <w:t xml:space="preserve"> about children and communities</w:t>
      </w:r>
      <w:r w:rsidR="001F37C7" w:rsidRPr="007B7B5A">
        <w:rPr>
          <w:rFonts w:ascii="Times New Roman" w:hAnsi="Times New Roman" w:cs="Times New Roman"/>
          <w:sz w:val="24"/>
          <w:szCs w:val="24"/>
        </w:rPr>
        <w:t xml:space="preserve">, </w:t>
      </w:r>
      <w:r w:rsidR="00B06683" w:rsidRPr="007B7B5A">
        <w:rPr>
          <w:rFonts w:ascii="Times New Roman" w:hAnsi="Times New Roman" w:cs="Times New Roman"/>
          <w:sz w:val="24"/>
          <w:szCs w:val="24"/>
        </w:rPr>
        <w:t>quest</w:t>
      </w:r>
      <w:r w:rsidR="001F37C7" w:rsidRPr="007B7B5A">
        <w:rPr>
          <w:rFonts w:ascii="Times New Roman" w:hAnsi="Times New Roman" w:cs="Times New Roman"/>
          <w:sz w:val="24"/>
          <w:szCs w:val="24"/>
        </w:rPr>
        <w:t xml:space="preserve">ioning assumptions about the purposes of education and </w:t>
      </w:r>
      <w:r w:rsidR="00BE2437" w:rsidRPr="007B7B5A">
        <w:rPr>
          <w:rFonts w:ascii="Times New Roman" w:hAnsi="Times New Roman" w:cs="Times New Roman"/>
          <w:sz w:val="24"/>
          <w:szCs w:val="24"/>
        </w:rPr>
        <w:t>demanding that pedagogical choices are justified</w:t>
      </w:r>
      <w:r w:rsidR="00275F52" w:rsidRPr="007B7B5A">
        <w:rPr>
          <w:rFonts w:ascii="Times New Roman" w:hAnsi="Times New Roman" w:cs="Times New Roman"/>
          <w:sz w:val="24"/>
          <w:szCs w:val="24"/>
        </w:rPr>
        <w:t xml:space="preserve"> to avoid an over-reliance on historic practice.</w:t>
      </w:r>
    </w:p>
    <w:p w14:paraId="7E387C89" w14:textId="27FCBA88" w:rsidR="00DF02A5" w:rsidRPr="007B7B5A" w:rsidRDefault="00993EFC" w:rsidP="007B7B5A">
      <w:pPr>
        <w:spacing w:after="80" w:line="480" w:lineRule="auto"/>
        <w:rPr>
          <w:rFonts w:ascii="Times New Roman" w:hAnsi="Times New Roman" w:cs="Times New Roman"/>
          <w:sz w:val="24"/>
          <w:szCs w:val="24"/>
        </w:rPr>
      </w:pPr>
      <w:r w:rsidRPr="007B7B5A">
        <w:rPr>
          <w:rFonts w:ascii="Times New Roman" w:hAnsi="Times New Roman" w:cs="Times New Roman"/>
          <w:sz w:val="24"/>
          <w:szCs w:val="24"/>
        </w:rPr>
        <w:t>As a response to the</w:t>
      </w:r>
      <w:r w:rsidR="00223816">
        <w:rPr>
          <w:rFonts w:ascii="Times New Roman" w:hAnsi="Times New Roman" w:cs="Times New Roman"/>
          <w:sz w:val="24"/>
          <w:szCs w:val="24"/>
        </w:rPr>
        <w:t xml:space="preserve"> Welsh Government’s requirements to develop new ITE programmes</w:t>
      </w:r>
      <w:r w:rsidR="00502E84" w:rsidRPr="007B7B5A">
        <w:rPr>
          <w:rFonts w:ascii="Times New Roman" w:hAnsi="Times New Roman" w:cs="Times New Roman"/>
          <w:sz w:val="24"/>
          <w:szCs w:val="24"/>
        </w:rPr>
        <w:t>, t</w:t>
      </w:r>
      <w:r w:rsidR="00B574B2" w:rsidRPr="007B7B5A">
        <w:rPr>
          <w:rFonts w:ascii="Times New Roman" w:hAnsi="Times New Roman" w:cs="Times New Roman"/>
          <w:sz w:val="24"/>
          <w:szCs w:val="24"/>
        </w:rPr>
        <w:t xml:space="preserve">he </w:t>
      </w:r>
      <w:r w:rsidR="008041FA" w:rsidRPr="007B7B5A">
        <w:rPr>
          <w:rFonts w:ascii="Times New Roman" w:hAnsi="Times New Roman" w:cs="Times New Roman"/>
          <w:sz w:val="24"/>
          <w:szCs w:val="24"/>
        </w:rPr>
        <w:t>A</w:t>
      </w:r>
      <w:r w:rsidR="00B574B2" w:rsidRPr="007B7B5A">
        <w:rPr>
          <w:rFonts w:ascii="Times New Roman" w:hAnsi="Times New Roman" w:cs="Times New Roman"/>
          <w:sz w:val="24"/>
          <w:szCs w:val="24"/>
        </w:rPr>
        <w:t>PLP</w:t>
      </w:r>
      <w:r w:rsidR="00A048F6" w:rsidRPr="007B7B5A">
        <w:rPr>
          <w:rFonts w:ascii="Times New Roman" w:hAnsi="Times New Roman" w:cs="Times New Roman"/>
          <w:sz w:val="24"/>
          <w:szCs w:val="24"/>
        </w:rPr>
        <w:t xml:space="preserve"> co-constructed </w:t>
      </w:r>
      <w:r w:rsidR="00B574B2" w:rsidRPr="007B7B5A">
        <w:rPr>
          <w:rFonts w:ascii="Times New Roman" w:hAnsi="Times New Roman" w:cs="Times New Roman"/>
          <w:sz w:val="24"/>
          <w:szCs w:val="24"/>
        </w:rPr>
        <w:t>what i</w:t>
      </w:r>
      <w:r w:rsidR="00735DF6" w:rsidRPr="007B7B5A">
        <w:rPr>
          <w:rFonts w:ascii="Times New Roman" w:hAnsi="Times New Roman" w:cs="Times New Roman"/>
          <w:sz w:val="24"/>
          <w:szCs w:val="24"/>
        </w:rPr>
        <w:t xml:space="preserve">t aims to be </w:t>
      </w:r>
      <w:r w:rsidR="00A048F6" w:rsidRPr="007B7B5A">
        <w:rPr>
          <w:rFonts w:ascii="Times New Roman" w:hAnsi="Times New Roman" w:cs="Times New Roman"/>
          <w:sz w:val="24"/>
          <w:szCs w:val="24"/>
        </w:rPr>
        <w:t xml:space="preserve">an innovative and contemporary programme of ITE </w:t>
      </w:r>
      <w:r w:rsidR="002077CF">
        <w:rPr>
          <w:rFonts w:ascii="Times New Roman" w:hAnsi="Times New Roman" w:cs="Times New Roman"/>
          <w:sz w:val="24"/>
          <w:szCs w:val="24"/>
        </w:rPr>
        <w:t>influenced by</w:t>
      </w:r>
      <w:r w:rsidR="00A048F6" w:rsidRPr="007B7B5A">
        <w:rPr>
          <w:rFonts w:ascii="Times New Roman" w:hAnsi="Times New Roman" w:cs="Times New Roman"/>
          <w:sz w:val="24"/>
          <w:szCs w:val="24"/>
        </w:rPr>
        <w:t xml:space="preserve"> scholarly literature and research. The programme is transformative in its approach, </w:t>
      </w:r>
      <w:r w:rsidR="00B574B2" w:rsidRPr="007B7B5A">
        <w:rPr>
          <w:rFonts w:ascii="Times New Roman" w:hAnsi="Times New Roman" w:cs="Times New Roman"/>
          <w:sz w:val="24"/>
          <w:szCs w:val="24"/>
        </w:rPr>
        <w:t>intended</w:t>
      </w:r>
      <w:r w:rsidR="00A048F6" w:rsidRPr="007B7B5A">
        <w:rPr>
          <w:rFonts w:ascii="Times New Roman" w:hAnsi="Times New Roman" w:cs="Times New Roman"/>
          <w:sz w:val="24"/>
          <w:szCs w:val="24"/>
        </w:rPr>
        <w:t xml:space="preserve"> </w:t>
      </w:r>
      <w:r w:rsidR="00B574B2" w:rsidRPr="007B7B5A">
        <w:rPr>
          <w:rFonts w:ascii="Times New Roman" w:hAnsi="Times New Roman" w:cs="Times New Roman"/>
          <w:sz w:val="24"/>
          <w:szCs w:val="24"/>
        </w:rPr>
        <w:t xml:space="preserve">to </w:t>
      </w:r>
      <w:r w:rsidR="00A048F6" w:rsidRPr="007B7B5A">
        <w:rPr>
          <w:rFonts w:ascii="Times New Roman" w:hAnsi="Times New Roman" w:cs="Times New Roman"/>
          <w:sz w:val="24"/>
          <w:szCs w:val="24"/>
        </w:rPr>
        <w:t xml:space="preserve">develop inspiring, professional teachers who have the necessary dispositions to conduct close-to-practice research, defend pedagogical choices and disrupt the status quo to bring about social justice. </w:t>
      </w:r>
    </w:p>
    <w:p w14:paraId="580E91A6" w14:textId="77777777" w:rsidR="00502E84" w:rsidRPr="007B7B5A" w:rsidRDefault="00502E84" w:rsidP="007B7B5A">
      <w:pPr>
        <w:spacing w:after="80" w:line="480" w:lineRule="auto"/>
        <w:rPr>
          <w:rFonts w:ascii="Times New Roman" w:hAnsi="Times New Roman" w:cs="Times New Roman"/>
          <w:sz w:val="24"/>
          <w:szCs w:val="24"/>
        </w:rPr>
      </w:pPr>
    </w:p>
    <w:p w14:paraId="41F66D23" w14:textId="77777777" w:rsidR="0069272B" w:rsidRPr="007B7B5A" w:rsidRDefault="00237617" w:rsidP="007B7B5A">
      <w:pPr>
        <w:pStyle w:val="Heading2"/>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Transformation and </w:t>
      </w:r>
      <w:r w:rsidR="00E623D8" w:rsidRPr="007B7B5A">
        <w:rPr>
          <w:rFonts w:ascii="Times New Roman" w:hAnsi="Times New Roman" w:cs="Times New Roman"/>
          <w:sz w:val="24"/>
          <w:szCs w:val="24"/>
        </w:rPr>
        <w:t xml:space="preserve">Research </w:t>
      </w:r>
      <w:r w:rsidR="0069272B" w:rsidRPr="007B7B5A">
        <w:rPr>
          <w:rFonts w:ascii="Times New Roman" w:hAnsi="Times New Roman" w:cs="Times New Roman"/>
          <w:sz w:val="24"/>
          <w:szCs w:val="24"/>
        </w:rPr>
        <w:t>Dispositions</w:t>
      </w:r>
      <w:r w:rsidR="00446969" w:rsidRPr="007B7B5A">
        <w:rPr>
          <w:rFonts w:ascii="Times New Roman" w:hAnsi="Times New Roman" w:cs="Times New Roman"/>
          <w:sz w:val="24"/>
          <w:szCs w:val="24"/>
        </w:rPr>
        <w:t>:</w:t>
      </w:r>
      <w:r w:rsidR="0069272B" w:rsidRPr="007B7B5A">
        <w:rPr>
          <w:rFonts w:ascii="Times New Roman" w:hAnsi="Times New Roman" w:cs="Times New Roman"/>
          <w:sz w:val="24"/>
          <w:szCs w:val="24"/>
        </w:rPr>
        <w:t xml:space="preserve"> </w:t>
      </w:r>
      <w:r w:rsidR="000C18C3" w:rsidRPr="007B7B5A">
        <w:rPr>
          <w:rFonts w:ascii="Times New Roman" w:hAnsi="Times New Roman" w:cs="Times New Roman"/>
          <w:sz w:val="24"/>
          <w:szCs w:val="24"/>
        </w:rPr>
        <w:t xml:space="preserve"> </w:t>
      </w:r>
    </w:p>
    <w:p w14:paraId="25C5BDC5" w14:textId="77777777" w:rsidR="00F66A6C" w:rsidRPr="007B7B5A" w:rsidRDefault="008A7349" w:rsidP="007B7B5A">
      <w:pPr>
        <w:spacing w:after="80" w:line="480" w:lineRule="auto"/>
        <w:rPr>
          <w:rFonts w:ascii="Times New Roman" w:hAnsi="Times New Roman" w:cs="Times New Roman"/>
          <w:sz w:val="24"/>
          <w:szCs w:val="24"/>
        </w:rPr>
      </w:pPr>
      <w:r w:rsidRPr="007B7B5A">
        <w:rPr>
          <w:rFonts w:ascii="Times New Roman" w:hAnsi="Times New Roman" w:cs="Times New Roman"/>
          <w:sz w:val="24"/>
          <w:szCs w:val="24"/>
        </w:rPr>
        <w:t xml:space="preserve">Returning to </w:t>
      </w:r>
      <w:r w:rsidR="00F66A6C" w:rsidRPr="007B7B5A">
        <w:rPr>
          <w:rFonts w:ascii="Times New Roman" w:hAnsi="Times New Roman" w:cs="Times New Roman"/>
          <w:sz w:val="24"/>
          <w:szCs w:val="24"/>
        </w:rPr>
        <w:t xml:space="preserve">the third element of the programme vision, a </w:t>
      </w:r>
      <w:r w:rsidR="00F66A6C" w:rsidRPr="007B7B5A">
        <w:rPr>
          <w:rFonts w:ascii="Times New Roman" w:hAnsi="Times New Roman" w:cs="Times New Roman"/>
          <w:i/>
          <w:sz w:val="24"/>
          <w:szCs w:val="24"/>
        </w:rPr>
        <w:t>close-to-practice</w:t>
      </w:r>
      <w:r w:rsidR="00F66A6C" w:rsidRPr="007B7B5A">
        <w:rPr>
          <w:rFonts w:ascii="Times New Roman" w:hAnsi="Times New Roman" w:cs="Times New Roman"/>
          <w:sz w:val="24"/>
          <w:szCs w:val="24"/>
        </w:rPr>
        <w:t xml:space="preserve"> methodology for engagement with research activity, </w:t>
      </w:r>
      <w:r w:rsidRPr="007B7B5A">
        <w:rPr>
          <w:rFonts w:ascii="Times New Roman" w:hAnsi="Times New Roman" w:cs="Times New Roman"/>
          <w:sz w:val="24"/>
          <w:szCs w:val="24"/>
        </w:rPr>
        <w:t xml:space="preserve">what follows is a discussion about how this </w:t>
      </w:r>
      <w:r w:rsidR="00E708AD" w:rsidRPr="007B7B5A">
        <w:rPr>
          <w:rFonts w:ascii="Times New Roman" w:hAnsi="Times New Roman" w:cs="Times New Roman"/>
          <w:sz w:val="24"/>
          <w:szCs w:val="24"/>
        </w:rPr>
        <w:t>relates to the APLP transformative model</w:t>
      </w:r>
      <w:r w:rsidR="00F66A6C" w:rsidRPr="007B7B5A">
        <w:rPr>
          <w:rFonts w:ascii="Times New Roman" w:hAnsi="Times New Roman" w:cs="Times New Roman"/>
          <w:sz w:val="24"/>
          <w:szCs w:val="24"/>
        </w:rPr>
        <w:t xml:space="preserve">, and a critical reflection on some of the emerging tensions that have surfaced in programme design and planning. </w:t>
      </w:r>
    </w:p>
    <w:p w14:paraId="2E0DF12E" w14:textId="44ABA9FB" w:rsidR="005C6008" w:rsidRPr="007B7B5A" w:rsidRDefault="007F30CD" w:rsidP="007B7B5A">
      <w:pPr>
        <w:spacing w:after="80"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The Welsh Government’s new vision for ITE requires that NQTs understand how</w:t>
      </w:r>
      <w:r w:rsidR="00D36A46" w:rsidRPr="007B7B5A">
        <w:rPr>
          <w:rFonts w:ascii="Times New Roman" w:hAnsi="Times New Roman" w:cs="Times New Roman"/>
          <w:sz w:val="24"/>
          <w:szCs w:val="24"/>
          <w:lang w:eastAsia="en-GB"/>
        </w:rPr>
        <w:t xml:space="preserve"> to conduct practitioner </w:t>
      </w:r>
      <w:r w:rsidRPr="007B7B5A">
        <w:rPr>
          <w:rFonts w:ascii="Times New Roman" w:hAnsi="Times New Roman" w:cs="Times New Roman"/>
          <w:sz w:val="24"/>
          <w:szCs w:val="24"/>
          <w:lang w:eastAsia="en-GB"/>
        </w:rPr>
        <w:t>res</w:t>
      </w:r>
      <w:r w:rsidR="00CE4177" w:rsidRPr="007B7B5A">
        <w:rPr>
          <w:rFonts w:ascii="Times New Roman" w:hAnsi="Times New Roman" w:cs="Times New Roman"/>
          <w:sz w:val="24"/>
          <w:szCs w:val="24"/>
          <w:lang w:eastAsia="en-GB"/>
        </w:rPr>
        <w:t>earch and are able to express</w:t>
      </w:r>
      <w:r w:rsidRPr="007B7B5A">
        <w:rPr>
          <w:rFonts w:ascii="Times New Roman" w:hAnsi="Times New Roman" w:cs="Times New Roman"/>
          <w:sz w:val="24"/>
          <w:szCs w:val="24"/>
          <w:lang w:eastAsia="en-GB"/>
        </w:rPr>
        <w:t xml:space="preserve"> evidence-informed approaches to pedagogy. </w:t>
      </w:r>
      <w:r w:rsidR="005C6008" w:rsidRPr="007B7B5A">
        <w:rPr>
          <w:rFonts w:ascii="Times New Roman" w:hAnsi="Times New Roman" w:cs="Times New Roman"/>
          <w:sz w:val="24"/>
          <w:szCs w:val="24"/>
          <w:lang w:eastAsia="en-GB"/>
        </w:rPr>
        <w:t xml:space="preserve">This </w:t>
      </w:r>
      <w:r w:rsidR="005C6008" w:rsidRPr="007B7B5A">
        <w:rPr>
          <w:rFonts w:ascii="Times New Roman" w:hAnsi="Times New Roman" w:cs="Times New Roman"/>
          <w:sz w:val="24"/>
          <w:szCs w:val="24"/>
          <w:lang w:eastAsia="en-GB"/>
        </w:rPr>
        <w:lastRenderedPageBreak/>
        <w:t>is c</w:t>
      </w:r>
      <w:r w:rsidRPr="007B7B5A">
        <w:rPr>
          <w:rFonts w:ascii="Times New Roman" w:hAnsi="Times New Roman" w:cs="Times New Roman"/>
          <w:sz w:val="24"/>
          <w:szCs w:val="24"/>
          <w:lang w:eastAsia="en-GB"/>
        </w:rPr>
        <w:t xml:space="preserve">entral to </w:t>
      </w:r>
      <w:r w:rsidR="00723DBE" w:rsidRPr="007B7B5A">
        <w:rPr>
          <w:rFonts w:ascii="Times New Roman" w:hAnsi="Times New Roman" w:cs="Times New Roman"/>
          <w:sz w:val="24"/>
          <w:szCs w:val="24"/>
          <w:lang w:eastAsia="en-GB"/>
        </w:rPr>
        <w:t xml:space="preserve">the APLP </w:t>
      </w:r>
      <w:r w:rsidRPr="007B7B5A">
        <w:rPr>
          <w:rFonts w:ascii="Times New Roman" w:hAnsi="Times New Roman" w:cs="Times New Roman"/>
          <w:sz w:val="24"/>
          <w:szCs w:val="24"/>
          <w:lang w:eastAsia="en-GB"/>
        </w:rPr>
        <w:t xml:space="preserve">model and </w:t>
      </w:r>
      <w:r w:rsidR="005C6008" w:rsidRPr="007B7B5A">
        <w:rPr>
          <w:rFonts w:ascii="Times New Roman" w:hAnsi="Times New Roman" w:cs="Times New Roman"/>
          <w:sz w:val="24"/>
          <w:szCs w:val="24"/>
          <w:lang w:eastAsia="en-GB"/>
        </w:rPr>
        <w:t xml:space="preserve">is </w:t>
      </w:r>
      <w:r w:rsidRPr="007B7B5A">
        <w:rPr>
          <w:rFonts w:ascii="Times New Roman" w:hAnsi="Times New Roman" w:cs="Times New Roman"/>
          <w:sz w:val="24"/>
          <w:szCs w:val="24"/>
          <w:lang w:eastAsia="en-GB"/>
        </w:rPr>
        <w:t xml:space="preserve">reflected in </w:t>
      </w:r>
      <w:r w:rsidR="00201879" w:rsidRPr="007B7B5A">
        <w:rPr>
          <w:rFonts w:ascii="Times New Roman" w:hAnsi="Times New Roman" w:cs="Times New Roman"/>
          <w:sz w:val="24"/>
          <w:szCs w:val="24"/>
          <w:lang w:eastAsia="en-GB"/>
        </w:rPr>
        <w:t xml:space="preserve">its </w:t>
      </w:r>
      <w:r w:rsidRPr="007B7B5A">
        <w:rPr>
          <w:rFonts w:ascii="Times New Roman" w:hAnsi="Times New Roman" w:cs="Times New Roman"/>
          <w:sz w:val="24"/>
          <w:szCs w:val="24"/>
          <w:lang w:eastAsia="en-GB"/>
        </w:rPr>
        <w:t>four principles</w:t>
      </w:r>
      <w:r w:rsidR="005C6008" w:rsidRPr="007B7B5A">
        <w:rPr>
          <w:rFonts w:ascii="Times New Roman" w:hAnsi="Times New Roman" w:cs="Times New Roman"/>
          <w:sz w:val="24"/>
          <w:szCs w:val="24"/>
          <w:lang w:eastAsia="en-GB"/>
        </w:rPr>
        <w:t xml:space="preserve"> of teacher education</w:t>
      </w:r>
      <w:r w:rsidR="00FA1524">
        <w:rPr>
          <w:rFonts w:ascii="Times New Roman" w:hAnsi="Times New Roman" w:cs="Times New Roman"/>
          <w:sz w:val="24"/>
          <w:szCs w:val="24"/>
          <w:lang w:eastAsia="en-GB"/>
        </w:rPr>
        <w:t xml:space="preserve">, distilled from the work of Korthagen </w:t>
      </w:r>
      <w:r w:rsidR="00FA1524" w:rsidRPr="00FA1524">
        <w:rPr>
          <w:rFonts w:ascii="Times New Roman" w:hAnsi="Times New Roman" w:cs="Times New Roman"/>
          <w:i/>
          <w:sz w:val="24"/>
          <w:szCs w:val="24"/>
          <w:lang w:eastAsia="en-GB"/>
        </w:rPr>
        <w:t>et al</w:t>
      </w:r>
      <w:r w:rsidR="00FA1524">
        <w:rPr>
          <w:rFonts w:ascii="Times New Roman" w:hAnsi="Times New Roman" w:cs="Times New Roman"/>
          <w:sz w:val="24"/>
          <w:szCs w:val="24"/>
          <w:lang w:eastAsia="en-GB"/>
        </w:rPr>
        <w:t>., (2006)</w:t>
      </w:r>
      <w:r w:rsidR="005C6008" w:rsidRPr="007B7B5A">
        <w:rPr>
          <w:rFonts w:ascii="Times New Roman" w:hAnsi="Times New Roman" w:cs="Times New Roman"/>
          <w:sz w:val="24"/>
          <w:szCs w:val="24"/>
          <w:lang w:eastAsia="en-GB"/>
        </w:rPr>
        <w:t>:</w:t>
      </w:r>
    </w:p>
    <w:p w14:paraId="67EA378B" w14:textId="77777777" w:rsidR="009607A6" w:rsidRPr="007B7B5A" w:rsidRDefault="009607A6" w:rsidP="007B7B5A">
      <w:pPr>
        <w:pStyle w:val="ListParagraph"/>
        <w:spacing w:after="80"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Learning about teaching is about:</w:t>
      </w:r>
    </w:p>
    <w:p w14:paraId="1F61B46D" w14:textId="77777777" w:rsidR="009607A6" w:rsidRPr="007B7B5A" w:rsidRDefault="00314E41" w:rsidP="007B7B5A">
      <w:pPr>
        <w:pStyle w:val="ListParagraph"/>
        <w:numPr>
          <w:ilvl w:val="0"/>
          <w:numId w:val="33"/>
        </w:numPr>
        <w:spacing w:after="80"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embracing complexity;</w:t>
      </w:r>
    </w:p>
    <w:p w14:paraId="025386C7" w14:textId="77777777" w:rsidR="00314E41" w:rsidRPr="007B7B5A" w:rsidRDefault="00314E41" w:rsidP="007B7B5A">
      <w:pPr>
        <w:pStyle w:val="ListParagraph"/>
        <w:numPr>
          <w:ilvl w:val="0"/>
          <w:numId w:val="33"/>
        </w:numPr>
        <w:spacing w:after="80"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forming meaningful relationships;</w:t>
      </w:r>
    </w:p>
    <w:p w14:paraId="59663737" w14:textId="77777777" w:rsidR="005F0730" w:rsidRPr="007B7B5A" w:rsidRDefault="00314E41" w:rsidP="007B7B5A">
      <w:pPr>
        <w:pStyle w:val="ListParagraph"/>
        <w:numPr>
          <w:ilvl w:val="0"/>
          <w:numId w:val="33"/>
        </w:numPr>
        <w:spacing w:after="80"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understanding that there is a relationship between knowledge and experience;</w:t>
      </w:r>
    </w:p>
    <w:p w14:paraId="4161184B" w14:textId="797D625D" w:rsidR="00314E41" w:rsidRPr="007B7B5A" w:rsidRDefault="00314E41" w:rsidP="007B7B5A">
      <w:pPr>
        <w:pStyle w:val="ListParagraph"/>
        <w:numPr>
          <w:ilvl w:val="0"/>
          <w:numId w:val="33"/>
        </w:numPr>
        <w:spacing w:after="80"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 xml:space="preserve">researching, modelling, practising and </w:t>
      </w:r>
      <w:r w:rsidR="005F0730" w:rsidRPr="007B7B5A">
        <w:rPr>
          <w:rFonts w:ascii="Times New Roman" w:hAnsi="Times New Roman" w:cs="Times New Roman"/>
          <w:sz w:val="24"/>
          <w:szCs w:val="24"/>
          <w:lang w:eastAsia="en-GB"/>
        </w:rPr>
        <w:t>reflecting.</w:t>
      </w:r>
      <w:r w:rsidR="00AD6C46">
        <w:rPr>
          <w:rFonts w:ascii="Times New Roman" w:hAnsi="Times New Roman" w:cs="Times New Roman"/>
          <w:sz w:val="24"/>
          <w:szCs w:val="24"/>
          <w:lang w:eastAsia="en-GB"/>
        </w:rPr>
        <w:t xml:space="preserve"> (APLP, 201</w:t>
      </w:r>
      <w:r w:rsidR="00C703E1">
        <w:rPr>
          <w:rFonts w:ascii="Times New Roman" w:hAnsi="Times New Roman" w:cs="Times New Roman"/>
          <w:sz w:val="24"/>
          <w:szCs w:val="24"/>
          <w:lang w:eastAsia="en-GB"/>
        </w:rPr>
        <w:t>7</w:t>
      </w:r>
      <w:r w:rsidR="00AD6C46">
        <w:rPr>
          <w:rFonts w:ascii="Times New Roman" w:hAnsi="Times New Roman" w:cs="Times New Roman"/>
          <w:sz w:val="24"/>
          <w:szCs w:val="24"/>
          <w:lang w:eastAsia="en-GB"/>
        </w:rPr>
        <w:t>)</w:t>
      </w:r>
    </w:p>
    <w:p w14:paraId="44EDC186" w14:textId="5BAC00A0" w:rsidR="00314E41" w:rsidRPr="007B7B5A" w:rsidRDefault="00193104" w:rsidP="007B7B5A">
      <w:pPr>
        <w:spacing w:after="80"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 xml:space="preserve">To fulfil the need to increase education research capacity in Wales, and </w:t>
      </w:r>
      <w:r w:rsidR="00754373" w:rsidRPr="007B7B5A">
        <w:rPr>
          <w:rFonts w:ascii="Times New Roman" w:hAnsi="Times New Roman" w:cs="Times New Roman"/>
          <w:sz w:val="24"/>
          <w:szCs w:val="24"/>
          <w:lang w:eastAsia="en-GB"/>
        </w:rPr>
        <w:t xml:space="preserve">indeed </w:t>
      </w:r>
      <w:r w:rsidRPr="007B7B5A">
        <w:rPr>
          <w:rFonts w:ascii="Times New Roman" w:hAnsi="Times New Roman" w:cs="Times New Roman"/>
          <w:sz w:val="24"/>
          <w:szCs w:val="24"/>
          <w:lang w:eastAsia="en-GB"/>
        </w:rPr>
        <w:t>the ambition of the APLP</w:t>
      </w:r>
      <w:r w:rsidR="00754373" w:rsidRPr="007B7B5A">
        <w:rPr>
          <w:rFonts w:ascii="Times New Roman" w:hAnsi="Times New Roman" w:cs="Times New Roman"/>
          <w:sz w:val="24"/>
          <w:szCs w:val="24"/>
          <w:lang w:eastAsia="en-GB"/>
        </w:rPr>
        <w:t>,</w:t>
      </w:r>
      <w:r w:rsidR="00AE5147" w:rsidRPr="007B7B5A">
        <w:rPr>
          <w:rFonts w:ascii="Times New Roman" w:hAnsi="Times New Roman" w:cs="Times New Roman"/>
          <w:sz w:val="24"/>
          <w:szCs w:val="24"/>
          <w:lang w:eastAsia="en-GB"/>
        </w:rPr>
        <w:t xml:space="preserve"> student-teachers need to develop the critical </w:t>
      </w:r>
      <w:r w:rsidR="00EB1A52" w:rsidRPr="007B7B5A">
        <w:rPr>
          <w:rFonts w:ascii="Times New Roman" w:hAnsi="Times New Roman" w:cs="Times New Roman"/>
          <w:sz w:val="24"/>
          <w:szCs w:val="24"/>
          <w:lang w:eastAsia="en-GB"/>
        </w:rPr>
        <w:t xml:space="preserve">research </w:t>
      </w:r>
      <w:r w:rsidR="00AE5147" w:rsidRPr="007B7B5A">
        <w:rPr>
          <w:rFonts w:ascii="Times New Roman" w:hAnsi="Times New Roman" w:cs="Times New Roman"/>
          <w:sz w:val="24"/>
          <w:szCs w:val="24"/>
          <w:lang w:eastAsia="en-GB"/>
        </w:rPr>
        <w:t xml:space="preserve">skills necessary to </w:t>
      </w:r>
      <w:r w:rsidR="001301F9" w:rsidRPr="007B7B5A">
        <w:rPr>
          <w:rFonts w:ascii="Times New Roman" w:hAnsi="Times New Roman" w:cs="Times New Roman"/>
          <w:sz w:val="24"/>
          <w:szCs w:val="24"/>
          <w:lang w:eastAsia="en-GB"/>
        </w:rPr>
        <w:t xml:space="preserve">be pro-active in </w:t>
      </w:r>
      <w:r w:rsidR="00FB1D30" w:rsidRPr="007B7B5A">
        <w:rPr>
          <w:rFonts w:ascii="Times New Roman" w:hAnsi="Times New Roman" w:cs="Times New Roman"/>
          <w:sz w:val="24"/>
          <w:szCs w:val="24"/>
          <w:lang w:eastAsia="en-GB"/>
        </w:rPr>
        <w:t>try</w:t>
      </w:r>
      <w:r w:rsidR="001301F9" w:rsidRPr="007B7B5A">
        <w:rPr>
          <w:rFonts w:ascii="Times New Roman" w:hAnsi="Times New Roman" w:cs="Times New Roman"/>
          <w:sz w:val="24"/>
          <w:szCs w:val="24"/>
          <w:lang w:eastAsia="en-GB"/>
        </w:rPr>
        <w:t>ing</w:t>
      </w:r>
      <w:r w:rsidR="00FB1D30" w:rsidRPr="007B7B5A">
        <w:rPr>
          <w:rFonts w:ascii="Times New Roman" w:hAnsi="Times New Roman" w:cs="Times New Roman"/>
          <w:sz w:val="24"/>
          <w:szCs w:val="24"/>
          <w:lang w:eastAsia="en-GB"/>
        </w:rPr>
        <w:t xml:space="preserve"> </w:t>
      </w:r>
      <w:r w:rsidR="001301F9" w:rsidRPr="007B7B5A">
        <w:rPr>
          <w:rFonts w:ascii="Times New Roman" w:hAnsi="Times New Roman" w:cs="Times New Roman"/>
          <w:sz w:val="24"/>
          <w:szCs w:val="24"/>
          <w:lang w:eastAsia="en-GB"/>
        </w:rPr>
        <w:t xml:space="preserve">to </w:t>
      </w:r>
      <w:r w:rsidR="00AE5147" w:rsidRPr="007B7B5A">
        <w:rPr>
          <w:rFonts w:ascii="Times New Roman" w:hAnsi="Times New Roman" w:cs="Times New Roman"/>
          <w:sz w:val="24"/>
          <w:szCs w:val="24"/>
          <w:lang w:eastAsia="en-GB"/>
        </w:rPr>
        <w:t>solve problems</w:t>
      </w:r>
      <w:r w:rsidR="00EB1A52" w:rsidRPr="007B7B5A">
        <w:rPr>
          <w:rFonts w:ascii="Times New Roman" w:hAnsi="Times New Roman" w:cs="Times New Roman"/>
          <w:sz w:val="24"/>
          <w:szCs w:val="24"/>
          <w:lang w:eastAsia="en-GB"/>
        </w:rPr>
        <w:t xml:space="preserve"> </w:t>
      </w:r>
      <w:r w:rsidR="00F74D42" w:rsidRPr="007B7B5A">
        <w:rPr>
          <w:rFonts w:ascii="Times New Roman" w:hAnsi="Times New Roman" w:cs="Times New Roman"/>
          <w:sz w:val="24"/>
          <w:szCs w:val="24"/>
          <w:lang w:eastAsia="en-GB"/>
        </w:rPr>
        <w:t xml:space="preserve">by </w:t>
      </w:r>
      <w:r w:rsidR="00EB1A52" w:rsidRPr="007B7B5A">
        <w:rPr>
          <w:rFonts w:ascii="Times New Roman" w:hAnsi="Times New Roman" w:cs="Times New Roman"/>
          <w:sz w:val="24"/>
          <w:szCs w:val="24"/>
          <w:lang w:eastAsia="en-GB"/>
        </w:rPr>
        <w:t xml:space="preserve">understanding the relationship between theory and practice. </w:t>
      </w:r>
      <w:r w:rsidR="00FB1D30" w:rsidRPr="007B7B5A">
        <w:rPr>
          <w:rFonts w:ascii="Times New Roman" w:hAnsi="Times New Roman" w:cs="Times New Roman"/>
          <w:sz w:val="24"/>
          <w:szCs w:val="24"/>
          <w:lang w:eastAsia="en-GB"/>
        </w:rPr>
        <w:t>To do this</w:t>
      </w:r>
      <w:r w:rsidR="00EB1A52" w:rsidRPr="007B7B5A">
        <w:rPr>
          <w:rFonts w:ascii="Times New Roman" w:hAnsi="Times New Roman" w:cs="Times New Roman"/>
          <w:sz w:val="24"/>
          <w:szCs w:val="24"/>
          <w:lang w:eastAsia="en-GB"/>
        </w:rPr>
        <w:t>, they need to be</w:t>
      </w:r>
      <w:r w:rsidR="00AE5147" w:rsidRPr="007B7B5A">
        <w:rPr>
          <w:rFonts w:ascii="Times New Roman" w:hAnsi="Times New Roman" w:cs="Times New Roman"/>
          <w:sz w:val="24"/>
          <w:szCs w:val="24"/>
          <w:lang w:eastAsia="en-GB"/>
        </w:rPr>
        <w:t xml:space="preserve"> research-informed, research-</w:t>
      </w:r>
      <w:r w:rsidR="00824877">
        <w:rPr>
          <w:rFonts w:ascii="Times New Roman" w:hAnsi="Times New Roman" w:cs="Times New Roman"/>
          <w:sz w:val="24"/>
          <w:szCs w:val="24"/>
          <w:lang w:eastAsia="en-GB"/>
        </w:rPr>
        <w:t>engaged</w:t>
      </w:r>
      <w:r w:rsidR="00754373" w:rsidRPr="007B7B5A">
        <w:rPr>
          <w:rFonts w:ascii="Times New Roman" w:hAnsi="Times New Roman" w:cs="Times New Roman"/>
          <w:sz w:val="24"/>
          <w:szCs w:val="24"/>
          <w:lang w:eastAsia="en-GB"/>
        </w:rPr>
        <w:t xml:space="preserve"> and </w:t>
      </w:r>
      <w:r w:rsidR="004D0C97">
        <w:rPr>
          <w:rFonts w:ascii="Times New Roman" w:hAnsi="Times New Roman" w:cs="Times New Roman"/>
          <w:sz w:val="24"/>
          <w:szCs w:val="24"/>
          <w:lang w:eastAsia="en-GB"/>
        </w:rPr>
        <w:t>ready to</w:t>
      </w:r>
      <w:r w:rsidR="004D0C97" w:rsidRPr="004D0C97">
        <w:t xml:space="preserve"> </w:t>
      </w:r>
      <w:r w:rsidR="004D0C97" w:rsidRPr="004D0C97">
        <w:rPr>
          <w:rFonts w:ascii="Times New Roman" w:hAnsi="Times New Roman" w:cs="Times New Roman"/>
          <w:sz w:val="24"/>
          <w:szCs w:val="24"/>
          <w:lang w:eastAsia="en-GB"/>
        </w:rPr>
        <w:t>transform their pedagogical practice based on research evidence</w:t>
      </w:r>
      <w:r w:rsidR="004D0C97">
        <w:rPr>
          <w:rFonts w:ascii="Times New Roman" w:hAnsi="Times New Roman" w:cs="Times New Roman"/>
          <w:sz w:val="24"/>
          <w:szCs w:val="24"/>
          <w:lang w:eastAsia="en-GB"/>
        </w:rPr>
        <w:t xml:space="preserve">. </w:t>
      </w:r>
    </w:p>
    <w:p w14:paraId="70260812" w14:textId="12D05481" w:rsidR="000648C8" w:rsidRPr="007B7B5A" w:rsidRDefault="000648C8" w:rsidP="007B7B5A">
      <w:pPr>
        <w:spacing w:after="80" w:line="480" w:lineRule="auto"/>
        <w:rPr>
          <w:rFonts w:ascii="Times New Roman" w:hAnsi="Times New Roman" w:cs="Times New Roman"/>
          <w:color w:val="7030A0"/>
          <w:sz w:val="24"/>
          <w:szCs w:val="24"/>
          <w:lang w:eastAsia="en-GB"/>
        </w:rPr>
      </w:pPr>
      <w:r w:rsidRPr="007B7B5A">
        <w:rPr>
          <w:rFonts w:ascii="Times New Roman" w:hAnsi="Times New Roman" w:cs="Times New Roman"/>
          <w:sz w:val="24"/>
          <w:szCs w:val="24"/>
        </w:rPr>
        <w:t xml:space="preserve">The </w:t>
      </w:r>
      <w:r w:rsidR="00A50838">
        <w:rPr>
          <w:rFonts w:ascii="Times New Roman" w:hAnsi="Times New Roman" w:cs="Times New Roman"/>
          <w:sz w:val="24"/>
          <w:szCs w:val="24"/>
        </w:rPr>
        <w:t>British Education Research Association-Royal Society for the Arts (</w:t>
      </w:r>
      <w:r w:rsidRPr="007B7B5A">
        <w:rPr>
          <w:rFonts w:ascii="Times New Roman" w:hAnsi="Times New Roman" w:cs="Times New Roman"/>
          <w:sz w:val="24"/>
          <w:szCs w:val="24"/>
        </w:rPr>
        <w:t>BERA-RSA</w:t>
      </w:r>
      <w:r w:rsidR="00A50838">
        <w:rPr>
          <w:rFonts w:ascii="Times New Roman" w:hAnsi="Times New Roman" w:cs="Times New Roman"/>
          <w:sz w:val="24"/>
          <w:szCs w:val="24"/>
        </w:rPr>
        <w:t>)</w:t>
      </w:r>
      <w:r w:rsidRPr="007B7B5A">
        <w:rPr>
          <w:rFonts w:ascii="Times New Roman" w:hAnsi="Times New Roman" w:cs="Times New Roman"/>
          <w:sz w:val="24"/>
          <w:szCs w:val="24"/>
        </w:rPr>
        <w:t xml:space="preserve"> inquiry set</w:t>
      </w:r>
      <w:r w:rsidR="00E82CE5" w:rsidRPr="007B7B5A">
        <w:rPr>
          <w:rFonts w:ascii="Times New Roman" w:hAnsi="Times New Roman" w:cs="Times New Roman"/>
          <w:sz w:val="24"/>
          <w:szCs w:val="24"/>
        </w:rPr>
        <w:t xml:space="preserve"> out what is meant by the idea</w:t>
      </w:r>
      <w:r w:rsidRPr="007B7B5A">
        <w:rPr>
          <w:rFonts w:ascii="Times New Roman" w:hAnsi="Times New Roman" w:cs="Times New Roman"/>
          <w:sz w:val="24"/>
          <w:szCs w:val="24"/>
        </w:rPr>
        <w:t xml:space="preserve"> of ‘research-</w:t>
      </w:r>
      <w:r w:rsidR="004B66EC" w:rsidRPr="007B7B5A">
        <w:rPr>
          <w:rFonts w:ascii="Times New Roman" w:hAnsi="Times New Roman" w:cs="Times New Roman"/>
          <w:sz w:val="24"/>
          <w:szCs w:val="24"/>
        </w:rPr>
        <w:t>informed’ professional learning. T</w:t>
      </w:r>
      <w:r w:rsidRPr="007B7B5A">
        <w:rPr>
          <w:rFonts w:ascii="Times New Roman" w:hAnsi="Times New Roman" w:cs="Times New Roman"/>
          <w:sz w:val="24"/>
          <w:szCs w:val="24"/>
        </w:rPr>
        <w:t>his ‘encompasses not only the research about effective teaching on which university tutors draw to generate suggestions for practice, but also the research into the processes of professional learning that is used to inform and review the structure and design of the teacher education programme itself’ (2015</w:t>
      </w:r>
      <w:r w:rsidR="00D23CCF">
        <w:rPr>
          <w:rFonts w:ascii="Times New Roman" w:hAnsi="Times New Roman" w:cs="Times New Roman"/>
          <w:sz w:val="24"/>
          <w:szCs w:val="24"/>
        </w:rPr>
        <w:t xml:space="preserve">: </w:t>
      </w:r>
      <w:r w:rsidRPr="007B7B5A">
        <w:rPr>
          <w:rFonts w:ascii="Times New Roman" w:hAnsi="Times New Roman" w:cs="Times New Roman"/>
          <w:sz w:val="24"/>
          <w:szCs w:val="24"/>
        </w:rPr>
        <w:t xml:space="preserve">1).  </w:t>
      </w:r>
      <w:r w:rsidR="00046677" w:rsidRPr="007B7B5A">
        <w:rPr>
          <w:rFonts w:ascii="Times New Roman" w:hAnsi="Times New Roman" w:cs="Times New Roman"/>
          <w:sz w:val="24"/>
          <w:szCs w:val="24"/>
        </w:rPr>
        <w:t xml:space="preserve">Going forward, the APLP needs to be mindful of this </w:t>
      </w:r>
      <w:r w:rsidR="00D001EF" w:rsidRPr="007B7B5A">
        <w:rPr>
          <w:rFonts w:ascii="Times New Roman" w:hAnsi="Times New Roman" w:cs="Times New Roman"/>
          <w:sz w:val="24"/>
          <w:szCs w:val="24"/>
        </w:rPr>
        <w:t xml:space="preserve">by developing mechanisms to evaluate the programme design </w:t>
      </w:r>
      <w:r w:rsidR="00336E7A" w:rsidRPr="007B7B5A">
        <w:rPr>
          <w:rFonts w:ascii="Times New Roman" w:hAnsi="Times New Roman" w:cs="Times New Roman"/>
          <w:sz w:val="24"/>
          <w:szCs w:val="24"/>
        </w:rPr>
        <w:t xml:space="preserve">as it </w:t>
      </w:r>
      <w:r w:rsidR="00521477">
        <w:rPr>
          <w:rFonts w:ascii="Times New Roman" w:hAnsi="Times New Roman" w:cs="Times New Roman"/>
          <w:sz w:val="24"/>
          <w:szCs w:val="24"/>
        </w:rPr>
        <w:t>is offered</w:t>
      </w:r>
      <w:r w:rsidR="00336E7A" w:rsidRPr="007B7B5A">
        <w:rPr>
          <w:rFonts w:ascii="Times New Roman" w:hAnsi="Times New Roman" w:cs="Times New Roman"/>
          <w:sz w:val="24"/>
          <w:szCs w:val="24"/>
        </w:rPr>
        <w:t xml:space="preserve"> for the first time in 2019.</w:t>
      </w:r>
    </w:p>
    <w:p w14:paraId="7E1084EF" w14:textId="4BCBB1C2" w:rsidR="007F30CD" w:rsidRPr="007B7B5A" w:rsidRDefault="00336E7A" w:rsidP="007B7B5A">
      <w:pPr>
        <w:spacing w:before="240" w:after="80" w:line="480" w:lineRule="auto"/>
        <w:rPr>
          <w:rFonts w:ascii="Times New Roman" w:hAnsi="Times New Roman" w:cs="Times New Roman"/>
          <w:sz w:val="24"/>
          <w:szCs w:val="24"/>
        </w:rPr>
      </w:pPr>
      <w:r w:rsidRPr="007B7B5A">
        <w:rPr>
          <w:rFonts w:ascii="Times New Roman" w:hAnsi="Times New Roman" w:cs="Times New Roman"/>
          <w:sz w:val="24"/>
          <w:szCs w:val="24"/>
        </w:rPr>
        <w:t>As part of securing</w:t>
      </w:r>
      <w:r w:rsidR="007F30CD" w:rsidRPr="007B7B5A">
        <w:rPr>
          <w:rFonts w:ascii="Times New Roman" w:hAnsi="Times New Roman" w:cs="Times New Roman"/>
          <w:sz w:val="24"/>
          <w:szCs w:val="24"/>
        </w:rPr>
        <w:t xml:space="preserve"> engagement in </w:t>
      </w:r>
      <w:r w:rsidR="004A1D82" w:rsidRPr="007B7B5A">
        <w:rPr>
          <w:rFonts w:ascii="Times New Roman" w:hAnsi="Times New Roman" w:cs="Times New Roman"/>
          <w:sz w:val="24"/>
          <w:szCs w:val="24"/>
        </w:rPr>
        <w:t xml:space="preserve">being </w:t>
      </w:r>
      <w:r w:rsidR="007F30CD" w:rsidRPr="007B7B5A">
        <w:rPr>
          <w:rFonts w:ascii="Times New Roman" w:hAnsi="Times New Roman" w:cs="Times New Roman"/>
          <w:sz w:val="24"/>
          <w:szCs w:val="24"/>
        </w:rPr>
        <w:t>res</w:t>
      </w:r>
      <w:r w:rsidR="004A1D82" w:rsidRPr="007B7B5A">
        <w:rPr>
          <w:rFonts w:ascii="Times New Roman" w:hAnsi="Times New Roman" w:cs="Times New Roman"/>
          <w:sz w:val="24"/>
          <w:szCs w:val="24"/>
        </w:rPr>
        <w:t>earch-informed</w:t>
      </w:r>
      <w:r w:rsidR="007F30CD" w:rsidRPr="007B7B5A">
        <w:rPr>
          <w:rFonts w:ascii="Times New Roman" w:hAnsi="Times New Roman" w:cs="Times New Roman"/>
          <w:sz w:val="24"/>
          <w:szCs w:val="24"/>
        </w:rPr>
        <w:t xml:space="preserve">, </w:t>
      </w:r>
      <w:r w:rsidR="004A1D82" w:rsidRPr="007B7B5A">
        <w:rPr>
          <w:rFonts w:ascii="Times New Roman" w:hAnsi="Times New Roman" w:cs="Times New Roman"/>
          <w:sz w:val="24"/>
          <w:szCs w:val="24"/>
        </w:rPr>
        <w:t xml:space="preserve">the </w:t>
      </w:r>
      <w:r w:rsidR="007F30CD" w:rsidRPr="007B7B5A">
        <w:rPr>
          <w:rFonts w:ascii="Times New Roman" w:hAnsi="Times New Roman" w:cs="Times New Roman"/>
          <w:sz w:val="24"/>
          <w:szCs w:val="24"/>
        </w:rPr>
        <w:t>APLP programmes seek to ensure that ITE students develop</w:t>
      </w:r>
      <w:r w:rsidR="004A1D82" w:rsidRPr="007B7B5A">
        <w:rPr>
          <w:rFonts w:ascii="Times New Roman" w:hAnsi="Times New Roman" w:cs="Times New Roman"/>
          <w:sz w:val="24"/>
          <w:szCs w:val="24"/>
        </w:rPr>
        <w:t xml:space="preserve"> an ‘inquiry stance’,</w:t>
      </w:r>
      <w:r w:rsidR="00C577A2" w:rsidRPr="007B7B5A">
        <w:rPr>
          <w:rFonts w:ascii="Times New Roman" w:hAnsi="Times New Roman" w:cs="Times New Roman"/>
          <w:sz w:val="24"/>
          <w:szCs w:val="24"/>
        </w:rPr>
        <w:t xml:space="preserve"> reflecting</w:t>
      </w:r>
      <w:r w:rsidR="007F30CD" w:rsidRPr="007B7B5A">
        <w:rPr>
          <w:rFonts w:ascii="Times New Roman" w:hAnsi="Times New Roman" w:cs="Times New Roman"/>
          <w:sz w:val="24"/>
          <w:szCs w:val="24"/>
        </w:rPr>
        <w:t xml:space="preserve"> the understandings of Cochran-Smith who uses the term </w:t>
      </w:r>
      <w:r w:rsidR="007F30CD" w:rsidRPr="007B7B5A">
        <w:rPr>
          <w:rFonts w:ascii="Times New Roman" w:hAnsi="Times New Roman" w:cs="Times New Roman"/>
          <w:i/>
          <w:sz w:val="24"/>
          <w:szCs w:val="24"/>
        </w:rPr>
        <w:t>inquiry</w:t>
      </w:r>
      <w:r w:rsidR="007F30CD" w:rsidRPr="007B7B5A">
        <w:rPr>
          <w:rFonts w:ascii="Times New Roman" w:hAnsi="Times New Roman" w:cs="Times New Roman"/>
          <w:sz w:val="24"/>
          <w:szCs w:val="24"/>
        </w:rPr>
        <w:t xml:space="preserve"> to ‘refer to teachers' questions and posing’, and the metaphor of </w:t>
      </w:r>
      <w:r w:rsidR="007F30CD" w:rsidRPr="007B7B5A">
        <w:rPr>
          <w:rFonts w:ascii="Times New Roman" w:hAnsi="Times New Roman" w:cs="Times New Roman"/>
          <w:i/>
          <w:sz w:val="24"/>
          <w:szCs w:val="24"/>
        </w:rPr>
        <w:t>stance</w:t>
      </w:r>
      <w:r w:rsidR="007F30CD" w:rsidRPr="007B7B5A">
        <w:rPr>
          <w:rFonts w:ascii="Times New Roman" w:hAnsi="Times New Roman" w:cs="Times New Roman"/>
          <w:sz w:val="24"/>
          <w:szCs w:val="24"/>
        </w:rPr>
        <w:t xml:space="preserve"> to ‘allude orientation and position’</w:t>
      </w:r>
      <w:r w:rsidR="00201879" w:rsidRPr="007B7B5A">
        <w:rPr>
          <w:rFonts w:ascii="Times New Roman" w:hAnsi="Times New Roman" w:cs="Times New Roman"/>
          <w:sz w:val="24"/>
          <w:szCs w:val="24"/>
        </w:rPr>
        <w:t xml:space="preserve"> (</w:t>
      </w:r>
      <w:r w:rsidR="00D23CCF" w:rsidRPr="007B7B5A">
        <w:rPr>
          <w:rFonts w:ascii="Times New Roman" w:hAnsi="Times New Roman" w:cs="Times New Roman"/>
          <w:sz w:val="24"/>
          <w:szCs w:val="24"/>
        </w:rPr>
        <w:t>2011</w:t>
      </w:r>
      <w:r w:rsidR="00D23CCF">
        <w:rPr>
          <w:rFonts w:ascii="Times New Roman" w:hAnsi="Times New Roman" w:cs="Times New Roman"/>
          <w:sz w:val="24"/>
          <w:szCs w:val="24"/>
        </w:rPr>
        <w:t>:</w:t>
      </w:r>
      <w:r w:rsidR="00201879" w:rsidRPr="007B7B5A">
        <w:rPr>
          <w:rFonts w:ascii="Times New Roman" w:hAnsi="Times New Roman" w:cs="Times New Roman"/>
          <w:sz w:val="24"/>
          <w:szCs w:val="24"/>
        </w:rPr>
        <w:t>22)</w:t>
      </w:r>
      <w:r w:rsidR="007F30CD" w:rsidRPr="007B7B5A">
        <w:rPr>
          <w:rFonts w:ascii="Times New Roman" w:hAnsi="Times New Roman" w:cs="Times New Roman"/>
          <w:sz w:val="24"/>
          <w:szCs w:val="24"/>
        </w:rPr>
        <w:t xml:space="preserve">. Inquiry stance, then, is a </w:t>
      </w:r>
      <w:r w:rsidR="007F30CD" w:rsidRPr="007B7B5A">
        <w:rPr>
          <w:rFonts w:ascii="Times New Roman" w:hAnsi="Times New Roman" w:cs="Times New Roman"/>
          <w:sz w:val="24"/>
          <w:szCs w:val="24"/>
        </w:rPr>
        <w:lastRenderedPageBreak/>
        <w:t>‘world view and a critical habit of mind about teaching’</w:t>
      </w:r>
      <w:r w:rsidR="00201879" w:rsidRPr="007B7B5A">
        <w:rPr>
          <w:rFonts w:ascii="Times New Roman" w:hAnsi="Times New Roman" w:cs="Times New Roman"/>
          <w:sz w:val="24"/>
          <w:szCs w:val="24"/>
        </w:rPr>
        <w:t xml:space="preserve"> (ibid)</w:t>
      </w:r>
      <w:r w:rsidR="007F30CD" w:rsidRPr="007B7B5A">
        <w:rPr>
          <w:rFonts w:ascii="Times New Roman" w:hAnsi="Times New Roman" w:cs="Times New Roman"/>
          <w:sz w:val="24"/>
          <w:szCs w:val="24"/>
        </w:rPr>
        <w:t>. APLP programmes therefore adopt Cochran-Smith’s belief that ‘when teachers work from an inquiry stance, they engage every day in the life-long process of learning to teach’</w:t>
      </w:r>
      <w:r w:rsidR="00201879" w:rsidRPr="007B7B5A">
        <w:rPr>
          <w:rFonts w:ascii="Times New Roman" w:hAnsi="Times New Roman" w:cs="Times New Roman"/>
          <w:sz w:val="24"/>
          <w:szCs w:val="24"/>
        </w:rPr>
        <w:t xml:space="preserve"> (2011</w:t>
      </w:r>
      <w:r w:rsidR="00D23CCF">
        <w:rPr>
          <w:rFonts w:ascii="Times New Roman" w:hAnsi="Times New Roman" w:cs="Times New Roman"/>
          <w:sz w:val="24"/>
          <w:szCs w:val="24"/>
        </w:rPr>
        <w:t>:</w:t>
      </w:r>
      <w:r w:rsidR="00201879" w:rsidRPr="007B7B5A">
        <w:rPr>
          <w:rFonts w:ascii="Times New Roman" w:hAnsi="Times New Roman" w:cs="Times New Roman"/>
          <w:sz w:val="24"/>
          <w:szCs w:val="24"/>
        </w:rPr>
        <w:t>23)</w:t>
      </w:r>
      <w:r w:rsidR="007F30CD" w:rsidRPr="007B7B5A">
        <w:rPr>
          <w:rFonts w:ascii="Times New Roman" w:hAnsi="Times New Roman" w:cs="Times New Roman"/>
          <w:sz w:val="24"/>
          <w:szCs w:val="24"/>
        </w:rPr>
        <w:t xml:space="preserve">. </w:t>
      </w:r>
    </w:p>
    <w:p w14:paraId="5AC8C254" w14:textId="77777777" w:rsidR="006C5DE7" w:rsidRPr="007B7B5A" w:rsidRDefault="006C5DE7" w:rsidP="007B7B5A">
      <w:pPr>
        <w:spacing w:after="80" w:line="480" w:lineRule="auto"/>
        <w:rPr>
          <w:rFonts w:ascii="Times New Roman" w:hAnsi="Times New Roman" w:cs="Times New Roman"/>
          <w:sz w:val="24"/>
          <w:szCs w:val="24"/>
        </w:rPr>
      </w:pPr>
      <w:r w:rsidRPr="007B7B5A">
        <w:rPr>
          <w:rFonts w:ascii="Times New Roman" w:hAnsi="Times New Roman" w:cs="Times New Roman"/>
          <w:sz w:val="24"/>
          <w:szCs w:val="24"/>
        </w:rPr>
        <w:t xml:space="preserve">This means that our student-teachers </w:t>
      </w:r>
      <w:r w:rsidR="006E2F9B" w:rsidRPr="007B7B5A">
        <w:rPr>
          <w:rFonts w:ascii="Times New Roman" w:hAnsi="Times New Roman" w:cs="Times New Roman"/>
          <w:sz w:val="24"/>
          <w:szCs w:val="24"/>
        </w:rPr>
        <w:t xml:space="preserve">need to be </w:t>
      </w:r>
      <w:r w:rsidR="00E11E31" w:rsidRPr="007B7B5A">
        <w:rPr>
          <w:rFonts w:ascii="Times New Roman" w:hAnsi="Times New Roman" w:cs="Times New Roman"/>
          <w:sz w:val="24"/>
          <w:szCs w:val="24"/>
        </w:rPr>
        <w:t>critical thinkers who ask questions of teaching and learning and view themsel</w:t>
      </w:r>
      <w:r w:rsidR="006E2F9B" w:rsidRPr="007B7B5A">
        <w:rPr>
          <w:rFonts w:ascii="Times New Roman" w:hAnsi="Times New Roman" w:cs="Times New Roman"/>
          <w:sz w:val="24"/>
          <w:szCs w:val="24"/>
        </w:rPr>
        <w:t xml:space="preserve">ves as agents of change </w:t>
      </w:r>
      <w:r w:rsidR="00E11E31" w:rsidRPr="007B7B5A">
        <w:rPr>
          <w:rFonts w:ascii="Times New Roman" w:hAnsi="Times New Roman" w:cs="Times New Roman"/>
          <w:sz w:val="24"/>
          <w:szCs w:val="24"/>
        </w:rPr>
        <w:t xml:space="preserve">working </w:t>
      </w:r>
      <w:r w:rsidR="00EE1B2B" w:rsidRPr="007B7B5A">
        <w:rPr>
          <w:rFonts w:ascii="Times New Roman" w:hAnsi="Times New Roman" w:cs="Times New Roman"/>
          <w:sz w:val="24"/>
          <w:szCs w:val="24"/>
        </w:rPr>
        <w:t>to better</w:t>
      </w:r>
      <w:r w:rsidR="001E606C" w:rsidRPr="007B7B5A">
        <w:rPr>
          <w:rFonts w:ascii="Times New Roman" w:hAnsi="Times New Roman" w:cs="Times New Roman"/>
          <w:sz w:val="24"/>
          <w:szCs w:val="24"/>
        </w:rPr>
        <w:t xml:space="preserve"> the education system in Wales. </w:t>
      </w:r>
      <w:r w:rsidR="005D1D01" w:rsidRPr="007B7B5A">
        <w:rPr>
          <w:rFonts w:ascii="Times New Roman" w:hAnsi="Times New Roman" w:cs="Times New Roman"/>
          <w:sz w:val="24"/>
          <w:szCs w:val="24"/>
        </w:rPr>
        <w:t>However, they also</w:t>
      </w:r>
      <w:r w:rsidR="006E2F9B" w:rsidRPr="007B7B5A">
        <w:rPr>
          <w:rFonts w:ascii="Times New Roman" w:hAnsi="Times New Roman" w:cs="Times New Roman"/>
          <w:sz w:val="24"/>
          <w:szCs w:val="24"/>
        </w:rPr>
        <w:t xml:space="preserve"> need the skills </w:t>
      </w:r>
      <w:r w:rsidR="005D1D01" w:rsidRPr="007B7B5A">
        <w:rPr>
          <w:rFonts w:ascii="Times New Roman" w:hAnsi="Times New Roman" w:cs="Times New Roman"/>
          <w:sz w:val="24"/>
          <w:szCs w:val="24"/>
        </w:rPr>
        <w:t xml:space="preserve">to be able to answer some of these questions so that they </w:t>
      </w:r>
      <w:r w:rsidR="00EA2530" w:rsidRPr="007B7B5A">
        <w:rPr>
          <w:rFonts w:ascii="Times New Roman" w:hAnsi="Times New Roman" w:cs="Times New Roman"/>
          <w:sz w:val="24"/>
          <w:szCs w:val="24"/>
        </w:rPr>
        <w:t>feel part of a profession tha</w:t>
      </w:r>
      <w:r w:rsidR="00D04EEB" w:rsidRPr="007B7B5A">
        <w:rPr>
          <w:rFonts w:ascii="Times New Roman" w:hAnsi="Times New Roman" w:cs="Times New Roman"/>
          <w:sz w:val="24"/>
          <w:szCs w:val="24"/>
        </w:rPr>
        <w:t xml:space="preserve">t </w:t>
      </w:r>
      <w:r w:rsidR="00CE617B" w:rsidRPr="007B7B5A">
        <w:rPr>
          <w:rFonts w:ascii="Times New Roman" w:hAnsi="Times New Roman" w:cs="Times New Roman"/>
          <w:sz w:val="24"/>
          <w:szCs w:val="24"/>
        </w:rPr>
        <w:t>act</w:t>
      </w:r>
      <w:r w:rsidR="00D04EEB" w:rsidRPr="007B7B5A">
        <w:rPr>
          <w:rFonts w:ascii="Times New Roman" w:hAnsi="Times New Roman" w:cs="Times New Roman"/>
          <w:sz w:val="24"/>
          <w:szCs w:val="24"/>
        </w:rPr>
        <w:t xml:space="preserve">s independently and </w:t>
      </w:r>
      <w:r w:rsidR="00AF64D0" w:rsidRPr="007B7B5A">
        <w:rPr>
          <w:rFonts w:ascii="Times New Roman" w:hAnsi="Times New Roman" w:cs="Times New Roman"/>
          <w:sz w:val="24"/>
          <w:szCs w:val="24"/>
        </w:rPr>
        <w:t>with confidence.</w:t>
      </w:r>
    </w:p>
    <w:p w14:paraId="62D3F3F2" w14:textId="133B6CF7" w:rsidR="00EA2530" w:rsidRPr="007B7B5A" w:rsidRDefault="00EA2530" w:rsidP="007B7B5A">
      <w:pPr>
        <w:spacing w:after="80" w:line="480" w:lineRule="auto"/>
        <w:rPr>
          <w:rFonts w:ascii="Times New Roman" w:hAnsi="Times New Roman" w:cs="Times New Roman"/>
          <w:sz w:val="24"/>
          <w:szCs w:val="24"/>
        </w:rPr>
      </w:pPr>
      <w:r w:rsidRPr="007B7B5A">
        <w:rPr>
          <w:rFonts w:ascii="Times New Roman" w:hAnsi="Times New Roman" w:cs="Times New Roman"/>
          <w:color w:val="000000" w:themeColor="text1"/>
          <w:sz w:val="24"/>
          <w:szCs w:val="24"/>
        </w:rPr>
        <w:t xml:space="preserve">Such critical </w:t>
      </w:r>
      <w:r w:rsidR="00AF64D0" w:rsidRPr="007B7B5A">
        <w:rPr>
          <w:rFonts w:ascii="Times New Roman" w:hAnsi="Times New Roman" w:cs="Times New Roman"/>
          <w:color w:val="000000" w:themeColor="text1"/>
          <w:sz w:val="24"/>
          <w:szCs w:val="24"/>
        </w:rPr>
        <w:t>engagement</w:t>
      </w:r>
      <w:r w:rsidRPr="007B7B5A">
        <w:rPr>
          <w:rFonts w:ascii="Times New Roman" w:hAnsi="Times New Roman" w:cs="Times New Roman"/>
          <w:color w:val="000000" w:themeColor="text1"/>
          <w:sz w:val="24"/>
          <w:szCs w:val="24"/>
        </w:rPr>
        <w:t xml:space="preserve"> supports our view of teachers as professionals rather than craft-workers or technicians (Orchard and Winch</w:t>
      </w:r>
      <w:r w:rsidR="00D23CCF">
        <w:rPr>
          <w:rFonts w:ascii="Times New Roman" w:hAnsi="Times New Roman" w:cs="Times New Roman"/>
          <w:color w:val="000000" w:themeColor="text1"/>
          <w:sz w:val="24"/>
          <w:szCs w:val="24"/>
        </w:rPr>
        <w:t>,</w:t>
      </w:r>
      <w:r w:rsidRPr="007B7B5A">
        <w:rPr>
          <w:rFonts w:ascii="Times New Roman" w:hAnsi="Times New Roman" w:cs="Times New Roman"/>
          <w:color w:val="000000" w:themeColor="text1"/>
          <w:sz w:val="24"/>
          <w:szCs w:val="24"/>
        </w:rPr>
        <w:t xml:space="preserve"> 2015</w:t>
      </w:r>
      <w:r w:rsidR="00174C0B" w:rsidRPr="007B7B5A">
        <w:rPr>
          <w:rFonts w:ascii="Times New Roman" w:hAnsi="Times New Roman" w:cs="Times New Roman"/>
          <w:color w:val="000000" w:themeColor="text1"/>
          <w:sz w:val="24"/>
          <w:szCs w:val="24"/>
        </w:rPr>
        <w:t>a</w:t>
      </w:r>
      <w:r w:rsidR="00D3276A" w:rsidRPr="007B7B5A">
        <w:rPr>
          <w:rFonts w:ascii="Times New Roman" w:hAnsi="Times New Roman" w:cs="Times New Roman"/>
          <w:color w:val="000000" w:themeColor="text1"/>
          <w:sz w:val="24"/>
          <w:szCs w:val="24"/>
        </w:rPr>
        <w:t xml:space="preserve">).  </w:t>
      </w:r>
      <w:r w:rsidR="00D3276A" w:rsidRPr="007B7B5A">
        <w:rPr>
          <w:rFonts w:ascii="Times New Roman" w:hAnsi="Times New Roman" w:cs="Times New Roman"/>
          <w:sz w:val="24"/>
          <w:szCs w:val="24"/>
        </w:rPr>
        <w:t>The APLP</w:t>
      </w:r>
      <w:r w:rsidRPr="007B7B5A">
        <w:rPr>
          <w:rFonts w:ascii="Times New Roman" w:hAnsi="Times New Roman" w:cs="Times New Roman"/>
          <w:sz w:val="24"/>
          <w:szCs w:val="24"/>
        </w:rPr>
        <w:t xml:space="preserve"> oppose</w:t>
      </w:r>
      <w:r w:rsidR="00D3276A" w:rsidRPr="007B7B5A">
        <w:rPr>
          <w:rFonts w:ascii="Times New Roman" w:hAnsi="Times New Roman" w:cs="Times New Roman"/>
          <w:sz w:val="24"/>
          <w:szCs w:val="24"/>
        </w:rPr>
        <w:t>s</w:t>
      </w:r>
      <w:r w:rsidRPr="007B7B5A">
        <w:rPr>
          <w:rFonts w:ascii="Times New Roman" w:hAnsi="Times New Roman" w:cs="Times New Roman"/>
          <w:sz w:val="24"/>
          <w:szCs w:val="24"/>
        </w:rPr>
        <w:t xml:space="preserve"> the </w:t>
      </w:r>
      <w:r w:rsidRPr="007B7B5A">
        <w:rPr>
          <w:rFonts w:ascii="Times New Roman" w:hAnsi="Times New Roman" w:cs="Times New Roman"/>
          <w:color w:val="000000" w:themeColor="text1"/>
          <w:sz w:val="24"/>
          <w:szCs w:val="24"/>
        </w:rPr>
        <w:t xml:space="preserve">view that teaching can be likened to the craft of working with clay, wood or other inanimate materials or to the role of a technician who follows an ‘off the peg’ set of steps or instructions. </w:t>
      </w:r>
      <w:r w:rsidR="0071108E" w:rsidRPr="007B7B5A">
        <w:rPr>
          <w:rFonts w:ascii="Times New Roman" w:hAnsi="Times New Roman" w:cs="Times New Roman"/>
          <w:color w:val="000000" w:themeColor="text1"/>
          <w:sz w:val="24"/>
          <w:szCs w:val="24"/>
        </w:rPr>
        <w:t>Ne</w:t>
      </w:r>
      <w:r w:rsidR="0071108E">
        <w:rPr>
          <w:rFonts w:ascii="Times New Roman" w:hAnsi="Times New Roman" w:cs="Times New Roman"/>
          <w:color w:val="000000" w:themeColor="text1"/>
          <w:sz w:val="24"/>
          <w:szCs w:val="24"/>
        </w:rPr>
        <w:t>i</w:t>
      </w:r>
      <w:r w:rsidR="0071108E" w:rsidRPr="007B7B5A">
        <w:rPr>
          <w:rFonts w:ascii="Times New Roman" w:hAnsi="Times New Roman" w:cs="Times New Roman"/>
          <w:color w:val="000000" w:themeColor="text1"/>
          <w:sz w:val="24"/>
          <w:szCs w:val="24"/>
        </w:rPr>
        <w:t>ther</w:t>
      </w:r>
      <w:r w:rsidR="0071108E">
        <w:rPr>
          <w:rFonts w:ascii="Times New Roman" w:hAnsi="Times New Roman" w:cs="Times New Roman"/>
          <w:color w:val="000000" w:themeColor="text1"/>
          <w:sz w:val="24"/>
          <w:szCs w:val="24"/>
        </w:rPr>
        <w:t xml:space="preserve"> </w:t>
      </w:r>
      <w:r w:rsidR="0071108E" w:rsidRPr="007B7B5A">
        <w:rPr>
          <w:rFonts w:ascii="Times New Roman" w:hAnsi="Times New Roman" w:cs="Times New Roman"/>
          <w:color w:val="000000" w:themeColor="text1"/>
          <w:sz w:val="24"/>
          <w:szCs w:val="24"/>
        </w:rPr>
        <w:t>craft-worker nor</w:t>
      </w:r>
      <w:r w:rsidRPr="007B7B5A">
        <w:rPr>
          <w:rFonts w:ascii="Times New Roman" w:hAnsi="Times New Roman" w:cs="Times New Roman"/>
          <w:color w:val="000000" w:themeColor="text1"/>
          <w:sz w:val="24"/>
          <w:szCs w:val="24"/>
        </w:rPr>
        <w:t xml:space="preserve"> technician sufficiently describes the professional teacher who is able to ‘make good situational judgements’ which are well-thought through and inform decisions made in the classroom context (see Winch </w:t>
      </w:r>
      <w:r w:rsidRPr="007B7B5A">
        <w:rPr>
          <w:rFonts w:ascii="Times New Roman" w:hAnsi="Times New Roman" w:cs="Times New Roman"/>
          <w:i/>
          <w:color w:val="000000" w:themeColor="text1"/>
          <w:sz w:val="24"/>
          <w:szCs w:val="24"/>
        </w:rPr>
        <w:t>et al</w:t>
      </w:r>
      <w:r w:rsidRPr="007B7B5A">
        <w:rPr>
          <w:rFonts w:ascii="Times New Roman" w:hAnsi="Times New Roman" w:cs="Times New Roman"/>
          <w:color w:val="000000" w:themeColor="text1"/>
          <w:sz w:val="24"/>
          <w:szCs w:val="24"/>
        </w:rPr>
        <w:t>.</w:t>
      </w:r>
      <w:r w:rsidR="00C703E1">
        <w:rPr>
          <w:rFonts w:ascii="Times New Roman" w:hAnsi="Times New Roman" w:cs="Times New Roman"/>
          <w:color w:val="000000" w:themeColor="text1"/>
          <w:sz w:val="24"/>
          <w:szCs w:val="24"/>
        </w:rPr>
        <w:t>,</w:t>
      </w:r>
      <w:r w:rsidRPr="007B7B5A">
        <w:rPr>
          <w:rFonts w:ascii="Times New Roman" w:hAnsi="Times New Roman" w:cs="Times New Roman"/>
          <w:color w:val="000000" w:themeColor="text1"/>
          <w:sz w:val="24"/>
          <w:szCs w:val="24"/>
        </w:rPr>
        <w:t xml:space="preserve"> 2013</w:t>
      </w:r>
      <w:r w:rsidR="00000A0F" w:rsidRPr="007B7B5A">
        <w:rPr>
          <w:rFonts w:ascii="Times New Roman" w:hAnsi="Times New Roman" w:cs="Times New Roman"/>
          <w:color w:val="000000" w:themeColor="text1"/>
          <w:sz w:val="24"/>
          <w:szCs w:val="24"/>
        </w:rPr>
        <w:t>).</w:t>
      </w:r>
    </w:p>
    <w:p w14:paraId="7842662C" w14:textId="77777777" w:rsidR="00446969" w:rsidRPr="007B7B5A" w:rsidRDefault="00446969" w:rsidP="007B7B5A">
      <w:pPr>
        <w:pStyle w:val="Heading3"/>
        <w:spacing w:after="80" w:line="480" w:lineRule="auto"/>
        <w:rPr>
          <w:rFonts w:ascii="Times New Roman" w:hAnsi="Times New Roman" w:cs="Times New Roman"/>
          <w:i/>
          <w:color w:val="auto"/>
          <w:lang w:eastAsia="en-GB"/>
        </w:rPr>
      </w:pPr>
    </w:p>
    <w:p w14:paraId="2656AF54" w14:textId="77777777" w:rsidR="007F30CD" w:rsidRPr="007B7B5A" w:rsidRDefault="0035296E" w:rsidP="007B7B5A">
      <w:pPr>
        <w:pStyle w:val="Heading3"/>
        <w:spacing w:line="480" w:lineRule="auto"/>
        <w:rPr>
          <w:rFonts w:ascii="Times New Roman" w:hAnsi="Times New Roman" w:cs="Times New Roman"/>
          <w:i/>
          <w:lang w:eastAsia="en-GB"/>
        </w:rPr>
      </w:pPr>
      <w:r w:rsidRPr="007B7B5A">
        <w:rPr>
          <w:rFonts w:ascii="Times New Roman" w:hAnsi="Times New Roman" w:cs="Times New Roman"/>
          <w:i/>
          <w:lang w:eastAsia="en-GB"/>
        </w:rPr>
        <w:t>APLP Research Dispositions</w:t>
      </w:r>
    </w:p>
    <w:p w14:paraId="66910168" w14:textId="5304CE3A" w:rsidR="007F30CD" w:rsidRPr="007B7B5A" w:rsidRDefault="007F30CD" w:rsidP="007B7B5A">
      <w:pPr>
        <w:spacing w:after="80" w:line="480" w:lineRule="auto"/>
        <w:rPr>
          <w:rFonts w:ascii="Times New Roman" w:eastAsia="Times New Roman" w:hAnsi="Times New Roman" w:cs="Times New Roman"/>
          <w:b/>
          <w:sz w:val="24"/>
          <w:szCs w:val="24"/>
          <w:lang w:eastAsia="en-GB"/>
        </w:rPr>
      </w:pPr>
      <w:r w:rsidRPr="007B7B5A">
        <w:rPr>
          <w:rFonts w:ascii="Times New Roman" w:eastAsia="Times New Roman" w:hAnsi="Times New Roman" w:cs="Times New Roman"/>
          <w:sz w:val="24"/>
          <w:szCs w:val="24"/>
          <w:lang w:eastAsia="en-GB"/>
        </w:rPr>
        <w:t xml:space="preserve">In order to support the </w:t>
      </w:r>
      <w:r w:rsidR="00D3276A" w:rsidRPr="007B7B5A">
        <w:rPr>
          <w:rFonts w:ascii="Times New Roman" w:eastAsia="Times New Roman" w:hAnsi="Times New Roman" w:cs="Times New Roman"/>
          <w:sz w:val="24"/>
          <w:szCs w:val="24"/>
          <w:lang w:eastAsia="en-GB"/>
        </w:rPr>
        <w:t xml:space="preserve">development of </w:t>
      </w:r>
      <w:r w:rsidRPr="007B7B5A">
        <w:rPr>
          <w:rFonts w:ascii="Times New Roman" w:eastAsia="Times New Roman" w:hAnsi="Times New Roman" w:cs="Times New Roman"/>
          <w:sz w:val="24"/>
          <w:szCs w:val="24"/>
          <w:lang w:eastAsia="en-GB"/>
        </w:rPr>
        <w:t>research skills needed to adopt an inquiry stance</w:t>
      </w:r>
      <w:r w:rsidR="00566D0D" w:rsidRPr="007B7B5A">
        <w:rPr>
          <w:rFonts w:ascii="Times New Roman" w:eastAsia="Times New Roman" w:hAnsi="Times New Roman" w:cs="Times New Roman"/>
          <w:sz w:val="24"/>
          <w:szCs w:val="24"/>
          <w:lang w:eastAsia="en-GB"/>
        </w:rPr>
        <w:t xml:space="preserve"> and the characteristics of a professional teacher</w:t>
      </w:r>
      <w:r w:rsidRPr="007B7B5A">
        <w:rPr>
          <w:rFonts w:ascii="Times New Roman" w:eastAsia="Times New Roman" w:hAnsi="Times New Roman" w:cs="Times New Roman"/>
          <w:sz w:val="24"/>
          <w:szCs w:val="24"/>
          <w:lang w:eastAsia="en-GB"/>
        </w:rPr>
        <w:t>, the work of Orchard and Winch</w:t>
      </w:r>
      <w:r w:rsidR="00174C0B" w:rsidRPr="007B7B5A">
        <w:rPr>
          <w:rFonts w:ascii="Times New Roman" w:eastAsia="Times New Roman" w:hAnsi="Times New Roman" w:cs="Times New Roman"/>
          <w:sz w:val="24"/>
          <w:szCs w:val="24"/>
          <w:lang w:eastAsia="en-GB"/>
        </w:rPr>
        <w:t xml:space="preserve"> (2015b)</w:t>
      </w:r>
      <w:r w:rsidRPr="007B7B5A">
        <w:rPr>
          <w:rFonts w:ascii="Times New Roman" w:eastAsia="Times New Roman" w:hAnsi="Times New Roman" w:cs="Times New Roman"/>
          <w:sz w:val="24"/>
          <w:szCs w:val="24"/>
          <w:lang w:eastAsia="en-GB"/>
        </w:rPr>
        <w:t xml:space="preserve"> has been adapted and distilled </w:t>
      </w:r>
      <w:r w:rsidR="00396281">
        <w:rPr>
          <w:rFonts w:ascii="Times New Roman" w:eastAsia="Times New Roman" w:hAnsi="Times New Roman" w:cs="Times New Roman"/>
          <w:sz w:val="24"/>
          <w:szCs w:val="24"/>
          <w:lang w:eastAsia="en-GB"/>
        </w:rPr>
        <w:t xml:space="preserve">by teacher educators within the APLP </w:t>
      </w:r>
      <w:r w:rsidRPr="007B7B5A">
        <w:rPr>
          <w:rFonts w:ascii="Times New Roman" w:eastAsia="Times New Roman" w:hAnsi="Times New Roman" w:cs="Times New Roman"/>
          <w:sz w:val="24"/>
          <w:szCs w:val="24"/>
          <w:lang w:eastAsia="en-GB"/>
        </w:rPr>
        <w:t>into four dispositions for the student-teacher and progression steps have been mapped for differing levels of study.</w:t>
      </w:r>
      <w:r w:rsidR="00174C0B" w:rsidRPr="007B7B5A">
        <w:rPr>
          <w:rFonts w:ascii="Times New Roman" w:eastAsia="Times New Roman" w:hAnsi="Times New Roman" w:cs="Times New Roman"/>
          <w:sz w:val="24"/>
          <w:szCs w:val="24"/>
          <w:lang w:eastAsia="en-GB"/>
        </w:rPr>
        <w:t xml:space="preserve"> </w:t>
      </w:r>
      <w:r w:rsidRPr="007B7B5A">
        <w:rPr>
          <w:rFonts w:ascii="Times New Roman" w:eastAsia="Times New Roman" w:hAnsi="Times New Roman" w:cs="Times New Roman"/>
          <w:sz w:val="24"/>
          <w:szCs w:val="24"/>
          <w:lang w:eastAsia="en-GB"/>
        </w:rPr>
        <w:t>Supported through a range of formative and summative opportunities, each student-teacher will be able to track his/her own progress in becoming a profession</w:t>
      </w:r>
      <w:r w:rsidR="00A12059" w:rsidRPr="007B7B5A">
        <w:rPr>
          <w:rFonts w:ascii="Times New Roman" w:eastAsia="Times New Roman" w:hAnsi="Times New Roman" w:cs="Times New Roman"/>
          <w:sz w:val="24"/>
          <w:szCs w:val="24"/>
          <w:lang w:eastAsia="en-GB"/>
        </w:rPr>
        <w:t>al, research-</w:t>
      </w:r>
      <w:r w:rsidR="00146E86" w:rsidRPr="007B7B5A">
        <w:rPr>
          <w:rFonts w:ascii="Times New Roman" w:eastAsia="Times New Roman" w:hAnsi="Times New Roman" w:cs="Times New Roman"/>
          <w:sz w:val="24"/>
          <w:szCs w:val="24"/>
          <w:lang w:eastAsia="en-GB"/>
        </w:rPr>
        <w:t>informed teacher</w:t>
      </w:r>
      <w:r w:rsidRPr="007B7B5A">
        <w:rPr>
          <w:rFonts w:ascii="Times New Roman" w:eastAsia="Times New Roman" w:hAnsi="Times New Roman" w:cs="Times New Roman"/>
          <w:sz w:val="24"/>
          <w:szCs w:val="24"/>
          <w:lang w:eastAsia="en-GB"/>
        </w:rPr>
        <w:t xml:space="preserve">. </w:t>
      </w:r>
    </w:p>
    <w:p w14:paraId="63EFCF17" w14:textId="77777777" w:rsidR="00CE617B" w:rsidRPr="007B7B5A" w:rsidRDefault="007F30CD" w:rsidP="007B7B5A">
      <w:p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lastRenderedPageBreak/>
        <w:t>The research dispositions are illustrated below with an exemplification of the</w:t>
      </w:r>
      <w:r w:rsidR="003C091B" w:rsidRPr="007B7B5A">
        <w:rPr>
          <w:rFonts w:ascii="Times New Roman" w:eastAsia="Times New Roman" w:hAnsi="Times New Roman" w:cs="Times New Roman"/>
          <w:sz w:val="24"/>
          <w:szCs w:val="24"/>
          <w:lang w:eastAsia="en-GB"/>
        </w:rPr>
        <w:t xml:space="preserve"> </w:t>
      </w:r>
      <w:r w:rsidR="008D7043" w:rsidRPr="007B7B5A">
        <w:rPr>
          <w:rFonts w:ascii="Times New Roman" w:eastAsia="Times New Roman" w:hAnsi="Times New Roman" w:cs="Times New Roman"/>
          <w:sz w:val="24"/>
          <w:szCs w:val="24"/>
          <w:lang w:eastAsia="en-GB"/>
        </w:rPr>
        <w:t>associated knowledge</w:t>
      </w:r>
      <w:r w:rsidRPr="007B7B5A">
        <w:rPr>
          <w:rFonts w:ascii="Times New Roman" w:eastAsia="Times New Roman" w:hAnsi="Times New Roman" w:cs="Times New Roman"/>
          <w:sz w:val="24"/>
          <w:szCs w:val="24"/>
          <w:lang w:eastAsia="en-GB"/>
        </w:rPr>
        <w:t>, skills, und</w:t>
      </w:r>
      <w:r w:rsidR="00CE617B" w:rsidRPr="007B7B5A">
        <w:rPr>
          <w:rFonts w:ascii="Times New Roman" w:eastAsia="Times New Roman" w:hAnsi="Times New Roman" w:cs="Times New Roman"/>
          <w:sz w:val="24"/>
          <w:szCs w:val="24"/>
          <w:lang w:eastAsia="en-GB"/>
        </w:rPr>
        <w:t>erstandings and behaviours</w:t>
      </w:r>
      <w:r w:rsidR="00390BC3" w:rsidRPr="007B7B5A">
        <w:rPr>
          <w:rFonts w:ascii="Times New Roman" w:eastAsia="Times New Roman" w:hAnsi="Times New Roman" w:cs="Times New Roman"/>
          <w:sz w:val="24"/>
          <w:szCs w:val="24"/>
          <w:lang w:eastAsia="en-GB"/>
        </w:rPr>
        <w:t>:</w:t>
      </w:r>
      <w:r w:rsidR="00CE617B" w:rsidRPr="007B7B5A">
        <w:rPr>
          <w:rFonts w:ascii="Times New Roman" w:eastAsia="Times New Roman" w:hAnsi="Times New Roman" w:cs="Times New Roman"/>
          <w:sz w:val="24"/>
          <w:szCs w:val="24"/>
          <w:lang w:eastAsia="en-GB"/>
        </w:rPr>
        <w:t xml:space="preserve"> </w:t>
      </w:r>
    </w:p>
    <w:p w14:paraId="01E89D2B" w14:textId="77777777" w:rsidR="00390BC3" w:rsidRPr="007B7B5A" w:rsidRDefault="00390BC3" w:rsidP="007B7B5A">
      <w:pPr>
        <w:spacing w:after="80" w:line="480" w:lineRule="auto"/>
        <w:rPr>
          <w:rFonts w:ascii="Times New Roman" w:eastAsia="Times New Roman" w:hAnsi="Times New Roman" w:cs="Times New Roman"/>
          <w:sz w:val="24"/>
          <w:szCs w:val="24"/>
          <w:lang w:eastAsia="en-GB"/>
        </w:rPr>
      </w:pPr>
    </w:p>
    <w:tbl>
      <w:tblPr>
        <w:tblStyle w:val="TableGrid2"/>
        <w:tblpPr w:leftFromText="180" w:rightFromText="180" w:vertAnchor="text" w:horzAnchor="margin" w:tblpYSpec="outside"/>
        <w:tblW w:w="0" w:type="auto"/>
        <w:tblLook w:val="04A0" w:firstRow="1" w:lastRow="0" w:firstColumn="1" w:lastColumn="0" w:noHBand="0" w:noVBand="1"/>
      </w:tblPr>
      <w:tblGrid>
        <w:gridCol w:w="1390"/>
        <w:gridCol w:w="7626"/>
      </w:tblGrid>
      <w:tr w:rsidR="007F30CD" w:rsidRPr="007B7B5A" w14:paraId="588A2FAF" w14:textId="77777777" w:rsidTr="005D1797">
        <w:tc>
          <w:tcPr>
            <w:tcW w:w="1413" w:type="dxa"/>
            <w:shd w:val="clear" w:color="auto" w:fill="BDD6EE" w:themeFill="accent1" w:themeFillTint="66"/>
          </w:tcPr>
          <w:p w14:paraId="53E23F1B" w14:textId="77777777" w:rsidR="007F30CD" w:rsidRPr="007B7B5A" w:rsidRDefault="007F30CD" w:rsidP="007B7B5A">
            <w:pPr>
              <w:spacing w:after="80" w:line="480" w:lineRule="auto"/>
              <w:rPr>
                <w:rFonts w:ascii="Times New Roman" w:hAnsi="Times New Roman"/>
                <w:b/>
              </w:rPr>
            </w:pPr>
            <w:r w:rsidRPr="007B7B5A">
              <w:rPr>
                <w:rFonts w:ascii="Times New Roman" w:hAnsi="Times New Roman"/>
                <w:b/>
              </w:rPr>
              <w:lastRenderedPageBreak/>
              <w:t xml:space="preserve">Disposition </w:t>
            </w:r>
          </w:p>
        </w:tc>
        <w:tc>
          <w:tcPr>
            <w:tcW w:w="12474" w:type="dxa"/>
            <w:shd w:val="clear" w:color="auto" w:fill="BDD6EE" w:themeFill="accent1" w:themeFillTint="66"/>
          </w:tcPr>
          <w:p w14:paraId="299BC967" w14:textId="77777777" w:rsidR="007F30CD" w:rsidRPr="007B7B5A" w:rsidRDefault="007F30CD" w:rsidP="007B7B5A">
            <w:pPr>
              <w:spacing w:after="80" w:line="480" w:lineRule="auto"/>
              <w:rPr>
                <w:rFonts w:ascii="Times New Roman" w:hAnsi="Times New Roman"/>
                <w:b/>
              </w:rPr>
            </w:pPr>
            <w:r w:rsidRPr="007B7B5A">
              <w:rPr>
                <w:rFonts w:ascii="Times New Roman" w:hAnsi="Times New Roman"/>
                <w:b/>
              </w:rPr>
              <w:t>Knowledge, skills, understandings and behaviours</w:t>
            </w:r>
          </w:p>
        </w:tc>
      </w:tr>
      <w:tr w:rsidR="007F30CD" w:rsidRPr="007B7B5A" w14:paraId="17A38208" w14:textId="77777777" w:rsidTr="004D379D">
        <w:tc>
          <w:tcPr>
            <w:tcW w:w="1413" w:type="dxa"/>
          </w:tcPr>
          <w:p w14:paraId="4854406A" w14:textId="77777777" w:rsidR="007F30CD" w:rsidRPr="007B7B5A" w:rsidRDefault="007F30CD" w:rsidP="007B7B5A">
            <w:pPr>
              <w:spacing w:after="80" w:line="480" w:lineRule="auto"/>
              <w:rPr>
                <w:rFonts w:ascii="Times New Roman" w:hAnsi="Times New Roman"/>
              </w:rPr>
            </w:pPr>
            <w:r w:rsidRPr="007B7B5A">
              <w:rPr>
                <w:rFonts w:ascii="Times New Roman" w:hAnsi="Times New Roman"/>
                <w:i/>
              </w:rPr>
              <w:t>Being sceptical</w:t>
            </w:r>
          </w:p>
        </w:tc>
        <w:tc>
          <w:tcPr>
            <w:tcW w:w="12474" w:type="dxa"/>
          </w:tcPr>
          <w:p w14:paraId="6337F54D" w14:textId="77777777" w:rsidR="007F30CD" w:rsidRPr="007B7B5A" w:rsidRDefault="007F30CD" w:rsidP="007B7B5A">
            <w:pPr>
              <w:spacing w:line="480" w:lineRule="auto"/>
              <w:rPr>
                <w:rFonts w:ascii="Times New Roman" w:hAnsi="Times New Roman"/>
              </w:rPr>
            </w:pPr>
            <w:r w:rsidRPr="007B7B5A">
              <w:rPr>
                <w:rFonts w:ascii="Times New Roman" w:hAnsi="Times New Roman"/>
              </w:rPr>
              <w:t>To understand empirical evidence in a contested terrain:</w:t>
            </w:r>
          </w:p>
          <w:p w14:paraId="74CA8028" w14:textId="77777777" w:rsidR="007F30CD" w:rsidRPr="007B7B5A" w:rsidRDefault="007F30CD" w:rsidP="007B7B5A">
            <w:pPr>
              <w:numPr>
                <w:ilvl w:val="0"/>
                <w:numId w:val="15"/>
              </w:numPr>
              <w:spacing w:line="480" w:lineRule="auto"/>
              <w:rPr>
                <w:rFonts w:ascii="Times New Roman" w:hAnsi="Times New Roman"/>
              </w:rPr>
            </w:pPr>
            <w:r w:rsidRPr="007B7B5A">
              <w:rPr>
                <w:rFonts w:ascii="Times New Roman" w:hAnsi="Times New Roman"/>
              </w:rPr>
              <w:t>Being aware of the political, economic and social drivers for, and implications of, ‘evidence’.</w:t>
            </w:r>
          </w:p>
        </w:tc>
      </w:tr>
      <w:tr w:rsidR="007F30CD" w:rsidRPr="007B7B5A" w14:paraId="6FFF12B6" w14:textId="77777777" w:rsidTr="004D379D">
        <w:tc>
          <w:tcPr>
            <w:tcW w:w="1413" w:type="dxa"/>
          </w:tcPr>
          <w:p w14:paraId="76C03E5A" w14:textId="77777777" w:rsidR="007F30CD" w:rsidRPr="007B7B5A" w:rsidRDefault="007F30CD" w:rsidP="007B7B5A">
            <w:pPr>
              <w:spacing w:after="80" w:line="480" w:lineRule="auto"/>
              <w:rPr>
                <w:rFonts w:ascii="Times New Roman" w:hAnsi="Times New Roman"/>
                <w:i/>
              </w:rPr>
            </w:pPr>
            <w:r w:rsidRPr="007B7B5A">
              <w:rPr>
                <w:rFonts w:ascii="Times New Roman" w:hAnsi="Times New Roman"/>
                <w:i/>
              </w:rPr>
              <w:t xml:space="preserve">Being ethical </w:t>
            </w:r>
          </w:p>
        </w:tc>
        <w:tc>
          <w:tcPr>
            <w:tcW w:w="12474" w:type="dxa"/>
          </w:tcPr>
          <w:p w14:paraId="4824ED8B" w14:textId="77777777" w:rsidR="007F30CD" w:rsidRPr="007B7B5A" w:rsidRDefault="007F30CD" w:rsidP="007B7B5A">
            <w:pPr>
              <w:spacing w:line="480" w:lineRule="auto"/>
              <w:rPr>
                <w:rFonts w:ascii="Times New Roman" w:hAnsi="Times New Roman"/>
              </w:rPr>
            </w:pPr>
            <w:r w:rsidRPr="007B7B5A">
              <w:rPr>
                <w:rFonts w:ascii="Times New Roman" w:hAnsi="Times New Roman"/>
              </w:rPr>
              <w:t>To understand the ethical base of inquiry in a complicated workplace:</w:t>
            </w:r>
          </w:p>
          <w:p w14:paraId="4BB9C83C" w14:textId="77777777" w:rsidR="007F30CD" w:rsidRPr="007B7B5A" w:rsidRDefault="007F30CD" w:rsidP="007B7B5A">
            <w:pPr>
              <w:numPr>
                <w:ilvl w:val="0"/>
                <w:numId w:val="15"/>
              </w:numPr>
              <w:spacing w:line="480" w:lineRule="auto"/>
              <w:rPr>
                <w:rFonts w:ascii="Times New Roman" w:hAnsi="Times New Roman"/>
              </w:rPr>
            </w:pPr>
            <w:r w:rsidRPr="007B7B5A">
              <w:rPr>
                <w:rFonts w:ascii="Times New Roman" w:hAnsi="Times New Roman"/>
              </w:rPr>
              <w:t>Knowing ethical principles of research;</w:t>
            </w:r>
          </w:p>
          <w:p w14:paraId="31437E5D" w14:textId="77777777" w:rsidR="007F30CD" w:rsidRPr="007B7B5A" w:rsidRDefault="007F30CD" w:rsidP="007B7B5A">
            <w:pPr>
              <w:numPr>
                <w:ilvl w:val="0"/>
                <w:numId w:val="15"/>
              </w:numPr>
              <w:spacing w:line="480" w:lineRule="auto"/>
              <w:rPr>
                <w:rFonts w:ascii="Times New Roman" w:hAnsi="Times New Roman"/>
              </w:rPr>
            </w:pPr>
            <w:r w:rsidRPr="007B7B5A">
              <w:rPr>
                <w:rFonts w:ascii="Times New Roman" w:hAnsi="Times New Roman"/>
              </w:rPr>
              <w:t>Understanding positionality within research;</w:t>
            </w:r>
          </w:p>
          <w:p w14:paraId="05538417" w14:textId="77777777" w:rsidR="007F30CD" w:rsidRPr="007B7B5A" w:rsidRDefault="007F30CD" w:rsidP="007B7B5A">
            <w:pPr>
              <w:numPr>
                <w:ilvl w:val="0"/>
                <w:numId w:val="15"/>
              </w:numPr>
              <w:spacing w:line="480" w:lineRule="auto"/>
              <w:rPr>
                <w:rFonts w:ascii="Times New Roman" w:hAnsi="Times New Roman"/>
              </w:rPr>
            </w:pPr>
            <w:r w:rsidRPr="007B7B5A">
              <w:rPr>
                <w:rFonts w:ascii="Times New Roman" w:hAnsi="Times New Roman"/>
              </w:rPr>
              <w:t>Recognising own beliefs and assumptions about the world.</w:t>
            </w:r>
          </w:p>
        </w:tc>
      </w:tr>
      <w:tr w:rsidR="007F30CD" w:rsidRPr="007B7B5A" w14:paraId="799A1460" w14:textId="77777777" w:rsidTr="00C703E1">
        <w:trPr>
          <w:trHeight w:val="983"/>
        </w:trPr>
        <w:tc>
          <w:tcPr>
            <w:tcW w:w="1413" w:type="dxa"/>
          </w:tcPr>
          <w:p w14:paraId="277DBE57" w14:textId="77777777" w:rsidR="007F30CD" w:rsidRPr="007B7B5A" w:rsidRDefault="007F30CD" w:rsidP="007B7B5A">
            <w:pPr>
              <w:spacing w:after="80" w:line="480" w:lineRule="auto"/>
              <w:rPr>
                <w:rFonts w:ascii="Times New Roman" w:hAnsi="Times New Roman"/>
                <w:i/>
              </w:rPr>
            </w:pPr>
            <w:r w:rsidRPr="007B7B5A">
              <w:rPr>
                <w:rFonts w:ascii="Times New Roman" w:hAnsi="Times New Roman"/>
                <w:i/>
              </w:rPr>
              <w:t>Being a skilled researcher</w:t>
            </w:r>
          </w:p>
        </w:tc>
        <w:tc>
          <w:tcPr>
            <w:tcW w:w="12474" w:type="dxa"/>
          </w:tcPr>
          <w:p w14:paraId="1DFBCA94" w14:textId="77777777" w:rsidR="007F30CD" w:rsidRPr="007B7B5A" w:rsidRDefault="007F30CD" w:rsidP="007B7B5A">
            <w:pPr>
              <w:spacing w:line="480" w:lineRule="auto"/>
              <w:rPr>
                <w:rFonts w:ascii="Times New Roman" w:hAnsi="Times New Roman"/>
              </w:rPr>
            </w:pPr>
            <w:r w:rsidRPr="007B7B5A">
              <w:rPr>
                <w:rFonts w:ascii="Times New Roman" w:hAnsi="Times New Roman"/>
              </w:rPr>
              <w:t>To understand the principles of social science research, and to know the different kinds of methods that are used and why:</w:t>
            </w:r>
          </w:p>
          <w:p w14:paraId="5F97415E" w14:textId="77777777" w:rsidR="007F30CD" w:rsidRPr="007B7B5A" w:rsidRDefault="007F30CD" w:rsidP="007B7B5A">
            <w:pPr>
              <w:numPr>
                <w:ilvl w:val="0"/>
                <w:numId w:val="16"/>
              </w:numPr>
              <w:spacing w:line="480" w:lineRule="auto"/>
              <w:rPr>
                <w:rFonts w:ascii="Times New Roman" w:hAnsi="Times New Roman"/>
              </w:rPr>
            </w:pPr>
            <w:r w:rsidRPr="007B7B5A">
              <w:rPr>
                <w:rFonts w:ascii="Times New Roman" w:hAnsi="Times New Roman"/>
              </w:rPr>
              <w:t>Understanding qualitative methods and the nature/status of findings;</w:t>
            </w:r>
          </w:p>
          <w:p w14:paraId="48B3966E" w14:textId="77777777" w:rsidR="007F30CD" w:rsidRPr="007B7B5A" w:rsidRDefault="007F30CD" w:rsidP="007B7B5A">
            <w:pPr>
              <w:numPr>
                <w:ilvl w:val="0"/>
                <w:numId w:val="16"/>
              </w:numPr>
              <w:spacing w:line="480" w:lineRule="auto"/>
              <w:rPr>
                <w:rFonts w:ascii="Times New Roman" w:hAnsi="Times New Roman"/>
              </w:rPr>
            </w:pPr>
            <w:r w:rsidRPr="007B7B5A">
              <w:rPr>
                <w:rFonts w:ascii="Times New Roman" w:hAnsi="Times New Roman"/>
              </w:rPr>
              <w:t xml:space="preserve">Understanding quantitative methods and the nature/status of findings; </w:t>
            </w:r>
          </w:p>
          <w:p w14:paraId="2C9EC74A" w14:textId="77777777" w:rsidR="007F30CD" w:rsidRPr="007B7B5A" w:rsidRDefault="007F30CD" w:rsidP="007B7B5A">
            <w:pPr>
              <w:numPr>
                <w:ilvl w:val="0"/>
                <w:numId w:val="16"/>
              </w:numPr>
              <w:spacing w:line="480" w:lineRule="auto"/>
              <w:rPr>
                <w:rFonts w:ascii="Times New Roman" w:hAnsi="Times New Roman"/>
              </w:rPr>
            </w:pPr>
            <w:r w:rsidRPr="007B7B5A">
              <w:rPr>
                <w:rFonts w:ascii="Times New Roman" w:hAnsi="Times New Roman"/>
              </w:rPr>
              <w:t>Understanding pragmatic designs</w:t>
            </w:r>
            <w:r w:rsidR="005766AB" w:rsidRPr="007B7B5A">
              <w:rPr>
                <w:rFonts w:ascii="Times New Roman" w:hAnsi="Times New Roman"/>
              </w:rPr>
              <w:t xml:space="preserve"> – mixed methods</w:t>
            </w:r>
            <w:r w:rsidRPr="007B7B5A">
              <w:rPr>
                <w:rFonts w:ascii="Times New Roman" w:hAnsi="Times New Roman"/>
              </w:rPr>
              <w:t xml:space="preserve">. </w:t>
            </w:r>
          </w:p>
          <w:p w14:paraId="625026BD" w14:textId="77777777" w:rsidR="007F30CD" w:rsidRPr="007B7B5A" w:rsidRDefault="007F30CD" w:rsidP="007B7B5A">
            <w:pPr>
              <w:spacing w:line="480" w:lineRule="auto"/>
              <w:rPr>
                <w:rFonts w:ascii="Times New Roman" w:hAnsi="Times New Roman"/>
              </w:rPr>
            </w:pPr>
            <w:r w:rsidRPr="007B7B5A">
              <w:rPr>
                <w:rFonts w:ascii="Times New Roman" w:hAnsi="Times New Roman"/>
              </w:rPr>
              <w:t>To understand how to construct an argument based on evidence and warrant in educational research:</w:t>
            </w:r>
          </w:p>
          <w:p w14:paraId="37EB1E17" w14:textId="77777777" w:rsidR="007F30CD" w:rsidRPr="007B7B5A" w:rsidRDefault="007F30CD" w:rsidP="007B7B5A">
            <w:pPr>
              <w:numPr>
                <w:ilvl w:val="0"/>
                <w:numId w:val="17"/>
              </w:numPr>
              <w:spacing w:line="480" w:lineRule="auto"/>
              <w:rPr>
                <w:rFonts w:ascii="Times New Roman" w:hAnsi="Times New Roman"/>
              </w:rPr>
            </w:pPr>
            <w:r w:rsidRPr="007B7B5A">
              <w:rPr>
                <w:rFonts w:ascii="Times New Roman" w:hAnsi="Times New Roman"/>
              </w:rPr>
              <w:t>Employing critical reading skills;</w:t>
            </w:r>
          </w:p>
          <w:p w14:paraId="51EE34BE" w14:textId="77777777" w:rsidR="007F30CD" w:rsidRPr="007B7B5A" w:rsidRDefault="007F30CD" w:rsidP="007B7B5A">
            <w:pPr>
              <w:numPr>
                <w:ilvl w:val="0"/>
                <w:numId w:val="17"/>
              </w:numPr>
              <w:spacing w:line="480" w:lineRule="auto"/>
              <w:rPr>
                <w:rFonts w:ascii="Times New Roman" w:hAnsi="Times New Roman"/>
              </w:rPr>
            </w:pPr>
            <w:r w:rsidRPr="007B7B5A">
              <w:rPr>
                <w:rFonts w:ascii="Times New Roman" w:hAnsi="Times New Roman"/>
              </w:rPr>
              <w:t>Taking a sceptical approach to ‘evidence’.</w:t>
            </w:r>
          </w:p>
          <w:p w14:paraId="3A6A3571" w14:textId="77777777" w:rsidR="007F30CD" w:rsidRPr="007B7B5A" w:rsidRDefault="007F30CD" w:rsidP="007B7B5A">
            <w:pPr>
              <w:spacing w:line="480" w:lineRule="auto"/>
              <w:rPr>
                <w:rFonts w:ascii="Times New Roman" w:hAnsi="Times New Roman"/>
              </w:rPr>
            </w:pPr>
            <w:r w:rsidRPr="007B7B5A">
              <w:rPr>
                <w:rFonts w:ascii="Times New Roman" w:hAnsi="Times New Roman"/>
              </w:rPr>
              <w:t>To critically appreciate the degree of support that may or may not exist for popular and influential theories in such areas as child development and the nature of learning:</w:t>
            </w:r>
          </w:p>
          <w:p w14:paraId="1790F06B" w14:textId="77777777" w:rsidR="007F30CD" w:rsidRPr="007B7B5A" w:rsidRDefault="007F30CD" w:rsidP="007B7B5A">
            <w:pPr>
              <w:numPr>
                <w:ilvl w:val="0"/>
                <w:numId w:val="18"/>
              </w:numPr>
              <w:spacing w:line="480" w:lineRule="auto"/>
              <w:rPr>
                <w:rFonts w:ascii="Times New Roman" w:hAnsi="Times New Roman"/>
              </w:rPr>
            </w:pPr>
            <w:r w:rsidRPr="007B7B5A">
              <w:rPr>
                <w:rFonts w:ascii="Times New Roman" w:hAnsi="Times New Roman"/>
              </w:rPr>
              <w:t>Taking a sceptical approach to ‘innovation’ (policy and practice) or the ‘next big thing’.</w:t>
            </w:r>
          </w:p>
          <w:p w14:paraId="2E63ED79" w14:textId="77777777" w:rsidR="007F30CD" w:rsidRPr="007B7B5A" w:rsidRDefault="007F30CD" w:rsidP="007B7B5A">
            <w:pPr>
              <w:spacing w:line="480" w:lineRule="auto"/>
              <w:rPr>
                <w:rFonts w:ascii="Times New Roman" w:hAnsi="Times New Roman"/>
              </w:rPr>
            </w:pPr>
            <w:r w:rsidRPr="007B7B5A">
              <w:rPr>
                <w:rFonts w:ascii="Times New Roman" w:hAnsi="Times New Roman"/>
              </w:rPr>
              <w:t>To understand how to apply empirical evidence in their classrooms and evaluate its effectiveness:</w:t>
            </w:r>
          </w:p>
          <w:p w14:paraId="4A9A0210" w14:textId="77777777" w:rsidR="007F30CD" w:rsidRPr="007B7B5A" w:rsidRDefault="007F30CD" w:rsidP="007B7B5A">
            <w:pPr>
              <w:numPr>
                <w:ilvl w:val="0"/>
                <w:numId w:val="18"/>
              </w:numPr>
              <w:spacing w:line="480" w:lineRule="auto"/>
              <w:rPr>
                <w:rFonts w:ascii="Times New Roman" w:hAnsi="Times New Roman"/>
              </w:rPr>
            </w:pPr>
            <w:r w:rsidRPr="007B7B5A">
              <w:rPr>
                <w:rFonts w:ascii="Times New Roman" w:hAnsi="Times New Roman"/>
              </w:rPr>
              <w:lastRenderedPageBreak/>
              <w:t>Being clear about what is intended and why;</w:t>
            </w:r>
          </w:p>
          <w:p w14:paraId="114E081E" w14:textId="77777777" w:rsidR="007F30CD" w:rsidRPr="007B7B5A" w:rsidRDefault="007F30CD" w:rsidP="007B7B5A">
            <w:pPr>
              <w:numPr>
                <w:ilvl w:val="0"/>
                <w:numId w:val="18"/>
              </w:numPr>
              <w:spacing w:line="480" w:lineRule="auto"/>
              <w:rPr>
                <w:rFonts w:ascii="Times New Roman" w:hAnsi="Times New Roman"/>
              </w:rPr>
            </w:pPr>
            <w:r w:rsidRPr="007B7B5A">
              <w:rPr>
                <w:rFonts w:ascii="Times New Roman" w:hAnsi="Times New Roman"/>
              </w:rPr>
              <w:t xml:space="preserve">Defining the parameters for evaluation of effectiveness. </w:t>
            </w:r>
          </w:p>
        </w:tc>
      </w:tr>
      <w:tr w:rsidR="007F30CD" w:rsidRPr="007B7B5A" w14:paraId="0BF33E01" w14:textId="77777777" w:rsidTr="004D379D">
        <w:trPr>
          <w:trHeight w:val="1128"/>
        </w:trPr>
        <w:tc>
          <w:tcPr>
            <w:tcW w:w="1413" w:type="dxa"/>
          </w:tcPr>
          <w:p w14:paraId="270CB0E5" w14:textId="77777777" w:rsidR="007F30CD" w:rsidRPr="007B7B5A" w:rsidRDefault="007F30CD" w:rsidP="007B7B5A">
            <w:pPr>
              <w:spacing w:after="80" w:line="480" w:lineRule="auto"/>
              <w:rPr>
                <w:rFonts w:ascii="Times New Roman" w:hAnsi="Times New Roman"/>
                <w:i/>
              </w:rPr>
            </w:pPr>
            <w:r w:rsidRPr="007B7B5A">
              <w:rPr>
                <w:rFonts w:ascii="Times New Roman" w:hAnsi="Times New Roman"/>
                <w:i/>
              </w:rPr>
              <w:lastRenderedPageBreak/>
              <w:t xml:space="preserve">Being part of an inquiring profession </w:t>
            </w:r>
          </w:p>
        </w:tc>
        <w:tc>
          <w:tcPr>
            <w:tcW w:w="12474" w:type="dxa"/>
          </w:tcPr>
          <w:p w14:paraId="2CEB0B26" w14:textId="77777777" w:rsidR="007F30CD" w:rsidRPr="007B7B5A" w:rsidRDefault="007F30CD" w:rsidP="007B7B5A">
            <w:pPr>
              <w:spacing w:line="480" w:lineRule="auto"/>
              <w:rPr>
                <w:rFonts w:ascii="Times New Roman" w:hAnsi="Times New Roman"/>
              </w:rPr>
            </w:pPr>
            <w:r w:rsidRPr="007B7B5A">
              <w:rPr>
                <w:rFonts w:ascii="Times New Roman" w:hAnsi="Times New Roman"/>
              </w:rPr>
              <w:t>To contribute to a community of inquiring practitioners:</w:t>
            </w:r>
          </w:p>
          <w:p w14:paraId="50176EFF" w14:textId="77777777" w:rsidR="007F30CD" w:rsidRPr="007B7B5A" w:rsidRDefault="007F30CD" w:rsidP="007B7B5A">
            <w:pPr>
              <w:numPr>
                <w:ilvl w:val="0"/>
                <w:numId w:val="19"/>
              </w:numPr>
              <w:spacing w:line="480" w:lineRule="auto"/>
              <w:rPr>
                <w:rFonts w:ascii="Times New Roman" w:hAnsi="Times New Roman"/>
              </w:rPr>
            </w:pPr>
            <w:r w:rsidRPr="007B7B5A">
              <w:rPr>
                <w:rFonts w:ascii="Times New Roman" w:hAnsi="Times New Roman"/>
              </w:rPr>
              <w:t xml:space="preserve">Knowing whether, when and how to share outcomes of classroom inquiry; </w:t>
            </w:r>
          </w:p>
          <w:p w14:paraId="2E09FD56" w14:textId="77777777" w:rsidR="007F30CD" w:rsidRPr="007B7B5A" w:rsidRDefault="007F30CD" w:rsidP="007B7B5A">
            <w:pPr>
              <w:numPr>
                <w:ilvl w:val="0"/>
                <w:numId w:val="19"/>
              </w:numPr>
              <w:spacing w:line="480" w:lineRule="auto"/>
              <w:rPr>
                <w:rFonts w:ascii="Times New Roman" w:hAnsi="Times New Roman"/>
              </w:rPr>
            </w:pPr>
            <w:r w:rsidRPr="007B7B5A">
              <w:rPr>
                <w:rFonts w:ascii="Times New Roman" w:hAnsi="Times New Roman"/>
              </w:rPr>
              <w:t xml:space="preserve">Pro-actively contributing to a range of audiences;  </w:t>
            </w:r>
          </w:p>
          <w:p w14:paraId="504897C5" w14:textId="77777777" w:rsidR="007F30CD" w:rsidRPr="007B7B5A" w:rsidRDefault="007F30CD" w:rsidP="007B7B5A">
            <w:pPr>
              <w:numPr>
                <w:ilvl w:val="0"/>
                <w:numId w:val="19"/>
              </w:numPr>
              <w:spacing w:line="480" w:lineRule="auto"/>
              <w:rPr>
                <w:rFonts w:ascii="Times New Roman" w:hAnsi="Times New Roman"/>
              </w:rPr>
            </w:pPr>
            <w:r w:rsidRPr="007B7B5A">
              <w:rPr>
                <w:rFonts w:ascii="Times New Roman" w:hAnsi="Times New Roman"/>
              </w:rPr>
              <w:t>Actively engaging with the inquiry and findings of others.</w:t>
            </w:r>
          </w:p>
        </w:tc>
      </w:tr>
    </w:tbl>
    <w:p w14:paraId="0D9E7340" w14:textId="142E223A" w:rsidR="007F30CD" w:rsidRPr="007B7B5A" w:rsidRDefault="007F30CD" w:rsidP="007B7B5A">
      <w:pPr>
        <w:spacing w:after="80" w:line="480" w:lineRule="auto"/>
        <w:rPr>
          <w:rFonts w:ascii="Times New Roman" w:eastAsia="Times New Roman" w:hAnsi="Times New Roman" w:cs="Times New Roman"/>
          <w:sz w:val="24"/>
          <w:szCs w:val="24"/>
          <w:lang w:eastAsia="en-GB"/>
        </w:rPr>
      </w:pPr>
      <w:r w:rsidRPr="007B7B5A">
        <w:rPr>
          <w:rFonts w:ascii="Times New Roman" w:hAnsi="Times New Roman" w:cs="Times New Roman"/>
          <w:sz w:val="24"/>
          <w:szCs w:val="24"/>
        </w:rPr>
        <w:t xml:space="preserve">Table </w:t>
      </w:r>
      <w:r w:rsidR="00BD0333" w:rsidRPr="007B7B5A">
        <w:rPr>
          <w:rFonts w:ascii="Times New Roman" w:hAnsi="Times New Roman" w:cs="Times New Roman"/>
          <w:sz w:val="24"/>
          <w:szCs w:val="24"/>
        </w:rPr>
        <w:t>1</w:t>
      </w:r>
      <w:r w:rsidRPr="007B7B5A">
        <w:rPr>
          <w:rFonts w:ascii="Times New Roman" w:hAnsi="Times New Roman" w:cs="Times New Roman"/>
          <w:sz w:val="24"/>
          <w:szCs w:val="24"/>
        </w:rPr>
        <w:t xml:space="preserve">: </w:t>
      </w:r>
      <w:r w:rsidRPr="007B7B5A">
        <w:rPr>
          <w:rFonts w:ascii="Times New Roman" w:eastAsia="Times New Roman" w:hAnsi="Times New Roman" w:cs="Times New Roman"/>
          <w:sz w:val="24"/>
          <w:szCs w:val="24"/>
          <w:lang w:eastAsia="en-GB"/>
        </w:rPr>
        <w:t>Research dispositions of the APLP student-teacher</w:t>
      </w:r>
      <w:r w:rsidR="00C703E1">
        <w:rPr>
          <w:rFonts w:ascii="Times New Roman" w:eastAsia="Times New Roman" w:hAnsi="Times New Roman" w:cs="Times New Roman"/>
          <w:sz w:val="24"/>
          <w:szCs w:val="24"/>
          <w:lang w:eastAsia="en-GB"/>
        </w:rPr>
        <w:t xml:space="preserve"> (APLP, 2017</w:t>
      </w:r>
      <w:r w:rsidR="00396281">
        <w:rPr>
          <w:rFonts w:ascii="Times New Roman" w:eastAsia="Times New Roman" w:hAnsi="Times New Roman" w:cs="Times New Roman"/>
          <w:sz w:val="24"/>
          <w:szCs w:val="24"/>
          <w:lang w:eastAsia="en-GB"/>
        </w:rPr>
        <w:t xml:space="preserve"> developed from Orchard and Winch, 2015b</w:t>
      </w:r>
      <w:r w:rsidR="00C703E1">
        <w:rPr>
          <w:rFonts w:ascii="Times New Roman" w:eastAsia="Times New Roman" w:hAnsi="Times New Roman" w:cs="Times New Roman"/>
          <w:sz w:val="24"/>
          <w:szCs w:val="24"/>
          <w:lang w:eastAsia="en-GB"/>
        </w:rPr>
        <w:t>)</w:t>
      </w:r>
    </w:p>
    <w:p w14:paraId="12B80B49" w14:textId="77777777" w:rsidR="007F30CD" w:rsidRPr="007B7B5A" w:rsidRDefault="007F30CD" w:rsidP="007B7B5A">
      <w:pPr>
        <w:spacing w:after="80" w:line="480" w:lineRule="auto"/>
        <w:rPr>
          <w:rFonts w:ascii="Times New Roman" w:hAnsi="Times New Roman" w:cs="Times New Roman"/>
          <w:sz w:val="24"/>
          <w:szCs w:val="24"/>
        </w:rPr>
      </w:pPr>
      <w:bookmarkStart w:id="1" w:name="_Toc497496535"/>
      <w:bookmarkStart w:id="2" w:name="_Toc497854978"/>
      <w:r w:rsidRPr="007B7B5A">
        <w:rPr>
          <w:rFonts w:ascii="Times New Roman" w:hAnsi="Times New Roman" w:cs="Times New Roman"/>
          <w:sz w:val="24"/>
          <w:szCs w:val="24"/>
        </w:rPr>
        <w:t xml:space="preserve">All stakeholders in the APLP will participate in the development of these dispositions. Through carefully designed close-to-practice research projects, ranging from lesson study to more formal written assignments, student-teachers, practicing teachers and university tutors will form communities of inquiry which seek to solve authentic problems in the classroom. The findings of these projects will be </w:t>
      </w:r>
      <w:r w:rsidR="00C80AB0" w:rsidRPr="007B7B5A">
        <w:rPr>
          <w:rFonts w:ascii="Times New Roman" w:hAnsi="Times New Roman" w:cs="Times New Roman"/>
          <w:sz w:val="24"/>
          <w:szCs w:val="24"/>
        </w:rPr>
        <w:t xml:space="preserve">evaluated and </w:t>
      </w:r>
      <w:r w:rsidRPr="007B7B5A">
        <w:rPr>
          <w:rFonts w:ascii="Times New Roman" w:hAnsi="Times New Roman" w:cs="Times New Roman"/>
          <w:sz w:val="24"/>
          <w:szCs w:val="24"/>
        </w:rPr>
        <w:t xml:space="preserve">shared in a range of settings including staff meetings, governor meetings and in </w:t>
      </w:r>
      <w:r w:rsidR="006B7704" w:rsidRPr="007B7B5A">
        <w:rPr>
          <w:rFonts w:ascii="Times New Roman" w:hAnsi="Times New Roman" w:cs="Times New Roman"/>
          <w:sz w:val="24"/>
          <w:szCs w:val="24"/>
        </w:rPr>
        <w:t xml:space="preserve">the </w:t>
      </w:r>
      <w:r w:rsidRPr="007B7B5A">
        <w:rPr>
          <w:rFonts w:ascii="Times New Roman" w:hAnsi="Times New Roman" w:cs="Times New Roman"/>
          <w:sz w:val="24"/>
          <w:szCs w:val="24"/>
        </w:rPr>
        <w:t xml:space="preserve">APLP’s various partnership conferences. The purpose of such activities is to support transformation </w:t>
      </w:r>
      <w:r w:rsidR="006B7704" w:rsidRPr="007B7B5A">
        <w:rPr>
          <w:rFonts w:ascii="Times New Roman" w:hAnsi="Times New Roman" w:cs="Times New Roman"/>
          <w:sz w:val="24"/>
          <w:szCs w:val="24"/>
        </w:rPr>
        <w:t xml:space="preserve">in the individual teacher and </w:t>
      </w:r>
      <w:r w:rsidRPr="007B7B5A">
        <w:rPr>
          <w:rFonts w:ascii="Times New Roman" w:hAnsi="Times New Roman" w:cs="Times New Roman"/>
          <w:sz w:val="24"/>
          <w:szCs w:val="24"/>
        </w:rPr>
        <w:t>across the partnership.</w:t>
      </w:r>
    </w:p>
    <w:p w14:paraId="3995A95D" w14:textId="77777777" w:rsidR="003C091B" w:rsidRPr="007B7B5A" w:rsidRDefault="003C091B" w:rsidP="007B7B5A">
      <w:pPr>
        <w:spacing w:after="80" w:line="480" w:lineRule="auto"/>
        <w:rPr>
          <w:rFonts w:ascii="Times New Roman" w:hAnsi="Times New Roman" w:cs="Times New Roman"/>
          <w:sz w:val="24"/>
          <w:szCs w:val="24"/>
        </w:rPr>
      </w:pPr>
    </w:p>
    <w:p w14:paraId="3D8F3751" w14:textId="77777777" w:rsidR="003C091B" w:rsidRPr="007B7B5A" w:rsidRDefault="003C091B" w:rsidP="007B7B5A">
      <w:pPr>
        <w:pStyle w:val="Heading2"/>
        <w:spacing w:line="480" w:lineRule="auto"/>
        <w:rPr>
          <w:rFonts w:ascii="Times New Roman" w:hAnsi="Times New Roman" w:cs="Times New Roman"/>
          <w:sz w:val="24"/>
          <w:szCs w:val="24"/>
        </w:rPr>
      </w:pPr>
      <w:r w:rsidRPr="007B7B5A">
        <w:rPr>
          <w:rFonts w:ascii="Times New Roman" w:hAnsi="Times New Roman" w:cs="Times New Roman"/>
          <w:sz w:val="24"/>
          <w:szCs w:val="24"/>
        </w:rPr>
        <w:t>Research Dispositions Mapping</w:t>
      </w:r>
      <w:r w:rsidR="006748C8" w:rsidRPr="007B7B5A">
        <w:rPr>
          <w:rFonts w:ascii="Times New Roman" w:hAnsi="Times New Roman" w:cs="Times New Roman"/>
          <w:sz w:val="24"/>
          <w:szCs w:val="24"/>
        </w:rPr>
        <w:t>:</w:t>
      </w:r>
    </w:p>
    <w:p w14:paraId="3A49F2CC" w14:textId="77777777" w:rsidR="001D53B2" w:rsidRPr="007B7B5A" w:rsidRDefault="003C091B" w:rsidP="007B7B5A">
      <w:pPr>
        <w:spacing w:after="80" w:line="480" w:lineRule="auto"/>
        <w:rPr>
          <w:rFonts w:ascii="Times New Roman" w:hAnsi="Times New Roman" w:cs="Times New Roman"/>
          <w:sz w:val="24"/>
          <w:szCs w:val="24"/>
        </w:rPr>
      </w:pPr>
      <w:r w:rsidRPr="007B7B5A">
        <w:rPr>
          <w:rFonts w:ascii="Times New Roman" w:hAnsi="Times New Roman" w:cs="Times New Roman"/>
          <w:sz w:val="24"/>
          <w:szCs w:val="24"/>
        </w:rPr>
        <w:t xml:space="preserve">In order to permeate the </w:t>
      </w:r>
      <w:r w:rsidR="00A14720" w:rsidRPr="007B7B5A">
        <w:rPr>
          <w:rFonts w:ascii="Times New Roman" w:hAnsi="Times New Roman" w:cs="Times New Roman"/>
          <w:sz w:val="24"/>
          <w:szCs w:val="24"/>
        </w:rPr>
        <w:t xml:space="preserve">ITE programmes with the APLP </w:t>
      </w:r>
      <w:r w:rsidRPr="007B7B5A">
        <w:rPr>
          <w:rFonts w:ascii="Times New Roman" w:hAnsi="Times New Roman" w:cs="Times New Roman"/>
          <w:sz w:val="24"/>
          <w:szCs w:val="24"/>
        </w:rPr>
        <w:t>researc</w:t>
      </w:r>
      <w:r w:rsidR="00A14720" w:rsidRPr="007B7B5A">
        <w:rPr>
          <w:rFonts w:ascii="Times New Roman" w:hAnsi="Times New Roman" w:cs="Times New Roman"/>
          <w:sz w:val="24"/>
          <w:szCs w:val="24"/>
        </w:rPr>
        <w:t>h di</w:t>
      </w:r>
      <w:r w:rsidR="00677773" w:rsidRPr="007B7B5A">
        <w:rPr>
          <w:rFonts w:ascii="Times New Roman" w:hAnsi="Times New Roman" w:cs="Times New Roman"/>
          <w:sz w:val="24"/>
          <w:szCs w:val="24"/>
        </w:rPr>
        <w:t>spositions</w:t>
      </w:r>
      <w:r w:rsidR="00B123BE" w:rsidRPr="007B7B5A">
        <w:rPr>
          <w:rFonts w:ascii="Times New Roman" w:hAnsi="Times New Roman" w:cs="Times New Roman"/>
          <w:sz w:val="24"/>
          <w:szCs w:val="24"/>
        </w:rPr>
        <w:t>,</w:t>
      </w:r>
      <w:r w:rsidR="0098601C" w:rsidRPr="007B7B5A">
        <w:rPr>
          <w:rFonts w:ascii="Times New Roman" w:hAnsi="Times New Roman" w:cs="Times New Roman"/>
          <w:sz w:val="24"/>
          <w:szCs w:val="24"/>
        </w:rPr>
        <w:t xml:space="preserve"> </w:t>
      </w:r>
      <w:r w:rsidR="001D53B2" w:rsidRPr="007B7B5A">
        <w:rPr>
          <w:rFonts w:ascii="Times New Roman" w:hAnsi="Times New Roman" w:cs="Times New Roman"/>
          <w:sz w:val="24"/>
          <w:szCs w:val="24"/>
        </w:rPr>
        <w:t xml:space="preserve">a mapping process </w:t>
      </w:r>
      <w:r w:rsidR="00CF5CFE" w:rsidRPr="007B7B5A">
        <w:rPr>
          <w:rFonts w:ascii="Times New Roman" w:hAnsi="Times New Roman" w:cs="Times New Roman"/>
          <w:sz w:val="24"/>
          <w:szCs w:val="24"/>
        </w:rPr>
        <w:t xml:space="preserve">across the modules </w:t>
      </w:r>
      <w:r w:rsidR="001D53B2" w:rsidRPr="007B7B5A">
        <w:rPr>
          <w:rFonts w:ascii="Times New Roman" w:hAnsi="Times New Roman" w:cs="Times New Roman"/>
          <w:sz w:val="24"/>
          <w:szCs w:val="24"/>
        </w:rPr>
        <w:t xml:space="preserve">was undertaken. This had </w:t>
      </w:r>
      <w:r w:rsidR="00AA45D9" w:rsidRPr="007B7B5A">
        <w:rPr>
          <w:rFonts w:ascii="Times New Roman" w:hAnsi="Times New Roman" w:cs="Times New Roman"/>
          <w:sz w:val="24"/>
          <w:szCs w:val="24"/>
        </w:rPr>
        <w:t xml:space="preserve">the following </w:t>
      </w:r>
      <w:r w:rsidR="001D53B2" w:rsidRPr="007B7B5A">
        <w:rPr>
          <w:rFonts w:ascii="Times New Roman" w:hAnsi="Times New Roman" w:cs="Times New Roman"/>
          <w:sz w:val="24"/>
          <w:szCs w:val="24"/>
        </w:rPr>
        <w:t>aims:</w:t>
      </w:r>
    </w:p>
    <w:p w14:paraId="41F443D1" w14:textId="6ED3AF69" w:rsidR="008F147C" w:rsidRPr="007B7B5A" w:rsidRDefault="008F147C" w:rsidP="007B7B5A">
      <w:pPr>
        <w:pStyle w:val="ListParagraph"/>
        <w:numPr>
          <w:ilvl w:val="0"/>
          <w:numId w:val="28"/>
        </w:numPr>
        <w:spacing w:after="80" w:line="480" w:lineRule="auto"/>
        <w:rPr>
          <w:rFonts w:ascii="Times New Roman" w:hAnsi="Times New Roman" w:cs="Times New Roman"/>
          <w:sz w:val="24"/>
          <w:szCs w:val="24"/>
        </w:rPr>
      </w:pPr>
      <w:r w:rsidRPr="007B7B5A">
        <w:rPr>
          <w:rFonts w:ascii="Times New Roman" w:hAnsi="Times New Roman" w:cs="Times New Roman"/>
          <w:sz w:val="24"/>
          <w:szCs w:val="24"/>
        </w:rPr>
        <w:t>to reflect the</w:t>
      </w:r>
      <w:r w:rsidR="00B30FB0" w:rsidRPr="007B7B5A">
        <w:rPr>
          <w:rFonts w:ascii="Times New Roman" w:hAnsi="Times New Roman" w:cs="Times New Roman"/>
          <w:sz w:val="24"/>
          <w:szCs w:val="24"/>
        </w:rPr>
        <w:t xml:space="preserve"> four pillars set out in the BERA-RSA review (2014</w:t>
      </w:r>
      <w:r w:rsidR="0071108E">
        <w:rPr>
          <w:rFonts w:ascii="Times New Roman" w:hAnsi="Times New Roman" w:cs="Times New Roman"/>
          <w:sz w:val="24"/>
          <w:szCs w:val="24"/>
        </w:rPr>
        <w:t>:</w:t>
      </w:r>
      <w:r w:rsidR="00B30FB0" w:rsidRPr="007B7B5A">
        <w:rPr>
          <w:rFonts w:ascii="Times New Roman" w:hAnsi="Times New Roman" w:cs="Times New Roman"/>
          <w:sz w:val="24"/>
          <w:szCs w:val="24"/>
        </w:rPr>
        <w:t>5)</w:t>
      </w:r>
      <w:r w:rsidRPr="007B7B5A">
        <w:rPr>
          <w:rFonts w:ascii="Times New Roman" w:hAnsi="Times New Roman" w:cs="Times New Roman"/>
          <w:sz w:val="24"/>
          <w:szCs w:val="24"/>
        </w:rPr>
        <w:t xml:space="preserve"> </w:t>
      </w:r>
    </w:p>
    <w:p w14:paraId="52DA7C3F" w14:textId="77777777" w:rsidR="001D53B2" w:rsidRPr="007B7B5A" w:rsidRDefault="001D53B2" w:rsidP="007B7B5A">
      <w:pPr>
        <w:pStyle w:val="ListParagraph"/>
        <w:numPr>
          <w:ilvl w:val="0"/>
          <w:numId w:val="24"/>
        </w:numPr>
        <w:spacing w:after="80" w:line="480" w:lineRule="auto"/>
        <w:rPr>
          <w:rFonts w:ascii="Times New Roman" w:eastAsia="Times New Roman" w:hAnsi="Times New Roman" w:cs="Times New Roman"/>
          <w:sz w:val="24"/>
          <w:szCs w:val="24"/>
          <w:lang w:eastAsia="en-GB"/>
        </w:rPr>
      </w:pPr>
      <w:r w:rsidRPr="007B7B5A">
        <w:rPr>
          <w:rFonts w:ascii="Times New Roman" w:hAnsi="Times New Roman" w:cs="Times New Roman"/>
          <w:sz w:val="24"/>
          <w:szCs w:val="24"/>
        </w:rPr>
        <w:t xml:space="preserve">to </w:t>
      </w:r>
      <w:r w:rsidR="0098601C" w:rsidRPr="007B7B5A">
        <w:rPr>
          <w:rFonts w:ascii="Times New Roman" w:hAnsi="Times New Roman" w:cs="Times New Roman"/>
          <w:sz w:val="24"/>
          <w:szCs w:val="24"/>
        </w:rPr>
        <w:t xml:space="preserve">avoid compartmentalising the </w:t>
      </w:r>
      <w:r w:rsidR="0098601C" w:rsidRPr="007B7B5A">
        <w:rPr>
          <w:rFonts w:ascii="Times New Roman" w:eastAsia="Times New Roman" w:hAnsi="Times New Roman" w:cs="Times New Roman"/>
          <w:sz w:val="24"/>
          <w:szCs w:val="24"/>
          <w:lang w:eastAsia="en-GB"/>
        </w:rPr>
        <w:t>knowledge, skills, understandings and behaviours into one ‘research module’</w:t>
      </w:r>
      <w:r w:rsidRPr="007B7B5A">
        <w:rPr>
          <w:rFonts w:ascii="Times New Roman" w:eastAsia="Times New Roman" w:hAnsi="Times New Roman" w:cs="Times New Roman"/>
          <w:sz w:val="24"/>
          <w:szCs w:val="24"/>
          <w:lang w:eastAsia="en-GB"/>
        </w:rPr>
        <w:t xml:space="preserve"> and achieve better integration across  the programme;</w:t>
      </w:r>
    </w:p>
    <w:p w14:paraId="22DD5621" w14:textId="77777777" w:rsidR="0098601C" w:rsidRPr="007B7B5A" w:rsidRDefault="001D53B2" w:rsidP="007B7B5A">
      <w:pPr>
        <w:pStyle w:val="ListParagraph"/>
        <w:numPr>
          <w:ilvl w:val="0"/>
          <w:numId w:val="24"/>
        </w:num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lastRenderedPageBreak/>
        <w:t xml:space="preserve">to </w:t>
      </w:r>
      <w:r w:rsidR="00AF057B" w:rsidRPr="007B7B5A">
        <w:rPr>
          <w:rFonts w:ascii="Times New Roman" w:eastAsia="Times New Roman" w:hAnsi="Times New Roman" w:cs="Times New Roman"/>
          <w:sz w:val="24"/>
          <w:szCs w:val="24"/>
          <w:lang w:eastAsia="en-GB"/>
        </w:rPr>
        <w:t>ensure that academic tutors shared</w:t>
      </w:r>
      <w:r w:rsidR="006261C2" w:rsidRPr="007B7B5A">
        <w:rPr>
          <w:rFonts w:ascii="Times New Roman" w:eastAsia="Times New Roman" w:hAnsi="Times New Roman" w:cs="Times New Roman"/>
          <w:sz w:val="24"/>
          <w:szCs w:val="24"/>
          <w:lang w:eastAsia="en-GB"/>
        </w:rPr>
        <w:t xml:space="preserve"> and developed their own </w:t>
      </w:r>
      <w:r w:rsidR="008C06C6" w:rsidRPr="007B7B5A">
        <w:rPr>
          <w:rFonts w:ascii="Times New Roman" w:eastAsia="Times New Roman" w:hAnsi="Times New Roman" w:cs="Times New Roman"/>
          <w:sz w:val="24"/>
          <w:szCs w:val="24"/>
          <w:lang w:eastAsia="en-GB"/>
        </w:rPr>
        <w:t>understanding</w:t>
      </w:r>
      <w:r w:rsidR="006261C2" w:rsidRPr="007B7B5A">
        <w:rPr>
          <w:rFonts w:ascii="Times New Roman" w:eastAsia="Times New Roman" w:hAnsi="Times New Roman" w:cs="Times New Roman"/>
          <w:sz w:val="24"/>
          <w:szCs w:val="24"/>
          <w:lang w:eastAsia="en-GB"/>
        </w:rPr>
        <w:t xml:space="preserve"> </w:t>
      </w:r>
      <w:r w:rsidR="00AF057B" w:rsidRPr="007B7B5A">
        <w:rPr>
          <w:rFonts w:ascii="Times New Roman" w:eastAsia="Times New Roman" w:hAnsi="Times New Roman" w:cs="Times New Roman"/>
          <w:sz w:val="24"/>
          <w:szCs w:val="24"/>
          <w:lang w:eastAsia="en-GB"/>
        </w:rPr>
        <w:t xml:space="preserve">of the research dispositions by taking responsibility for specific </w:t>
      </w:r>
      <w:r w:rsidR="002E1085" w:rsidRPr="007B7B5A">
        <w:rPr>
          <w:rFonts w:ascii="Times New Roman" w:eastAsia="Times New Roman" w:hAnsi="Times New Roman" w:cs="Times New Roman"/>
          <w:sz w:val="24"/>
          <w:szCs w:val="24"/>
          <w:lang w:eastAsia="en-GB"/>
        </w:rPr>
        <w:t>aspects</w:t>
      </w:r>
      <w:r w:rsidR="008C06C6" w:rsidRPr="007B7B5A">
        <w:rPr>
          <w:rFonts w:ascii="Times New Roman" w:eastAsia="Times New Roman" w:hAnsi="Times New Roman" w:cs="Times New Roman"/>
          <w:sz w:val="24"/>
          <w:szCs w:val="24"/>
          <w:lang w:eastAsia="en-GB"/>
        </w:rPr>
        <w:t xml:space="preserve"> </w:t>
      </w:r>
      <w:r w:rsidR="00AA45D9" w:rsidRPr="007B7B5A">
        <w:rPr>
          <w:rFonts w:ascii="Times New Roman" w:eastAsia="Times New Roman" w:hAnsi="Times New Roman" w:cs="Times New Roman"/>
          <w:sz w:val="24"/>
          <w:szCs w:val="24"/>
          <w:lang w:eastAsia="en-GB"/>
        </w:rPr>
        <w:t>in different modules;</w:t>
      </w:r>
    </w:p>
    <w:p w14:paraId="203DF047" w14:textId="77777777" w:rsidR="00A57824" w:rsidRPr="007B7B5A" w:rsidRDefault="00A57824" w:rsidP="007B7B5A">
      <w:pPr>
        <w:pStyle w:val="ListParagraph"/>
        <w:numPr>
          <w:ilvl w:val="0"/>
          <w:numId w:val="24"/>
        </w:num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to achieve a model of progression whereby student-teachers would acquire the research dispositions in a coherent and cohesive way.</w:t>
      </w:r>
      <w:r w:rsidR="00BB4F80" w:rsidRPr="007B7B5A">
        <w:rPr>
          <w:rFonts w:ascii="Times New Roman" w:eastAsia="Times New Roman" w:hAnsi="Times New Roman" w:cs="Times New Roman"/>
          <w:sz w:val="24"/>
          <w:szCs w:val="24"/>
          <w:lang w:eastAsia="en-GB"/>
        </w:rPr>
        <w:t xml:space="preserve"> </w:t>
      </w:r>
    </w:p>
    <w:p w14:paraId="0337A7CB" w14:textId="3E579DC9" w:rsidR="00CF5CFE" w:rsidRPr="007B7B5A" w:rsidRDefault="002E1085" w:rsidP="007B7B5A">
      <w:p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Furthermore, the mapping process sought to be very specific in identifying which aspect</w:t>
      </w:r>
      <w:r w:rsidR="00780F64" w:rsidRPr="007B7B5A">
        <w:rPr>
          <w:rFonts w:ascii="Times New Roman" w:eastAsia="Times New Roman" w:hAnsi="Times New Roman" w:cs="Times New Roman"/>
          <w:sz w:val="24"/>
          <w:szCs w:val="24"/>
          <w:lang w:eastAsia="en-GB"/>
        </w:rPr>
        <w:t xml:space="preserve"> (knowledge, skills, understanding or behaviours)</w:t>
      </w:r>
      <w:r w:rsidRPr="007B7B5A">
        <w:rPr>
          <w:rFonts w:ascii="Times New Roman" w:eastAsia="Times New Roman" w:hAnsi="Times New Roman" w:cs="Times New Roman"/>
          <w:sz w:val="24"/>
          <w:szCs w:val="24"/>
          <w:lang w:eastAsia="en-GB"/>
        </w:rPr>
        <w:t xml:space="preserve"> </w:t>
      </w:r>
      <w:r w:rsidR="000E7920" w:rsidRPr="007B7B5A">
        <w:rPr>
          <w:rFonts w:ascii="Times New Roman" w:eastAsia="Times New Roman" w:hAnsi="Times New Roman" w:cs="Times New Roman"/>
          <w:sz w:val="24"/>
          <w:szCs w:val="24"/>
          <w:lang w:eastAsia="en-GB"/>
        </w:rPr>
        <w:t xml:space="preserve">of the research disposition should be included and </w:t>
      </w:r>
      <w:r w:rsidR="00D3549F" w:rsidRPr="007B7B5A">
        <w:rPr>
          <w:rFonts w:ascii="Times New Roman" w:eastAsia="Times New Roman" w:hAnsi="Times New Roman" w:cs="Times New Roman"/>
          <w:sz w:val="24"/>
          <w:szCs w:val="24"/>
          <w:lang w:eastAsia="en-GB"/>
        </w:rPr>
        <w:t xml:space="preserve">tried to </w:t>
      </w:r>
      <w:r w:rsidR="000E7920" w:rsidRPr="007B7B5A">
        <w:rPr>
          <w:rFonts w:ascii="Times New Roman" w:eastAsia="Times New Roman" w:hAnsi="Times New Roman" w:cs="Times New Roman"/>
          <w:sz w:val="24"/>
          <w:szCs w:val="24"/>
          <w:lang w:eastAsia="en-GB"/>
        </w:rPr>
        <w:t>avoid more generalised directives that would not b</w:t>
      </w:r>
      <w:r w:rsidR="00773D04" w:rsidRPr="007B7B5A">
        <w:rPr>
          <w:rFonts w:ascii="Times New Roman" w:eastAsia="Times New Roman" w:hAnsi="Times New Roman" w:cs="Times New Roman"/>
          <w:sz w:val="24"/>
          <w:szCs w:val="24"/>
          <w:lang w:eastAsia="en-GB"/>
        </w:rPr>
        <w:t>e helpful to the teacher educators</w:t>
      </w:r>
      <w:r w:rsidR="0046199C" w:rsidRPr="007B7B5A">
        <w:rPr>
          <w:rFonts w:ascii="Times New Roman" w:eastAsia="Times New Roman" w:hAnsi="Times New Roman" w:cs="Times New Roman"/>
          <w:sz w:val="24"/>
          <w:szCs w:val="24"/>
          <w:lang w:eastAsia="en-GB"/>
        </w:rPr>
        <w:t>.</w:t>
      </w:r>
      <w:r w:rsidR="002F3B57">
        <w:rPr>
          <w:rFonts w:ascii="Times New Roman" w:eastAsia="Times New Roman" w:hAnsi="Times New Roman" w:cs="Times New Roman"/>
          <w:sz w:val="24"/>
          <w:szCs w:val="24"/>
          <w:lang w:eastAsia="en-GB"/>
        </w:rPr>
        <w:t xml:space="preserve"> </w:t>
      </w:r>
      <w:r w:rsidR="00836AC6" w:rsidRPr="00836AC6">
        <w:rPr>
          <w:rFonts w:ascii="Times New Roman" w:eastAsia="Times New Roman" w:hAnsi="Times New Roman" w:cs="Times New Roman"/>
          <w:sz w:val="24"/>
          <w:szCs w:val="24"/>
          <w:lang w:eastAsia="en-GB"/>
        </w:rPr>
        <w:t>This mapping process was undertaken initially by staff with the university, and the draft version</w:t>
      </w:r>
      <w:r w:rsidR="00331251">
        <w:rPr>
          <w:rFonts w:ascii="Times New Roman" w:eastAsia="Times New Roman" w:hAnsi="Times New Roman" w:cs="Times New Roman"/>
          <w:sz w:val="24"/>
          <w:szCs w:val="24"/>
          <w:lang w:eastAsia="en-GB"/>
        </w:rPr>
        <w:t>s of modules</w:t>
      </w:r>
      <w:r w:rsidR="00836AC6">
        <w:rPr>
          <w:rFonts w:ascii="Times New Roman" w:eastAsia="Times New Roman" w:hAnsi="Times New Roman" w:cs="Times New Roman"/>
          <w:sz w:val="24"/>
          <w:szCs w:val="24"/>
          <w:lang w:eastAsia="en-GB"/>
        </w:rPr>
        <w:t xml:space="preserve"> then discussed within the APLP programme development group that consisted university-based and school-based staff. There were no significant changes made during this discussion and this point is</w:t>
      </w:r>
      <w:r w:rsidR="003B1360">
        <w:rPr>
          <w:rFonts w:ascii="Times New Roman" w:eastAsia="Times New Roman" w:hAnsi="Times New Roman" w:cs="Times New Roman"/>
          <w:sz w:val="24"/>
          <w:szCs w:val="24"/>
          <w:lang w:eastAsia="en-GB"/>
        </w:rPr>
        <w:t xml:space="preserve"> considered further </w:t>
      </w:r>
      <w:r w:rsidR="00836AC6">
        <w:rPr>
          <w:rFonts w:ascii="Times New Roman" w:eastAsia="Times New Roman" w:hAnsi="Times New Roman" w:cs="Times New Roman"/>
          <w:sz w:val="24"/>
          <w:szCs w:val="24"/>
          <w:lang w:eastAsia="en-GB"/>
        </w:rPr>
        <w:t xml:space="preserve">below.   </w:t>
      </w:r>
    </w:p>
    <w:p w14:paraId="092CBB9D" w14:textId="77777777" w:rsidR="00507471" w:rsidRPr="007B7B5A" w:rsidRDefault="00D823FA" w:rsidP="007B7B5A">
      <w:p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 xml:space="preserve">The </w:t>
      </w:r>
      <w:r w:rsidR="00924531" w:rsidRPr="007B7B5A">
        <w:rPr>
          <w:rFonts w:ascii="Times New Roman" w:eastAsia="Times New Roman" w:hAnsi="Times New Roman" w:cs="Times New Roman"/>
          <w:sz w:val="24"/>
          <w:szCs w:val="24"/>
          <w:lang w:eastAsia="en-GB"/>
        </w:rPr>
        <w:t xml:space="preserve">APLP </w:t>
      </w:r>
      <w:r w:rsidRPr="007B7B5A">
        <w:rPr>
          <w:rFonts w:ascii="Times New Roman" w:eastAsia="Times New Roman" w:hAnsi="Times New Roman" w:cs="Times New Roman"/>
          <w:sz w:val="24"/>
          <w:szCs w:val="24"/>
          <w:lang w:eastAsia="en-GB"/>
        </w:rPr>
        <w:t>programme design comprises four taught modules that occur at each level of stu</w:t>
      </w:r>
      <w:r w:rsidR="00924531" w:rsidRPr="007B7B5A">
        <w:rPr>
          <w:rFonts w:ascii="Times New Roman" w:eastAsia="Times New Roman" w:hAnsi="Times New Roman" w:cs="Times New Roman"/>
          <w:sz w:val="24"/>
          <w:szCs w:val="24"/>
          <w:lang w:eastAsia="en-GB"/>
        </w:rPr>
        <w:t xml:space="preserve">dy and reflect the transformative model. </w:t>
      </w:r>
      <w:r w:rsidR="00B62FD5" w:rsidRPr="007B7B5A">
        <w:rPr>
          <w:rFonts w:ascii="Times New Roman" w:eastAsia="Times New Roman" w:hAnsi="Times New Roman" w:cs="Times New Roman"/>
          <w:sz w:val="24"/>
          <w:szCs w:val="24"/>
          <w:lang w:eastAsia="en-GB"/>
        </w:rPr>
        <w:t>These are;</w:t>
      </w:r>
    </w:p>
    <w:p w14:paraId="1426379A" w14:textId="77777777" w:rsidR="00B62FD5" w:rsidRPr="007B7B5A" w:rsidRDefault="00F12784" w:rsidP="007B7B5A">
      <w:pPr>
        <w:pStyle w:val="ListParagraph"/>
        <w:numPr>
          <w:ilvl w:val="0"/>
          <w:numId w:val="25"/>
        </w:num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The Learner – who am I teaching</w:t>
      </w:r>
      <w:r w:rsidR="008C1312" w:rsidRPr="007B7B5A">
        <w:rPr>
          <w:rFonts w:ascii="Times New Roman" w:eastAsia="Times New Roman" w:hAnsi="Times New Roman" w:cs="Times New Roman"/>
          <w:sz w:val="24"/>
          <w:szCs w:val="24"/>
          <w:lang w:eastAsia="en-GB"/>
        </w:rPr>
        <w:t>?</w:t>
      </w:r>
    </w:p>
    <w:p w14:paraId="192FD6F2" w14:textId="77777777" w:rsidR="00F12784" w:rsidRPr="007B7B5A" w:rsidRDefault="00F12784" w:rsidP="007B7B5A">
      <w:pPr>
        <w:pStyle w:val="ListParagraph"/>
        <w:numPr>
          <w:ilvl w:val="0"/>
          <w:numId w:val="25"/>
        </w:num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Learners, schools and communities – where am I teaching?</w:t>
      </w:r>
    </w:p>
    <w:p w14:paraId="5B55BB7F" w14:textId="4D24CC17" w:rsidR="00F12784" w:rsidRPr="007B7B5A" w:rsidRDefault="00F12784" w:rsidP="007B7B5A">
      <w:pPr>
        <w:pStyle w:val="ListParagraph"/>
        <w:numPr>
          <w:ilvl w:val="0"/>
          <w:numId w:val="25"/>
        </w:num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Leading the Learning – what, how and why am I teaching?</w:t>
      </w:r>
      <w:r w:rsidR="005C2932">
        <w:rPr>
          <w:rStyle w:val="FootnoteReference"/>
          <w:rFonts w:ascii="Times New Roman" w:eastAsia="Times New Roman" w:hAnsi="Times New Roman" w:cs="Times New Roman"/>
          <w:sz w:val="24"/>
          <w:szCs w:val="24"/>
          <w:lang w:eastAsia="en-GB"/>
        </w:rPr>
        <w:footnoteReference w:id="1"/>
      </w:r>
    </w:p>
    <w:p w14:paraId="0306D477" w14:textId="3E0F9209" w:rsidR="00F12784" w:rsidRPr="007B7B5A" w:rsidRDefault="00F12784" w:rsidP="007B7B5A">
      <w:pPr>
        <w:pStyle w:val="ListParagraph"/>
        <w:numPr>
          <w:ilvl w:val="0"/>
          <w:numId w:val="25"/>
        </w:num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 xml:space="preserve">Researching the </w:t>
      </w:r>
      <w:r w:rsidR="00767EFC" w:rsidRPr="007B7B5A">
        <w:rPr>
          <w:rFonts w:ascii="Times New Roman" w:eastAsia="Times New Roman" w:hAnsi="Times New Roman" w:cs="Times New Roman"/>
          <w:sz w:val="24"/>
          <w:szCs w:val="24"/>
          <w:lang w:eastAsia="en-GB"/>
        </w:rPr>
        <w:t>Learning</w:t>
      </w:r>
      <w:r w:rsidRPr="007B7B5A">
        <w:rPr>
          <w:rFonts w:ascii="Times New Roman" w:eastAsia="Times New Roman" w:hAnsi="Times New Roman" w:cs="Times New Roman"/>
          <w:sz w:val="24"/>
          <w:szCs w:val="24"/>
          <w:lang w:eastAsia="en-GB"/>
        </w:rPr>
        <w:t xml:space="preserve"> – what, how and why am I teaching?</w:t>
      </w:r>
      <w:r w:rsidR="005C2932">
        <w:rPr>
          <w:rFonts w:ascii="Times New Roman" w:eastAsia="Times New Roman" w:hAnsi="Times New Roman" w:cs="Times New Roman"/>
          <w:sz w:val="24"/>
          <w:szCs w:val="24"/>
          <w:vertAlign w:val="superscript"/>
          <w:lang w:eastAsia="en-GB"/>
        </w:rPr>
        <w:t>1</w:t>
      </w:r>
    </w:p>
    <w:p w14:paraId="38118271" w14:textId="77777777" w:rsidR="0060560D" w:rsidRPr="007B7B5A" w:rsidRDefault="00767EFC" w:rsidP="007B7B5A">
      <w:p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For each of these modules</w:t>
      </w:r>
      <w:r w:rsidR="009756F2" w:rsidRPr="007B7B5A">
        <w:rPr>
          <w:rFonts w:ascii="Times New Roman" w:eastAsia="Times New Roman" w:hAnsi="Times New Roman" w:cs="Times New Roman"/>
          <w:sz w:val="24"/>
          <w:szCs w:val="24"/>
          <w:lang w:eastAsia="en-GB"/>
        </w:rPr>
        <w:t xml:space="preserve"> </w:t>
      </w:r>
      <w:r w:rsidR="00CC67B0" w:rsidRPr="007B7B5A">
        <w:rPr>
          <w:rFonts w:ascii="Times New Roman" w:eastAsia="Times New Roman" w:hAnsi="Times New Roman" w:cs="Times New Roman"/>
          <w:sz w:val="24"/>
          <w:szCs w:val="24"/>
          <w:lang w:eastAsia="en-GB"/>
        </w:rPr>
        <w:t>at every le</w:t>
      </w:r>
      <w:r w:rsidR="0069427E" w:rsidRPr="007B7B5A">
        <w:rPr>
          <w:rFonts w:ascii="Times New Roman" w:eastAsia="Times New Roman" w:hAnsi="Times New Roman" w:cs="Times New Roman"/>
          <w:sz w:val="24"/>
          <w:szCs w:val="24"/>
          <w:lang w:eastAsia="en-GB"/>
        </w:rPr>
        <w:t>vel</w:t>
      </w:r>
      <w:r w:rsidR="009756F2" w:rsidRPr="007B7B5A">
        <w:rPr>
          <w:rFonts w:ascii="Times New Roman" w:eastAsia="Times New Roman" w:hAnsi="Times New Roman" w:cs="Times New Roman"/>
          <w:sz w:val="24"/>
          <w:szCs w:val="24"/>
          <w:lang w:eastAsia="en-GB"/>
        </w:rPr>
        <w:t xml:space="preserve"> of study </w:t>
      </w:r>
      <w:r w:rsidRPr="007B7B5A">
        <w:rPr>
          <w:rFonts w:ascii="Times New Roman" w:eastAsia="Times New Roman" w:hAnsi="Times New Roman" w:cs="Times New Roman"/>
          <w:sz w:val="24"/>
          <w:szCs w:val="24"/>
          <w:lang w:eastAsia="en-GB"/>
        </w:rPr>
        <w:t>and for ea</w:t>
      </w:r>
      <w:r w:rsidR="0060560D" w:rsidRPr="007B7B5A">
        <w:rPr>
          <w:rFonts w:ascii="Times New Roman" w:eastAsia="Times New Roman" w:hAnsi="Times New Roman" w:cs="Times New Roman"/>
          <w:sz w:val="24"/>
          <w:szCs w:val="24"/>
          <w:lang w:eastAsia="en-GB"/>
        </w:rPr>
        <w:t xml:space="preserve">ch research disposition, the </w:t>
      </w:r>
      <w:r w:rsidRPr="007B7B5A">
        <w:rPr>
          <w:rFonts w:ascii="Times New Roman" w:eastAsia="Times New Roman" w:hAnsi="Times New Roman" w:cs="Times New Roman"/>
          <w:sz w:val="24"/>
          <w:szCs w:val="24"/>
          <w:lang w:eastAsia="en-GB"/>
        </w:rPr>
        <w:t>mapping e</w:t>
      </w:r>
      <w:r w:rsidR="00D63EE5" w:rsidRPr="007B7B5A">
        <w:rPr>
          <w:rFonts w:ascii="Times New Roman" w:eastAsia="Times New Roman" w:hAnsi="Times New Roman" w:cs="Times New Roman"/>
          <w:sz w:val="24"/>
          <w:szCs w:val="24"/>
          <w:lang w:eastAsia="en-GB"/>
        </w:rPr>
        <w:t xml:space="preserve">xercise was undertaken whilst simultaneously being </w:t>
      </w:r>
      <w:r w:rsidRPr="007B7B5A">
        <w:rPr>
          <w:rFonts w:ascii="Times New Roman" w:eastAsia="Times New Roman" w:hAnsi="Times New Roman" w:cs="Times New Roman"/>
          <w:sz w:val="24"/>
          <w:szCs w:val="24"/>
          <w:lang w:eastAsia="en-GB"/>
        </w:rPr>
        <w:t>cross</w:t>
      </w:r>
      <w:r w:rsidR="00D36816" w:rsidRPr="007B7B5A">
        <w:rPr>
          <w:rFonts w:ascii="Times New Roman" w:eastAsia="Times New Roman" w:hAnsi="Times New Roman" w:cs="Times New Roman"/>
          <w:sz w:val="24"/>
          <w:szCs w:val="24"/>
          <w:lang w:eastAsia="en-GB"/>
        </w:rPr>
        <w:t>-</w:t>
      </w:r>
      <w:r w:rsidRPr="007B7B5A">
        <w:rPr>
          <w:rFonts w:ascii="Times New Roman" w:eastAsia="Times New Roman" w:hAnsi="Times New Roman" w:cs="Times New Roman"/>
          <w:sz w:val="24"/>
          <w:szCs w:val="24"/>
          <w:lang w:eastAsia="en-GB"/>
        </w:rPr>
        <w:t xml:space="preserve">referenced to the conceptual framework </w:t>
      </w:r>
      <w:r w:rsidR="0060560D" w:rsidRPr="007B7B5A">
        <w:rPr>
          <w:rFonts w:ascii="Times New Roman" w:eastAsia="Times New Roman" w:hAnsi="Times New Roman" w:cs="Times New Roman"/>
          <w:sz w:val="24"/>
          <w:szCs w:val="24"/>
          <w:lang w:eastAsia="en-GB"/>
        </w:rPr>
        <w:t>shown in T</w:t>
      </w:r>
      <w:r w:rsidR="00D63EE5" w:rsidRPr="007B7B5A">
        <w:rPr>
          <w:rFonts w:ascii="Times New Roman" w:eastAsia="Times New Roman" w:hAnsi="Times New Roman" w:cs="Times New Roman"/>
          <w:sz w:val="24"/>
          <w:szCs w:val="24"/>
          <w:lang w:eastAsia="en-GB"/>
        </w:rPr>
        <w:t xml:space="preserve">able </w:t>
      </w:r>
      <w:r w:rsidR="00BD0333" w:rsidRPr="007B7B5A">
        <w:rPr>
          <w:rFonts w:ascii="Times New Roman" w:eastAsia="Times New Roman" w:hAnsi="Times New Roman" w:cs="Times New Roman"/>
          <w:sz w:val="24"/>
          <w:szCs w:val="24"/>
          <w:lang w:eastAsia="en-GB"/>
        </w:rPr>
        <w:t>1</w:t>
      </w:r>
      <w:r w:rsidR="0060560D" w:rsidRPr="007B7B5A">
        <w:rPr>
          <w:rFonts w:ascii="Times New Roman" w:eastAsia="Times New Roman" w:hAnsi="Times New Roman" w:cs="Times New Roman"/>
          <w:sz w:val="24"/>
          <w:szCs w:val="24"/>
          <w:lang w:eastAsia="en-GB"/>
        </w:rPr>
        <w:t>.</w:t>
      </w:r>
      <w:r w:rsidR="00D36816" w:rsidRPr="007B7B5A">
        <w:rPr>
          <w:rFonts w:ascii="Times New Roman" w:eastAsia="Times New Roman" w:hAnsi="Times New Roman" w:cs="Times New Roman"/>
          <w:sz w:val="24"/>
          <w:szCs w:val="24"/>
          <w:lang w:eastAsia="en-GB"/>
        </w:rPr>
        <w:t xml:space="preserve"> This process </w:t>
      </w:r>
      <w:r w:rsidR="00BD31FE" w:rsidRPr="007B7B5A">
        <w:rPr>
          <w:rFonts w:ascii="Times New Roman" w:eastAsia="Times New Roman" w:hAnsi="Times New Roman" w:cs="Times New Roman"/>
          <w:sz w:val="24"/>
          <w:szCs w:val="24"/>
          <w:lang w:eastAsia="en-GB"/>
        </w:rPr>
        <w:t xml:space="preserve">checked </w:t>
      </w:r>
      <w:r w:rsidR="00CC67B0" w:rsidRPr="007B7B5A">
        <w:rPr>
          <w:rFonts w:ascii="Times New Roman" w:eastAsia="Times New Roman" w:hAnsi="Times New Roman" w:cs="Times New Roman"/>
          <w:sz w:val="24"/>
          <w:szCs w:val="24"/>
          <w:lang w:eastAsia="en-GB"/>
        </w:rPr>
        <w:t>the coherent develop</w:t>
      </w:r>
      <w:r w:rsidR="00BD31FE" w:rsidRPr="007B7B5A">
        <w:rPr>
          <w:rFonts w:ascii="Times New Roman" w:eastAsia="Times New Roman" w:hAnsi="Times New Roman" w:cs="Times New Roman"/>
          <w:sz w:val="24"/>
          <w:szCs w:val="24"/>
          <w:lang w:eastAsia="en-GB"/>
        </w:rPr>
        <w:t xml:space="preserve">ment of the dispositions and </w:t>
      </w:r>
      <w:r w:rsidR="00CC67B0" w:rsidRPr="007B7B5A">
        <w:rPr>
          <w:rFonts w:ascii="Times New Roman" w:eastAsia="Times New Roman" w:hAnsi="Times New Roman" w:cs="Times New Roman"/>
          <w:sz w:val="24"/>
          <w:szCs w:val="24"/>
          <w:lang w:eastAsia="en-GB"/>
        </w:rPr>
        <w:t>ensure</w:t>
      </w:r>
      <w:r w:rsidR="00BD31FE" w:rsidRPr="007B7B5A">
        <w:rPr>
          <w:rFonts w:ascii="Times New Roman" w:eastAsia="Times New Roman" w:hAnsi="Times New Roman" w:cs="Times New Roman"/>
          <w:sz w:val="24"/>
          <w:szCs w:val="24"/>
          <w:lang w:eastAsia="en-GB"/>
        </w:rPr>
        <w:t>d</w:t>
      </w:r>
      <w:r w:rsidR="008670D2" w:rsidRPr="007B7B5A">
        <w:rPr>
          <w:rFonts w:ascii="Times New Roman" w:eastAsia="Times New Roman" w:hAnsi="Times New Roman" w:cs="Times New Roman"/>
          <w:sz w:val="24"/>
          <w:szCs w:val="24"/>
          <w:lang w:eastAsia="en-GB"/>
        </w:rPr>
        <w:t xml:space="preserve"> that each aspect was </w:t>
      </w:r>
      <w:r w:rsidR="00CC67B0" w:rsidRPr="007B7B5A">
        <w:rPr>
          <w:rFonts w:ascii="Times New Roman" w:eastAsia="Times New Roman" w:hAnsi="Times New Roman" w:cs="Times New Roman"/>
          <w:sz w:val="24"/>
          <w:szCs w:val="24"/>
          <w:lang w:eastAsia="en-GB"/>
        </w:rPr>
        <w:t>ca</w:t>
      </w:r>
      <w:r w:rsidR="0060560D" w:rsidRPr="007B7B5A">
        <w:rPr>
          <w:rFonts w:ascii="Times New Roman" w:eastAsia="Times New Roman" w:hAnsi="Times New Roman" w:cs="Times New Roman"/>
          <w:sz w:val="24"/>
          <w:szCs w:val="24"/>
          <w:lang w:eastAsia="en-GB"/>
        </w:rPr>
        <w:t>ptured</w:t>
      </w:r>
      <w:r w:rsidR="008670D2" w:rsidRPr="007B7B5A">
        <w:rPr>
          <w:rFonts w:ascii="Times New Roman" w:eastAsia="Times New Roman" w:hAnsi="Times New Roman" w:cs="Times New Roman"/>
          <w:sz w:val="24"/>
          <w:szCs w:val="24"/>
          <w:lang w:eastAsia="en-GB"/>
        </w:rPr>
        <w:t xml:space="preserve"> fully </w:t>
      </w:r>
      <w:r w:rsidR="0060560D" w:rsidRPr="007B7B5A">
        <w:rPr>
          <w:rFonts w:ascii="Times New Roman" w:eastAsia="Times New Roman" w:hAnsi="Times New Roman" w:cs="Times New Roman"/>
          <w:sz w:val="24"/>
          <w:szCs w:val="24"/>
          <w:lang w:eastAsia="en-GB"/>
        </w:rPr>
        <w:t>in an explicit way.</w:t>
      </w:r>
    </w:p>
    <w:p w14:paraId="12C5FF26" w14:textId="77777777" w:rsidR="008B6D66" w:rsidRPr="007B7B5A" w:rsidRDefault="00075D1E" w:rsidP="007B7B5A">
      <w:p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lastRenderedPageBreak/>
        <w:t xml:space="preserve">Furthermore, each suggested activity for developing the dispositions needed to align with the module content in order to form an integrated </w:t>
      </w:r>
      <w:r w:rsidR="001D6857" w:rsidRPr="007B7B5A">
        <w:rPr>
          <w:rFonts w:ascii="Times New Roman" w:eastAsia="Times New Roman" w:hAnsi="Times New Roman" w:cs="Times New Roman"/>
          <w:sz w:val="24"/>
          <w:szCs w:val="24"/>
          <w:lang w:eastAsia="en-GB"/>
        </w:rPr>
        <w:t>learning</w:t>
      </w:r>
      <w:r w:rsidRPr="007B7B5A">
        <w:rPr>
          <w:rFonts w:ascii="Times New Roman" w:eastAsia="Times New Roman" w:hAnsi="Times New Roman" w:cs="Times New Roman"/>
          <w:sz w:val="24"/>
          <w:szCs w:val="24"/>
          <w:lang w:eastAsia="en-GB"/>
        </w:rPr>
        <w:t xml:space="preserve"> experience – this added another layer of complexity</w:t>
      </w:r>
      <w:r w:rsidR="008670D2" w:rsidRPr="007B7B5A">
        <w:rPr>
          <w:rFonts w:ascii="Times New Roman" w:eastAsia="Times New Roman" w:hAnsi="Times New Roman" w:cs="Times New Roman"/>
          <w:sz w:val="24"/>
          <w:szCs w:val="24"/>
          <w:lang w:eastAsia="en-GB"/>
        </w:rPr>
        <w:t xml:space="preserve"> but was important </w:t>
      </w:r>
      <w:r w:rsidR="008B6D66" w:rsidRPr="007B7B5A">
        <w:rPr>
          <w:rFonts w:ascii="Times New Roman" w:eastAsia="Times New Roman" w:hAnsi="Times New Roman" w:cs="Times New Roman"/>
          <w:sz w:val="24"/>
          <w:szCs w:val="24"/>
          <w:lang w:eastAsia="en-GB"/>
        </w:rPr>
        <w:t>if superficiality was to be avoided.</w:t>
      </w:r>
      <w:r w:rsidR="008A1B0A" w:rsidRPr="007B7B5A">
        <w:rPr>
          <w:rFonts w:ascii="Times New Roman" w:eastAsia="Times New Roman" w:hAnsi="Times New Roman" w:cs="Times New Roman"/>
          <w:sz w:val="24"/>
          <w:szCs w:val="24"/>
          <w:lang w:eastAsia="en-GB"/>
        </w:rPr>
        <w:t xml:space="preserve">  </w:t>
      </w:r>
    </w:p>
    <w:p w14:paraId="50DA13F8" w14:textId="77777777" w:rsidR="008B6D66" w:rsidRPr="007B7B5A" w:rsidRDefault="008B6D66" w:rsidP="007B7B5A">
      <w:pPr>
        <w:spacing w:after="80" w:line="480" w:lineRule="auto"/>
        <w:rPr>
          <w:rFonts w:ascii="Times New Roman" w:eastAsia="Times New Roman" w:hAnsi="Times New Roman" w:cs="Times New Roman"/>
          <w:sz w:val="24"/>
          <w:szCs w:val="24"/>
          <w:lang w:eastAsia="en-GB"/>
        </w:rPr>
      </w:pPr>
    </w:p>
    <w:p w14:paraId="593CEFA7" w14:textId="77777777" w:rsidR="00C85E2B" w:rsidRPr="007B7B5A" w:rsidRDefault="00ED3B87" w:rsidP="007B7B5A">
      <w:p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 xml:space="preserve">An example of </w:t>
      </w:r>
      <w:r w:rsidR="00B2763B" w:rsidRPr="007B7B5A">
        <w:rPr>
          <w:rFonts w:ascii="Times New Roman" w:eastAsia="Times New Roman" w:hAnsi="Times New Roman" w:cs="Times New Roman"/>
          <w:sz w:val="24"/>
          <w:szCs w:val="24"/>
          <w:lang w:eastAsia="en-GB"/>
        </w:rPr>
        <w:t xml:space="preserve">mapping the </w:t>
      </w:r>
      <w:r w:rsidRPr="007B7B5A">
        <w:rPr>
          <w:rFonts w:ascii="Times New Roman" w:eastAsia="Times New Roman" w:hAnsi="Times New Roman" w:cs="Times New Roman"/>
          <w:sz w:val="24"/>
          <w:szCs w:val="24"/>
          <w:lang w:eastAsia="en-GB"/>
        </w:rPr>
        <w:t>research disposition ‘being</w:t>
      </w:r>
      <w:r w:rsidR="0007113D" w:rsidRPr="007B7B5A">
        <w:rPr>
          <w:rFonts w:ascii="Times New Roman" w:eastAsia="Times New Roman" w:hAnsi="Times New Roman" w:cs="Times New Roman"/>
          <w:sz w:val="24"/>
          <w:szCs w:val="24"/>
          <w:lang w:eastAsia="en-GB"/>
        </w:rPr>
        <w:t xml:space="preserve"> a skilled researcher</w:t>
      </w:r>
      <w:r w:rsidR="00B2763B" w:rsidRPr="007B7B5A">
        <w:rPr>
          <w:rFonts w:ascii="Times New Roman" w:eastAsia="Times New Roman" w:hAnsi="Times New Roman" w:cs="Times New Roman"/>
          <w:sz w:val="24"/>
          <w:szCs w:val="24"/>
          <w:lang w:eastAsia="en-GB"/>
        </w:rPr>
        <w:t xml:space="preserve">’ to </w:t>
      </w:r>
      <w:r w:rsidR="00BD31FE" w:rsidRPr="007B7B5A">
        <w:rPr>
          <w:rFonts w:ascii="Times New Roman" w:eastAsia="Times New Roman" w:hAnsi="Times New Roman" w:cs="Times New Roman"/>
          <w:sz w:val="24"/>
          <w:szCs w:val="24"/>
          <w:lang w:eastAsia="en-GB"/>
        </w:rPr>
        <w:t xml:space="preserve">a Level 5 </w:t>
      </w:r>
      <w:r w:rsidR="00B2763B" w:rsidRPr="007B7B5A">
        <w:rPr>
          <w:rFonts w:ascii="Times New Roman" w:eastAsia="Times New Roman" w:hAnsi="Times New Roman" w:cs="Times New Roman"/>
          <w:sz w:val="24"/>
          <w:szCs w:val="24"/>
          <w:lang w:eastAsia="en-GB"/>
        </w:rPr>
        <w:t>module is shown</w:t>
      </w:r>
      <w:r w:rsidR="00A64919" w:rsidRPr="007B7B5A">
        <w:rPr>
          <w:rFonts w:ascii="Times New Roman" w:eastAsia="Times New Roman" w:hAnsi="Times New Roman" w:cs="Times New Roman"/>
          <w:sz w:val="24"/>
          <w:szCs w:val="24"/>
          <w:lang w:eastAsia="en-GB"/>
        </w:rPr>
        <w:t xml:space="preserve"> in table 2. </w:t>
      </w:r>
    </w:p>
    <w:p w14:paraId="11C2BC5A" w14:textId="77777777" w:rsidR="008670D2" w:rsidRPr="007B7B5A" w:rsidRDefault="008670D2" w:rsidP="007B7B5A">
      <w:pPr>
        <w:spacing w:after="80" w:line="48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1765"/>
        <w:gridCol w:w="7251"/>
      </w:tblGrid>
      <w:tr w:rsidR="003D73C7" w:rsidRPr="007B7B5A" w14:paraId="65E84F3E" w14:textId="77777777" w:rsidTr="00736C00">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6C084A3" w14:textId="77777777" w:rsidR="003D73C7" w:rsidRPr="007B7B5A" w:rsidRDefault="00736C00" w:rsidP="007B7B5A">
            <w:pPr>
              <w:spacing w:line="480" w:lineRule="auto"/>
              <w:rPr>
                <w:rFonts w:ascii="Times New Roman" w:hAnsi="Times New Roman" w:cs="Times New Roman"/>
                <w:b/>
                <w:sz w:val="24"/>
                <w:szCs w:val="24"/>
                <w:lang w:eastAsia="en-GB"/>
              </w:rPr>
            </w:pPr>
            <w:r w:rsidRPr="007B7B5A">
              <w:rPr>
                <w:rFonts w:ascii="Times New Roman" w:hAnsi="Times New Roman" w:cs="Times New Roman"/>
                <w:b/>
                <w:sz w:val="24"/>
                <w:szCs w:val="24"/>
                <w:lang w:eastAsia="en-GB"/>
              </w:rPr>
              <w:t xml:space="preserve">Level 5 </w:t>
            </w:r>
            <w:r w:rsidR="003D73C7" w:rsidRPr="007B7B5A">
              <w:rPr>
                <w:rFonts w:ascii="Times New Roman" w:hAnsi="Times New Roman" w:cs="Times New Roman"/>
                <w:b/>
                <w:sz w:val="24"/>
                <w:szCs w:val="24"/>
                <w:lang w:eastAsia="en-GB"/>
              </w:rPr>
              <w:t>Module</w:t>
            </w: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2AD470B" w14:textId="77777777" w:rsidR="003D73C7" w:rsidRPr="007B7B5A" w:rsidRDefault="003D73C7" w:rsidP="007B7B5A">
            <w:pPr>
              <w:spacing w:line="480" w:lineRule="auto"/>
              <w:rPr>
                <w:rFonts w:ascii="Times New Roman" w:hAnsi="Times New Roman" w:cs="Times New Roman"/>
                <w:b/>
                <w:sz w:val="24"/>
                <w:szCs w:val="24"/>
                <w:lang w:eastAsia="en-GB"/>
              </w:rPr>
            </w:pPr>
            <w:r w:rsidRPr="007B7B5A">
              <w:rPr>
                <w:rFonts w:ascii="Times New Roman" w:hAnsi="Times New Roman" w:cs="Times New Roman"/>
                <w:b/>
                <w:sz w:val="24"/>
                <w:szCs w:val="24"/>
                <w:lang w:eastAsia="en-GB"/>
              </w:rPr>
              <w:t>The Learner - Who am I teaching?</w:t>
            </w:r>
          </w:p>
          <w:p w14:paraId="5C8B4524" w14:textId="77777777" w:rsidR="00736C00" w:rsidRPr="007B7B5A" w:rsidRDefault="00736C00" w:rsidP="007B7B5A">
            <w:pPr>
              <w:spacing w:line="480" w:lineRule="auto"/>
              <w:rPr>
                <w:rFonts w:ascii="Times New Roman" w:hAnsi="Times New Roman" w:cs="Times New Roman"/>
                <w:b/>
                <w:sz w:val="24"/>
                <w:szCs w:val="24"/>
                <w:lang w:eastAsia="en-GB"/>
              </w:rPr>
            </w:pPr>
          </w:p>
        </w:tc>
      </w:tr>
      <w:tr w:rsidR="003D73C7" w:rsidRPr="007B7B5A" w14:paraId="55CE04CE" w14:textId="77777777" w:rsidTr="002C4B2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34DD36" w14:textId="77777777" w:rsidR="003D73C7" w:rsidRPr="007B7B5A" w:rsidRDefault="003D73C7" w:rsidP="007B7B5A">
            <w:pPr>
              <w:spacing w:line="480" w:lineRule="auto"/>
              <w:rPr>
                <w:rFonts w:ascii="Times New Roman" w:hAnsi="Times New Roman" w:cs="Times New Roman"/>
                <w:b/>
                <w:sz w:val="24"/>
                <w:szCs w:val="24"/>
                <w:lang w:eastAsia="en-GB"/>
              </w:rPr>
            </w:pPr>
            <w:r w:rsidRPr="007B7B5A">
              <w:rPr>
                <w:rFonts w:ascii="Times New Roman" w:hAnsi="Times New Roman" w:cs="Times New Roman"/>
                <w:b/>
                <w:sz w:val="24"/>
                <w:szCs w:val="24"/>
                <w:lang w:eastAsia="en-GB"/>
              </w:rPr>
              <w:t xml:space="preserve">Broad overview </w:t>
            </w:r>
          </w:p>
        </w:tc>
        <w:tc>
          <w:tcPr>
            <w:tcW w:w="0" w:type="auto"/>
            <w:tcBorders>
              <w:top w:val="single" w:sz="4" w:space="0" w:color="auto"/>
              <w:left w:val="single" w:sz="4" w:space="0" w:color="auto"/>
              <w:bottom w:val="single" w:sz="4" w:space="0" w:color="auto"/>
              <w:right w:val="single" w:sz="4" w:space="0" w:color="auto"/>
            </w:tcBorders>
          </w:tcPr>
          <w:p w14:paraId="1728915E" w14:textId="3A31DD0D" w:rsidR="003D73C7" w:rsidRPr="007B7B5A" w:rsidRDefault="003D73C7"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Accessing and valuing pupil voice as evidence</w:t>
            </w:r>
            <w:r w:rsidR="009423B8" w:rsidRPr="007B7B5A">
              <w:rPr>
                <w:rFonts w:ascii="Times New Roman" w:hAnsi="Times New Roman" w:cs="Times New Roman"/>
                <w:sz w:val="24"/>
                <w:szCs w:val="24"/>
                <w:lang w:eastAsia="en-GB"/>
              </w:rPr>
              <w:t>.</w:t>
            </w:r>
            <w:r w:rsidR="002F3B57">
              <w:rPr>
                <w:rFonts w:ascii="Times New Roman" w:hAnsi="Times New Roman" w:cs="Times New Roman"/>
                <w:sz w:val="24"/>
                <w:szCs w:val="24"/>
                <w:lang w:eastAsia="en-GB"/>
              </w:rPr>
              <w:t xml:space="preserve"> </w:t>
            </w:r>
          </w:p>
          <w:p w14:paraId="41402B68" w14:textId="74F9F8CE" w:rsidR="009423B8" w:rsidRPr="007B7B5A" w:rsidRDefault="003D73C7"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Listening to learners in education research</w:t>
            </w:r>
            <w:r w:rsidR="009423B8" w:rsidRPr="007B7B5A">
              <w:rPr>
                <w:rFonts w:ascii="Times New Roman" w:hAnsi="Times New Roman" w:cs="Times New Roman"/>
                <w:sz w:val="24"/>
                <w:szCs w:val="24"/>
                <w:lang w:eastAsia="en-GB"/>
              </w:rPr>
              <w:t>.</w:t>
            </w:r>
          </w:p>
        </w:tc>
      </w:tr>
      <w:tr w:rsidR="00EC5D2E" w:rsidRPr="007B7B5A" w14:paraId="75EC1B8D" w14:textId="77777777" w:rsidTr="00EC5D2E">
        <w:trPr>
          <w:trHeight w:val="3119"/>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B9B2C60" w14:textId="77777777" w:rsidR="00EC5D2E" w:rsidRPr="007B7B5A" w:rsidRDefault="00EC5D2E" w:rsidP="007B7B5A">
            <w:pPr>
              <w:spacing w:line="480" w:lineRule="auto"/>
              <w:rPr>
                <w:rFonts w:ascii="Times New Roman" w:hAnsi="Times New Roman" w:cs="Times New Roman"/>
                <w:b/>
                <w:sz w:val="24"/>
                <w:szCs w:val="24"/>
                <w:lang w:eastAsia="en-GB"/>
              </w:rPr>
            </w:pPr>
            <w:r w:rsidRPr="007B7B5A">
              <w:rPr>
                <w:rFonts w:ascii="Times New Roman" w:hAnsi="Times New Roman" w:cs="Times New Roman"/>
                <w:b/>
                <w:sz w:val="24"/>
                <w:szCs w:val="24"/>
                <w:lang w:eastAsia="en-GB"/>
              </w:rPr>
              <w:t>Indicative content</w:t>
            </w:r>
          </w:p>
        </w:tc>
        <w:tc>
          <w:tcPr>
            <w:tcW w:w="0" w:type="auto"/>
            <w:tcBorders>
              <w:top w:val="single" w:sz="4" w:space="0" w:color="auto"/>
              <w:left w:val="single" w:sz="4" w:space="0" w:color="auto"/>
              <w:right w:val="single" w:sz="4" w:space="0" w:color="auto"/>
            </w:tcBorders>
          </w:tcPr>
          <w:p w14:paraId="3C82023E" w14:textId="15A99E4C" w:rsidR="009423B8" w:rsidRPr="007B7B5A" w:rsidRDefault="00F26A99"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What is</w:t>
            </w:r>
            <w:r w:rsidR="0007113D" w:rsidRPr="007B7B5A">
              <w:rPr>
                <w:rFonts w:ascii="Times New Roman" w:hAnsi="Times New Roman" w:cs="Times New Roman"/>
                <w:sz w:val="24"/>
                <w:szCs w:val="24"/>
                <w:lang w:eastAsia="en-GB"/>
              </w:rPr>
              <w:t xml:space="preserve"> </w:t>
            </w:r>
            <w:r w:rsidRPr="007B7B5A">
              <w:rPr>
                <w:rFonts w:ascii="Times New Roman" w:hAnsi="Times New Roman" w:cs="Times New Roman"/>
                <w:sz w:val="24"/>
                <w:szCs w:val="24"/>
                <w:lang w:eastAsia="en-GB"/>
              </w:rPr>
              <w:t>power and posit</w:t>
            </w:r>
            <w:r w:rsidR="009423B8" w:rsidRPr="007B7B5A">
              <w:rPr>
                <w:rFonts w:ascii="Times New Roman" w:hAnsi="Times New Roman" w:cs="Times New Roman"/>
                <w:sz w:val="24"/>
                <w:szCs w:val="24"/>
                <w:lang w:eastAsia="en-GB"/>
              </w:rPr>
              <w:t>i</w:t>
            </w:r>
            <w:r w:rsidR="002F3B57">
              <w:rPr>
                <w:rFonts w:ascii="Times New Roman" w:hAnsi="Times New Roman" w:cs="Times New Roman"/>
                <w:sz w:val="24"/>
                <w:szCs w:val="24"/>
                <w:lang w:eastAsia="en-GB"/>
              </w:rPr>
              <w:t>onality when working in school?</w:t>
            </w:r>
          </w:p>
          <w:p w14:paraId="3816BB6E" w14:textId="5FD6067F" w:rsidR="009423B8" w:rsidRPr="007B7B5A" w:rsidRDefault="009423B8"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What do we mean by listening to learners</w:t>
            </w:r>
            <w:r w:rsidR="009A7200" w:rsidRPr="007B7B5A">
              <w:rPr>
                <w:rFonts w:ascii="Times New Roman" w:hAnsi="Times New Roman" w:cs="Times New Roman"/>
                <w:sz w:val="24"/>
                <w:szCs w:val="24"/>
                <w:lang w:eastAsia="en-GB"/>
              </w:rPr>
              <w:t xml:space="preserve"> to understand learning experiences</w:t>
            </w:r>
            <w:r w:rsidR="002F3B57">
              <w:rPr>
                <w:rFonts w:ascii="Times New Roman" w:hAnsi="Times New Roman" w:cs="Times New Roman"/>
                <w:sz w:val="24"/>
                <w:szCs w:val="24"/>
                <w:lang w:eastAsia="en-GB"/>
              </w:rPr>
              <w:t>?</w:t>
            </w:r>
          </w:p>
          <w:p w14:paraId="26565E47" w14:textId="446C7406" w:rsidR="00EC5D2E" w:rsidRPr="007B7B5A" w:rsidRDefault="00B2763B"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 xml:space="preserve">Understanding the use of the </w:t>
            </w:r>
            <w:r w:rsidR="002F3B57">
              <w:rPr>
                <w:rFonts w:ascii="Times New Roman" w:hAnsi="Times New Roman" w:cs="Times New Roman"/>
                <w:sz w:val="24"/>
                <w:szCs w:val="24"/>
                <w:lang w:eastAsia="en-GB"/>
              </w:rPr>
              <w:t xml:space="preserve">Mosaic approach </w:t>
            </w:r>
          </w:p>
          <w:p w14:paraId="693E6B66" w14:textId="45B51AA9" w:rsidR="00EC5D2E" w:rsidRPr="007B7B5A" w:rsidRDefault="00F26A99"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 xml:space="preserve">Using </w:t>
            </w:r>
            <w:r w:rsidR="00EC5D2E" w:rsidRPr="007B7B5A">
              <w:rPr>
                <w:rFonts w:ascii="Times New Roman" w:hAnsi="Times New Roman" w:cs="Times New Roman"/>
                <w:sz w:val="24"/>
                <w:szCs w:val="24"/>
                <w:lang w:eastAsia="en-GB"/>
              </w:rPr>
              <w:t>Ladder</w:t>
            </w:r>
            <w:r w:rsidRPr="007B7B5A">
              <w:rPr>
                <w:rFonts w:ascii="Times New Roman" w:hAnsi="Times New Roman" w:cs="Times New Roman"/>
                <w:sz w:val="24"/>
                <w:szCs w:val="24"/>
                <w:lang w:eastAsia="en-GB"/>
              </w:rPr>
              <w:t>s</w:t>
            </w:r>
            <w:r w:rsidR="009756F2" w:rsidRPr="007B7B5A">
              <w:rPr>
                <w:rFonts w:ascii="Times New Roman" w:hAnsi="Times New Roman" w:cs="Times New Roman"/>
                <w:sz w:val="24"/>
                <w:szCs w:val="24"/>
                <w:lang w:eastAsia="en-GB"/>
              </w:rPr>
              <w:t xml:space="preserve"> of P</w:t>
            </w:r>
            <w:r w:rsidR="002F3B57">
              <w:rPr>
                <w:rFonts w:ascii="Times New Roman" w:hAnsi="Times New Roman" w:cs="Times New Roman"/>
                <w:sz w:val="24"/>
                <w:szCs w:val="24"/>
                <w:lang w:eastAsia="en-GB"/>
              </w:rPr>
              <w:t>articipation</w:t>
            </w:r>
          </w:p>
          <w:p w14:paraId="319EEFE2" w14:textId="6902E315" w:rsidR="00EC5D2E" w:rsidRPr="007B7B5A" w:rsidRDefault="00EC5D2E"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Discuss</w:t>
            </w:r>
            <w:r w:rsidR="00F26A99" w:rsidRPr="007B7B5A">
              <w:rPr>
                <w:rFonts w:ascii="Times New Roman" w:hAnsi="Times New Roman" w:cs="Times New Roman"/>
                <w:sz w:val="24"/>
                <w:szCs w:val="24"/>
                <w:lang w:eastAsia="en-GB"/>
              </w:rPr>
              <w:t>ing</w:t>
            </w:r>
            <w:r w:rsidRPr="007B7B5A">
              <w:rPr>
                <w:rFonts w:ascii="Times New Roman" w:hAnsi="Times New Roman" w:cs="Times New Roman"/>
                <w:sz w:val="24"/>
                <w:szCs w:val="24"/>
                <w:lang w:eastAsia="en-GB"/>
              </w:rPr>
              <w:t xml:space="preserve"> the ‘sta</w:t>
            </w:r>
            <w:r w:rsidR="002F3B57">
              <w:rPr>
                <w:rFonts w:ascii="Times New Roman" w:hAnsi="Times New Roman" w:cs="Times New Roman"/>
                <w:sz w:val="24"/>
                <w:szCs w:val="24"/>
                <w:lang w:eastAsia="en-GB"/>
              </w:rPr>
              <w:t>tus’ of the knowledge generated</w:t>
            </w:r>
          </w:p>
          <w:p w14:paraId="0856684E" w14:textId="68C11329" w:rsidR="009A7200" w:rsidRPr="007B7B5A" w:rsidRDefault="00EC5D2E"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 xml:space="preserve">Consider the nature of knowledge and the social-cultural forces that mediate our understanding of children  </w:t>
            </w:r>
          </w:p>
        </w:tc>
      </w:tr>
    </w:tbl>
    <w:p w14:paraId="7DE9D84B" w14:textId="0D54E801" w:rsidR="00B62FD5" w:rsidRPr="007B7B5A" w:rsidRDefault="00331AF4" w:rsidP="007B7B5A">
      <w:p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 xml:space="preserve">Table 2: Example of mapping the </w:t>
      </w:r>
      <w:r w:rsidR="00112E03" w:rsidRPr="007B7B5A">
        <w:rPr>
          <w:rFonts w:ascii="Times New Roman" w:eastAsia="Times New Roman" w:hAnsi="Times New Roman" w:cs="Times New Roman"/>
          <w:sz w:val="24"/>
          <w:szCs w:val="24"/>
          <w:lang w:eastAsia="en-GB"/>
        </w:rPr>
        <w:t xml:space="preserve">research </w:t>
      </w:r>
      <w:r w:rsidRPr="007B7B5A">
        <w:rPr>
          <w:rFonts w:ascii="Times New Roman" w:eastAsia="Times New Roman" w:hAnsi="Times New Roman" w:cs="Times New Roman"/>
          <w:sz w:val="24"/>
          <w:szCs w:val="24"/>
          <w:lang w:eastAsia="en-GB"/>
        </w:rPr>
        <w:t>disposition, ‘being a skilled researcher’, across one module</w:t>
      </w:r>
      <w:r w:rsidR="00D23EC9">
        <w:rPr>
          <w:rFonts w:ascii="Times New Roman" w:eastAsia="Times New Roman" w:hAnsi="Times New Roman" w:cs="Times New Roman"/>
          <w:sz w:val="24"/>
          <w:szCs w:val="24"/>
          <w:lang w:eastAsia="en-GB"/>
        </w:rPr>
        <w:t>,</w:t>
      </w:r>
      <w:r w:rsidR="0031111B">
        <w:rPr>
          <w:rFonts w:ascii="Times New Roman" w:eastAsia="Times New Roman" w:hAnsi="Times New Roman" w:cs="Times New Roman"/>
          <w:sz w:val="24"/>
          <w:szCs w:val="24"/>
          <w:lang w:eastAsia="en-GB"/>
        </w:rPr>
        <w:t xml:space="preserve"> (APLP, 2017)</w:t>
      </w:r>
      <w:r w:rsidR="00D23EC9">
        <w:rPr>
          <w:rFonts w:ascii="Times New Roman" w:eastAsia="Times New Roman" w:hAnsi="Times New Roman" w:cs="Times New Roman"/>
          <w:sz w:val="24"/>
          <w:szCs w:val="24"/>
          <w:lang w:eastAsia="en-GB"/>
        </w:rPr>
        <w:t>.</w:t>
      </w:r>
      <w:r w:rsidRPr="007B7B5A">
        <w:rPr>
          <w:rFonts w:ascii="Times New Roman" w:eastAsia="Times New Roman" w:hAnsi="Times New Roman" w:cs="Times New Roman"/>
          <w:sz w:val="24"/>
          <w:szCs w:val="24"/>
          <w:lang w:eastAsia="en-GB"/>
        </w:rPr>
        <w:t xml:space="preserve">  </w:t>
      </w:r>
    </w:p>
    <w:p w14:paraId="0F1BC0FE" w14:textId="77777777" w:rsidR="00CA390C" w:rsidRPr="007B7B5A" w:rsidRDefault="00CA390C" w:rsidP="007B7B5A">
      <w:pPr>
        <w:spacing w:after="80" w:line="480" w:lineRule="auto"/>
        <w:rPr>
          <w:rFonts w:ascii="Times New Roman" w:eastAsia="Times New Roman" w:hAnsi="Times New Roman" w:cs="Times New Roman"/>
          <w:sz w:val="24"/>
          <w:szCs w:val="24"/>
          <w:u w:val="single"/>
          <w:lang w:eastAsia="en-GB"/>
        </w:rPr>
      </w:pPr>
    </w:p>
    <w:p w14:paraId="36C77A9C" w14:textId="77777777" w:rsidR="00A525F6" w:rsidRPr="007B7B5A" w:rsidRDefault="00CA390C" w:rsidP="007B7B5A">
      <w:pPr>
        <w:spacing w:after="80" w:line="480" w:lineRule="auto"/>
        <w:rPr>
          <w:rFonts w:ascii="Times New Roman" w:hAnsi="Times New Roman" w:cs="Times New Roman"/>
          <w:sz w:val="24"/>
          <w:szCs w:val="24"/>
        </w:rPr>
      </w:pPr>
      <w:r w:rsidRPr="007B7B5A">
        <w:rPr>
          <w:rFonts w:ascii="Times New Roman" w:eastAsia="Times New Roman" w:hAnsi="Times New Roman" w:cs="Times New Roman"/>
          <w:sz w:val="24"/>
          <w:szCs w:val="24"/>
          <w:lang w:eastAsia="en-GB"/>
        </w:rPr>
        <w:t xml:space="preserve">Selecting which </w:t>
      </w:r>
      <w:r w:rsidR="00F65498" w:rsidRPr="007B7B5A">
        <w:rPr>
          <w:rFonts w:ascii="Times New Roman" w:hAnsi="Times New Roman" w:cs="Times New Roman"/>
          <w:sz w:val="24"/>
          <w:szCs w:val="24"/>
        </w:rPr>
        <w:t xml:space="preserve">modules would embed </w:t>
      </w:r>
      <w:r w:rsidRPr="007B7B5A">
        <w:rPr>
          <w:rFonts w:ascii="Times New Roman" w:hAnsi="Times New Roman" w:cs="Times New Roman"/>
          <w:sz w:val="24"/>
          <w:szCs w:val="24"/>
        </w:rPr>
        <w:t xml:space="preserve">the dispositional </w:t>
      </w:r>
      <w:r w:rsidR="00F65498" w:rsidRPr="007B7B5A">
        <w:rPr>
          <w:rFonts w:ascii="Times New Roman" w:hAnsi="Times New Roman" w:cs="Times New Roman"/>
          <w:sz w:val="24"/>
          <w:szCs w:val="24"/>
        </w:rPr>
        <w:t xml:space="preserve">development </w:t>
      </w:r>
      <w:r w:rsidR="009C3500" w:rsidRPr="007B7B5A">
        <w:rPr>
          <w:rFonts w:ascii="Times New Roman" w:hAnsi="Times New Roman" w:cs="Times New Roman"/>
          <w:sz w:val="24"/>
          <w:szCs w:val="24"/>
        </w:rPr>
        <w:t xml:space="preserve">depended on </w:t>
      </w:r>
      <w:r w:rsidR="00D9347F" w:rsidRPr="007B7B5A">
        <w:rPr>
          <w:rFonts w:ascii="Times New Roman" w:hAnsi="Times New Roman" w:cs="Times New Roman"/>
          <w:sz w:val="24"/>
          <w:szCs w:val="24"/>
        </w:rPr>
        <w:t xml:space="preserve">looking for </w:t>
      </w:r>
      <w:r w:rsidR="005B2D95" w:rsidRPr="007B7B5A">
        <w:rPr>
          <w:rFonts w:ascii="Times New Roman" w:hAnsi="Times New Roman" w:cs="Times New Roman"/>
          <w:sz w:val="24"/>
          <w:szCs w:val="24"/>
        </w:rPr>
        <w:t xml:space="preserve">clues within the </w:t>
      </w:r>
      <w:r w:rsidR="00D9347F" w:rsidRPr="007B7B5A">
        <w:rPr>
          <w:rFonts w:ascii="Times New Roman" w:hAnsi="Times New Roman" w:cs="Times New Roman"/>
          <w:sz w:val="24"/>
          <w:szCs w:val="24"/>
        </w:rPr>
        <w:t xml:space="preserve">module content </w:t>
      </w:r>
      <w:r w:rsidR="005B2D95" w:rsidRPr="007B7B5A">
        <w:rPr>
          <w:rFonts w:ascii="Times New Roman" w:hAnsi="Times New Roman" w:cs="Times New Roman"/>
          <w:sz w:val="24"/>
          <w:szCs w:val="24"/>
        </w:rPr>
        <w:t xml:space="preserve">that </w:t>
      </w:r>
      <w:r w:rsidR="00222477" w:rsidRPr="007B7B5A">
        <w:rPr>
          <w:rFonts w:ascii="Times New Roman" w:hAnsi="Times New Roman" w:cs="Times New Roman"/>
          <w:sz w:val="24"/>
          <w:szCs w:val="24"/>
        </w:rPr>
        <w:t xml:space="preserve">more </w:t>
      </w:r>
      <w:r w:rsidR="00D9347F" w:rsidRPr="007B7B5A">
        <w:rPr>
          <w:rFonts w:ascii="Times New Roman" w:hAnsi="Times New Roman" w:cs="Times New Roman"/>
          <w:sz w:val="24"/>
          <w:szCs w:val="24"/>
        </w:rPr>
        <w:t xml:space="preserve">naturally </w:t>
      </w:r>
      <w:r w:rsidR="00D9347F" w:rsidRPr="007B7B5A">
        <w:rPr>
          <w:rFonts w:ascii="Times New Roman" w:hAnsi="Times New Roman" w:cs="Times New Roman"/>
          <w:i/>
          <w:sz w:val="24"/>
          <w:szCs w:val="24"/>
        </w:rPr>
        <w:t xml:space="preserve">invited </w:t>
      </w:r>
      <w:r w:rsidR="002E0EE3" w:rsidRPr="007B7B5A">
        <w:rPr>
          <w:rFonts w:ascii="Times New Roman" w:hAnsi="Times New Roman" w:cs="Times New Roman"/>
          <w:sz w:val="24"/>
          <w:szCs w:val="24"/>
        </w:rPr>
        <w:t xml:space="preserve">an </w:t>
      </w:r>
      <w:r w:rsidR="000F26D5" w:rsidRPr="007B7B5A">
        <w:rPr>
          <w:rFonts w:ascii="Times New Roman" w:hAnsi="Times New Roman" w:cs="Times New Roman"/>
          <w:sz w:val="24"/>
          <w:szCs w:val="24"/>
        </w:rPr>
        <w:t>association</w:t>
      </w:r>
      <w:r w:rsidR="002E0EE3" w:rsidRPr="007B7B5A">
        <w:rPr>
          <w:rFonts w:ascii="Times New Roman" w:hAnsi="Times New Roman" w:cs="Times New Roman"/>
          <w:sz w:val="24"/>
          <w:szCs w:val="24"/>
        </w:rPr>
        <w:t xml:space="preserve">. </w:t>
      </w:r>
      <w:r w:rsidR="00A525F6" w:rsidRPr="007B7B5A">
        <w:rPr>
          <w:rFonts w:ascii="Times New Roman" w:hAnsi="Times New Roman" w:cs="Times New Roman"/>
          <w:sz w:val="24"/>
          <w:szCs w:val="24"/>
        </w:rPr>
        <w:t xml:space="preserve">Working in </w:t>
      </w:r>
      <w:r w:rsidR="00A525F6" w:rsidRPr="007B7B5A">
        <w:rPr>
          <w:rFonts w:ascii="Times New Roman" w:hAnsi="Times New Roman" w:cs="Times New Roman"/>
          <w:sz w:val="24"/>
          <w:szCs w:val="24"/>
        </w:rPr>
        <w:lastRenderedPageBreak/>
        <w:t xml:space="preserve">this way avoided the temptation to make artificial or forced connections with the module content. </w:t>
      </w:r>
      <w:r w:rsidRPr="007B7B5A">
        <w:rPr>
          <w:rFonts w:ascii="Times New Roman" w:hAnsi="Times New Roman" w:cs="Times New Roman"/>
          <w:sz w:val="24"/>
          <w:szCs w:val="24"/>
        </w:rPr>
        <w:t xml:space="preserve">For example, a module related to understanding how young children learn invited the </w:t>
      </w:r>
      <w:r w:rsidR="00307D00" w:rsidRPr="007B7B5A">
        <w:rPr>
          <w:rFonts w:ascii="Times New Roman" w:hAnsi="Times New Roman" w:cs="Times New Roman"/>
          <w:sz w:val="24"/>
          <w:szCs w:val="24"/>
        </w:rPr>
        <w:t xml:space="preserve">development </w:t>
      </w:r>
      <w:r w:rsidR="00222477" w:rsidRPr="007B7B5A">
        <w:rPr>
          <w:rFonts w:ascii="Times New Roman" w:hAnsi="Times New Roman" w:cs="Times New Roman"/>
          <w:sz w:val="24"/>
          <w:szCs w:val="24"/>
        </w:rPr>
        <w:t xml:space="preserve">of the </w:t>
      </w:r>
      <w:r w:rsidRPr="007B7B5A">
        <w:rPr>
          <w:rFonts w:ascii="Times New Roman" w:hAnsi="Times New Roman" w:cs="Times New Roman"/>
          <w:sz w:val="24"/>
          <w:szCs w:val="24"/>
        </w:rPr>
        <w:t>disposition to be sceptical</w:t>
      </w:r>
      <w:r w:rsidR="00222477" w:rsidRPr="007B7B5A">
        <w:rPr>
          <w:rFonts w:ascii="Times New Roman" w:hAnsi="Times New Roman" w:cs="Times New Roman"/>
          <w:sz w:val="24"/>
          <w:szCs w:val="24"/>
        </w:rPr>
        <w:t xml:space="preserve"> - </w:t>
      </w:r>
      <w:r w:rsidRPr="007B7B5A">
        <w:rPr>
          <w:rFonts w:ascii="Times New Roman" w:hAnsi="Times New Roman" w:cs="Times New Roman"/>
          <w:sz w:val="24"/>
          <w:szCs w:val="24"/>
        </w:rPr>
        <w:t xml:space="preserve">to understand </w:t>
      </w:r>
      <w:r w:rsidR="00222477" w:rsidRPr="007B7B5A">
        <w:rPr>
          <w:rFonts w:ascii="Times New Roman" w:hAnsi="Times New Roman" w:cs="Times New Roman"/>
          <w:sz w:val="24"/>
          <w:szCs w:val="24"/>
        </w:rPr>
        <w:t xml:space="preserve">that </w:t>
      </w:r>
      <w:r w:rsidR="001D2909" w:rsidRPr="007B7B5A">
        <w:rPr>
          <w:rFonts w:ascii="Times New Roman" w:hAnsi="Times New Roman" w:cs="Times New Roman"/>
          <w:sz w:val="24"/>
          <w:szCs w:val="24"/>
        </w:rPr>
        <w:t xml:space="preserve">there is contested terrain in </w:t>
      </w:r>
      <w:r w:rsidR="00CA0214" w:rsidRPr="007B7B5A">
        <w:rPr>
          <w:rFonts w:ascii="Times New Roman" w:hAnsi="Times New Roman" w:cs="Times New Roman"/>
          <w:sz w:val="24"/>
          <w:szCs w:val="24"/>
        </w:rPr>
        <w:t xml:space="preserve">the existence of </w:t>
      </w:r>
      <w:r w:rsidRPr="007B7B5A">
        <w:rPr>
          <w:rFonts w:ascii="Times New Roman" w:hAnsi="Times New Roman" w:cs="Times New Roman"/>
          <w:sz w:val="24"/>
          <w:szCs w:val="24"/>
        </w:rPr>
        <w:t xml:space="preserve">political and economic drivers for preferred models of young children’s learning. </w:t>
      </w:r>
      <w:r w:rsidR="00F226DF" w:rsidRPr="007B7B5A">
        <w:rPr>
          <w:rFonts w:ascii="Times New Roman" w:hAnsi="Times New Roman" w:cs="Times New Roman"/>
          <w:sz w:val="24"/>
          <w:szCs w:val="24"/>
        </w:rPr>
        <w:t xml:space="preserve">Whereas, the </w:t>
      </w:r>
      <w:r w:rsidR="00464580" w:rsidRPr="007B7B5A">
        <w:rPr>
          <w:rFonts w:ascii="Times New Roman" w:hAnsi="Times New Roman" w:cs="Times New Roman"/>
          <w:sz w:val="24"/>
          <w:szCs w:val="24"/>
        </w:rPr>
        <w:t xml:space="preserve">module related to the place of culture, socio-economics and social capital </w:t>
      </w:r>
      <w:r w:rsidR="00CA0214" w:rsidRPr="007B7B5A">
        <w:rPr>
          <w:rFonts w:ascii="Times New Roman" w:hAnsi="Times New Roman" w:cs="Times New Roman"/>
          <w:sz w:val="24"/>
          <w:szCs w:val="24"/>
        </w:rPr>
        <w:t xml:space="preserve">in education more readily related to the disposition of being </w:t>
      </w:r>
      <w:r w:rsidR="00952E92" w:rsidRPr="007B7B5A">
        <w:rPr>
          <w:rFonts w:ascii="Times New Roman" w:hAnsi="Times New Roman" w:cs="Times New Roman"/>
          <w:sz w:val="24"/>
          <w:szCs w:val="24"/>
        </w:rPr>
        <w:t xml:space="preserve">part of an inquiring profession as </w:t>
      </w:r>
      <w:r w:rsidR="00665BE2" w:rsidRPr="007B7B5A">
        <w:rPr>
          <w:rFonts w:ascii="Times New Roman" w:hAnsi="Times New Roman" w:cs="Times New Roman"/>
          <w:sz w:val="24"/>
          <w:szCs w:val="24"/>
        </w:rPr>
        <w:t>a means of seeking a</w:t>
      </w:r>
      <w:r w:rsidR="007F5129" w:rsidRPr="007B7B5A">
        <w:rPr>
          <w:rFonts w:ascii="Times New Roman" w:hAnsi="Times New Roman" w:cs="Times New Roman"/>
          <w:sz w:val="24"/>
          <w:szCs w:val="24"/>
        </w:rPr>
        <w:t>nswers to pedagogical questions related to social justice.</w:t>
      </w:r>
    </w:p>
    <w:p w14:paraId="1DB77E34" w14:textId="77777777" w:rsidR="00307D00" w:rsidRPr="007B7B5A" w:rsidRDefault="00307D00" w:rsidP="007B7B5A">
      <w:pPr>
        <w:spacing w:after="80" w:line="480" w:lineRule="auto"/>
        <w:rPr>
          <w:rFonts w:ascii="Times New Roman" w:hAnsi="Times New Roman" w:cs="Times New Roman"/>
          <w:sz w:val="24"/>
          <w:szCs w:val="24"/>
        </w:rPr>
      </w:pPr>
    </w:p>
    <w:p w14:paraId="237147F7" w14:textId="453ED646" w:rsidR="00307D00" w:rsidRPr="007B7B5A" w:rsidRDefault="00307D00" w:rsidP="007B7B5A">
      <w:pPr>
        <w:spacing w:after="80" w:line="480" w:lineRule="auto"/>
        <w:rPr>
          <w:rFonts w:ascii="Times New Roman" w:hAnsi="Times New Roman" w:cs="Times New Roman"/>
          <w:sz w:val="24"/>
          <w:szCs w:val="24"/>
        </w:rPr>
      </w:pPr>
      <w:r w:rsidRPr="007B7B5A">
        <w:rPr>
          <w:rFonts w:ascii="Times New Roman" w:hAnsi="Times New Roman" w:cs="Times New Roman"/>
          <w:sz w:val="24"/>
          <w:szCs w:val="24"/>
        </w:rPr>
        <w:t xml:space="preserve">It is recognised that this </w:t>
      </w:r>
      <w:r w:rsidR="007F5129" w:rsidRPr="007B7B5A">
        <w:rPr>
          <w:rFonts w:ascii="Times New Roman" w:hAnsi="Times New Roman" w:cs="Times New Roman"/>
          <w:sz w:val="24"/>
          <w:szCs w:val="24"/>
        </w:rPr>
        <w:t xml:space="preserve">approach </w:t>
      </w:r>
      <w:r w:rsidRPr="007B7B5A">
        <w:rPr>
          <w:rFonts w:ascii="Times New Roman" w:hAnsi="Times New Roman" w:cs="Times New Roman"/>
          <w:sz w:val="24"/>
          <w:szCs w:val="24"/>
        </w:rPr>
        <w:t xml:space="preserve">meant that </w:t>
      </w:r>
      <w:r w:rsidR="007F5129" w:rsidRPr="007B7B5A">
        <w:rPr>
          <w:rFonts w:ascii="Times New Roman" w:hAnsi="Times New Roman" w:cs="Times New Roman"/>
          <w:sz w:val="24"/>
          <w:szCs w:val="24"/>
        </w:rPr>
        <w:t>the research dispositions were not equally spread</w:t>
      </w:r>
      <w:r w:rsidR="0096695F" w:rsidRPr="007B7B5A">
        <w:rPr>
          <w:rFonts w:ascii="Times New Roman" w:hAnsi="Times New Roman" w:cs="Times New Roman"/>
          <w:sz w:val="24"/>
          <w:szCs w:val="24"/>
        </w:rPr>
        <w:t xml:space="preserve"> through the modules</w:t>
      </w:r>
      <w:r w:rsidR="00E06335" w:rsidRPr="007B7B5A">
        <w:rPr>
          <w:rFonts w:ascii="Times New Roman" w:hAnsi="Times New Roman" w:cs="Times New Roman"/>
          <w:sz w:val="24"/>
          <w:szCs w:val="24"/>
        </w:rPr>
        <w:t xml:space="preserve">, and </w:t>
      </w:r>
      <w:r w:rsidR="00A665B1" w:rsidRPr="007B7B5A">
        <w:rPr>
          <w:rFonts w:ascii="Times New Roman" w:hAnsi="Times New Roman" w:cs="Times New Roman"/>
          <w:sz w:val="24"/>
          <w:szCs w:val="24"/>
        </w:rPr>
        <w:t xml:space="preserve">the APLP acknowledge </w:t>
      </w:r>
      <w:r w:rsidR="00E06335" w:rsidRPr="007B7B5A">
        <w:rPr>
          <w:rFonts w:ascii="Times New Roman" w:hAnsi="Times New Roman" w:cs="Times New Roman"/>
          <w:sz w:val="24"/>
          <w:szCs w:val="24"/>
        </w:rPr>
        <w:t>that a holistic development means that all four dispositions would play their part</w:t>
      </w:r>
      <w:r w:rsidR="00881A3C" w:rsidRPr="007B7B5A">
        <w:rPr>
          <w:rFonts w:ascii="Times New Roman" w:hAnsi="Times New Roman" w:cs="Times New Roman"/>
          <w:sz w:val="24"/>
          <w:szCs w:val="24"/>
        </w:rPr>
        <w:t xml:space="preserve"> throughout all of the modules. </w:t>
      </w:r>
      <w:r w:rsidR="00A665B1" w:rsidRPr="007B7B5A">
        <w:rPr>
          <w:rFonts w:ascii="Times New Roman" w:hAnsi="Times New Roman" w:cs="Times New Roman"/>
          <w:sz w:val="24"/>
          <w:szCs w:val="24"/>
        </w:rPr>
        <w:t>Nonetheless, t</w:t>
      </w:r>
      <w:r w:rsidR="00881A3C" w:rsidRPr="007B7B5A">
        <w:rPr>
          <w:rFonts w:ascii="Times New Roman" w:hAnsi="Times New Roman" w:cs="Times New Roman"/>
          <w:sz w:val="24"/>
          <w:szCs w:val="24"/>
        </w:rPr>
        <w:t xml:space="preserve">he approach sought to make explicit the research </w:t>
      </w:r>
      <w:r w:rsidR="005C04AF" w:rsidRPr="007B7B5A">
        <w:rPr>
          <w:rFonts w:ascii="Times New Roman" w:hAnsi="Times New Roman" w:cs="Times New Roman"/>
          <w:sz w:val="24"/>
          <w:szCs w:val="24"/>
        </w:rPr>
        <w:t xml:space="preserve">disposition </w:t>
      </w:r>
      <w:r w:rsidR="00881A3C" w:rsidRPr="007B7B5A">
        <w:rPr>
          <w:rFonts w:ascii="Times New Roman" w:hAnsi="Times New Roman" w:cs="Times New Roman"/>
          <w:sz w:val="24"/>
          <w:szCs w:val="24"/>
        </w:rPr>
        <w:t xml:space="preserve">development </w:t>
      </w:r>
      <w:r w:rsidR="005C04AF" w:rsidRPr="007B7B5A">
        <w:rPr>
          <w:rFonts w:ascii="Times New Roman" w:hAnsi="Times New Roman" w:cs="Times New Roman"/>
          <w:sz w:val="24"/>
          <w:szCs w:val="24"/>
        </w:rPr>
        <w:t xml:space="preserve">and to give concrete </w:t>
      </w:r>
      <w:r w:rsidR="00A36B9C" w:rsidRPr="007B7B5A">
        <w:rPr>
          <w:rFonts w:ascii="Times New Roman" w:hAnsi="Times New Roman" w:cs="Times New Roman"/>
          <w:sz w:val="24"/>
          <w:szCs w:val="24"/>
        </w:rPr>
        <w:t>opportunities for</w:t>
      </w:r>
      <w:r w:rsidR="005C04AF" w:rsidRPr="007B7B5A">
        <w:rPr>
          <w:rFonts w:ascii="Times New Roman" w:hAnsi="Times New Roman" w:cs="Times New Roman"/>
          <w:sz w:val="24"/>
          <w:szCs w:val="24"/>
        </w:rPr>
        <w:t xml:space="preserve"> student-teachers </w:t>
      </w:r>
      <w:r w:rsidR="00A36B9C" w:rsidRPr="007B7B5A">
        <w:rPr>
          <w:rFonts w:ascii="Times New Roman" w:hAnsi="Times New Roman" w:cs="Times New Roman"/>
          <w:sz w:val="24"/>
          <w:szCs w:val="24"/>
        </w:rPr>
        <w:t>to become research-informed and research-</w:t>
      </w:r>
      <w:r w:rsidR="008178B4">
        <w:rPr>
          <w:rFonts w:ascii="Times New Roman" w:hAnsi="Times New Roman" w:cs="Times New Roman"/>
          <w:sz w:val="24"/>
          <w:szCs w:val="24"/>
        </w:rPr>
        <w:t>engaged</w:t>
      </w:r>
      <w:r w:rsidR="00A36B9C" w:rsidRPr="007B7B5A">
        <w:rPr>
          <w:rFonts w:ascii="Times New Roman" w:hAnsi="Times New Roman" w:cs="Times New Roman"/>
          <w:sz w:val="24"/>
          <w:szCs w:val="24"/>
        </w:rPr>
        <w:t>.</w:t>
      </w:r>
    </w:p>
    <w:p w14:paraId="4BE2959D" w14:textId="77777777" w:rsidR="00D44BFA" w:rsidRPr="007B7B5A" w:rsidRDefault="00D44BFA" w:rsidP="007B7B5A">
      <w:pPr>
        <w:spacing w:after="80" w:line="480" w:lineRule="auto"/>
        <w:rPr>
          <w:rFonts w:ascii="Times New Roman" w:hAnsi="Times New Roman" w:cs="Times New Roman"/>
          <w:color w:val="7030A0"/>
          <w:sz w:val="24"/>
          <w:szCs w:val="24"/>
        </w:rPr>
      </w:pPr>
    </w:p>
    <w:p w14:paraId="4E927B6E" w14:textId="77777777" w:rsidR="001D0B88" w:rsidRPr="007B7B5A" w:rsidRDefault="001D0B88" w:rsidP="007B7B5A">
      <w:pPr>
        <w:pStyle w:val="Heading3"/>
        <w:spacing w:line="480" w:lineRule="auto"/>
        <w:rPr>
          <w:rFonts w:ascii="Times New Roman" w:eastAsia="Times New Roman" w:hAnsi="Times New Roman" w:cs="Times New Roman"/>
          <w:i/>
          <w:lang w:eastAsia="en-GB"/>
        </w:rPr>
      </w:pPr>
      <w:r w:rsidRPr="007B7B5A">
        <w:rPr>
          <w:rFonts w:ascii="Times New Roman" w:eastAsia="Times New Roman" w:hAnsi="Times New Roman" w:cs="Times New Roman"/>
          <w:i/>
          <w:lang w:eastAsia="en-GB"/>
        </w:rPr>
        <w:t xml:space="preserve">Model of </w:t>
      </w:r>
      <w:r w:rsidR="00802EB4" w:rsidRPr="007B7B5A">
        <w:rPr>
          <w:rFonts w:ascii="Times New Roman" w:eastAsia="Times New Roman" w:hAnsi="Times New Roman" w:cs="Times New Roman"/>
          <w:i/>
          <w:lang w:eastAsia="en-GB"/>
        </w:rPr>
        <w:t xml:space="preserve">Learning </w:t>
      </w:r>
      <w:r w:rsidRPr="007B7B5A">
        <w:rPr>
          <w:rFonts w:ascii="Times New Roman" w:eastAsia="Times New Roman" w:hAnsi="Times New Roman" w:cs="Times New Roman"/>
          <w:i/>
          <w:lang w:eastAsia="en-GB"/>
        </w:rPr>
        <w:t>Progression</w:t>
      </w:r>
    </w:p>
    <w:p w14:paraId="64960B2B" w14:textId="276B3CEF" w:rsidR="0082571D" w:rsidRPr="007B7B5A" w:rsidRDefault="008819C4" w:rsidP="007B7B5A">
      <w:pPr>
        <w:spacing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 xml:space="preserve">In order to </w:t>
      </w:r>
      <w:r w:rsidR="00983206" w:rsidRPr="007B7B5A">
        <w:rPr>
          <w:rFonts w:ascii="Times New Roman" w:eastAsia="Times New Roman" w:hAnsi="Times New Roman" w:cs="Times New Roman"/>
          <w:sz w:val="24"/>
          <w:szCs w:val="24"/>
          <w:lang w:eastAsia="en-GB"/>
        </w:rPr>
        <w:t xml:space="preserve">further support </w:t>
      </w:r>
      <w:r w:rsidRPr="007B7B5A">
        <w:rPr>
          <w:rFonts w:ascii="Times New Roman" w:eastAsia="Times New Roman" w:hAnsi="Times New Roman" w:cs="Times New Roman"/>
          <w:sz w:val="24"/>
          <w:szCs w:val="24"/>
          <w:lang w:eastAsia="en-GB"/>
        </w:rPr>
        <w:t xml:space="preserve">the aim of </w:t>
      </w:r>
      <w:r w:rsidR="00BB4F80" w:rsidRPr="007B7B5A">
        <w:rPr>
          <w:rFonts w:ascii="Times New Roman" w:eastAsia="Times New Roman" w:hAnsi="Times New Roman" w:cs="Times New Roman"/>
          <w:sz w:val="24"/>
          <w:szCs w:val="24"/>
          <w:lang w:eastAsia="en-GB"/>
        </w:rPr>
        <w:t>student</w:t>
      </w:r>
      <w:r w:rsidRPr="007B7B5A">
        <w:rPr>
          <w:rFonts w:ascii="Times New Roman" w:eastAsia="Times New Roman" w:hAnsi="Times New Roman" w:cs="Times New Roman"/>
          <w:sz w:val="24"/>
          <w:szCs w:val="24"/>
          <w:lang w:eastAsia="en-GB"/>
        </w:rPr>
        <w:t xml:space="preserve">-teachers </w:t>
      </w:r>
      <w:r w:rsidR="00802EB4" w:rsidRPr="007B7B5A">
        <w:rPr>
          <w:rFonts w:ascii="Times New Roman" w:eastAsia="Times New Roman" w:hAnsi="Times New Roman" w:cs="Times New Roman"/>
          <w:sz w:val="24"/>
          <w:szCs w:val="24"/>
          <w:lang w:eastAsia="en-GB"/>
        </w:rPr>
        <w:t xml:space="preserve">moving towards more sophisticated and expert </w:t>
      </w:r>
      <w:r w:rsidR="00D72A58" w:rsidRPr="007B7B5A">
        <w:rPr>
          <w:rFonts w:ascii="Times New Roman" w:eastAsia="Times New Roman" w:hAnsi="Times New Roman" w:cs="Times New Roman"/>
          <w:sz w:val="24"/>
          <w:szCs w:val="24"/>
          <w:lang w:eastAsia="en-GB"/>
        </w:rPr>
        <w:t>knowledge and understanding of the research dispositions over the time of ITE programme</w:t>
      </w:r>
      <w:r w:rsidR="00043AB3" w:rsidRPr="007B7B5A">
        <w:rPr>
          <w:rFonts w:ascii="Times New Roman" w:eastAsia="Times New Roman" w:hAnsi="Times New Roman" w:cs="Times New Roman"/>
          <w:sz w:val="24"/>
          <w:szCs w:val="24"/>
          <w:lang w:eastAsia="en-GB"/>
        </w:rPr>
        <w:t>s</w:t>
      </w:r>
      <w:r w:rsidR="00D72A58" w:rsidRPr="007B7B5A">
        <w:rPr>
          <w:rFonts w:ascii="Times New Roman" w:eastAsia="Times New Roman" w:hAnsi="Times New Roman" w:cs="Times New Roman"/>
          <w:sz w:val="24"/>
          <w:szCs w:val="24"/>
          <w:lang w:eastAsia="en-GB"/>
        </w:rPr>
        <w:t xml:space="preserve">, </w:t>
      </w:r>
      <w:r w:rsidR="000F59BC" w:rsidRPr="007B7B5A">
        <w:rPr>
          <w:rFonts w:ascii="Times New Roman" w:eastAsia="Times New Roman" w:hAnsi="Times New Roman" w:cs="Times New Roman"/>
          <w:sz w:val="24"/>
          <w:szCs w:val="24"/>
          <w:lang w:eastAsia="en-GB"/>
        </w:rPr>
        <w:t xml:space="preserve">mapping was broadly </w:t>
      </w:r>
      <w:r w:rsidR="0066057D" w:rsidRPr="007B7B5A">
        <w:rPr>
          <w:rFonts w:ascii="Times New Roman" w:eastAsia="Times New Roman" w:hAnsi="Times New Roman" w:cs="Times New Roman"/>
          <w:sz w:val="24"/>
          <w:szCs w:val="24"/>
          <w:lang w:eastAsia="en-GB"/>
        </w:rPr>
        <w:t>aligned to</w:t>
      </w:r>
      <w:r w:rsidR="00EE4ECB" w:rsidRPr="007B7B5A">
        <w:rPr>
          <w:rFonts w:ascii="Times New Roman" w:eastAsia="Times New Roman" w:hAnsi="Times New Roman" w:cs="Times New Roman"/>
          <w:sz w:val="24"/>
          <w:szCs w:val="24"/>
          <w:lang w:eastAsia="en-GB"/>
        </w:rPr>
        <w:t xml:space="preserve"> a model of </w:t>
      </w:r>
      <w:r w:rsidR="00357DBA" w:rsidRPr="007B7B5A">
        <w:rPr>
          <w:rFonts w:ascii="Times New Roman" w:eastAsia="Times New Roman" w:hAnsi="Times New Roman" w:cs="Times New Roman"/>
          <w:sz w:val="24"/>
          <w:szCs w:val="24"/>
          <w:lang w:eastAsia="en-GB"/>
        </w:rPr>
        <w:t xml:space="preserve">learning </w:t>
      </w:r>
      <w:r w:rsidR="00EE4ECB" w:rsidRPr="007B7B5A">
        <w:rPr>
          <w:rFonts w:ascii="Times New Roman" w:eastAsia="Times New Roman" w:hAnsi="Times New Roman" w:cs="Times New Roman"/>
          <w:sz w:val="24"/>
          <w:szCs w:val="24"/>
          <w:lang w:eastAsia="en-GB"/>
        </w:rPr>
        <w:t>progression</w:t>
      </w:r>
      <w:r w:rsidR="00570219" w:rsidRPr="007B7B5A">
        <w:rPr>
          <w:rFonts w:ascii="Times New Roman" w:eastAsia="Times New Roman" w:hAnsi="Times New Roman" w:cs="Times New Roman"/>
          <w:sz w:val="24"/>
          <w:szCs w:val="24"/>
          <w:lang w:eastAsia="en-GB"/>
        </w:rPr>
        <w:t xml:space="preserve">. The learning model is based on the principles of </w:t>
      </w:r>
      <w:r w:rsidR="00DC0EB4" w:rsidRPr="007B7B5A">
        <w:rPr>
          <w:rFonts w:ascii="Times New Roman" w:eastAsia="Times New Roman" w:hAnsi="Times New Roman" w:cs="Times New Roman"/>
          <w:i/>
          <w:sz w:val="24"/>
          <w:szCs w:val="24"/>
          <w:lang w:eastAsia="en-GB"/>
        </w:rPr>
        <w:t>introduce, develop and apply</w:t>
      </w:r>
      <w:r w:rsidR="00DC0EB4" w:rsidRPr="007B7B5A">
        <w:rPr>
          <w:rFonts w:ascii="Times New Roman" w:eastAsia="Times New Roman" w:hAnsi="Times New Roman" w:cs="Times New Roman"/>
          <w:sz w:val="24"/>
          <w:szCs w:val="24"/>
          <w:lang w:eastAsia="en-GB"/>
        </w:rPr>
        <w:t xml:space="preserve"> </w:t>
      </w:r>
      <w:r w:rsidR="0082571D" w:rsidRPr="007B7B5A">
        <w:rPr>
          <w:rFonts w:ascii="Times New Roman" w:eastAsia="Times New Roman" w:hAnsi="Times New Roman" w:cs="Times New Roman"/>
          <w:sz w:val="24"/>
          <w:szCs w:val="24"/>
          <w:lang w:eastAsia="en-GB"/>
        </w:rPr>
        <w:t xml:space="preserve">where </w:t>
      </w:r>
      <w:r w:rsidR="0082571D" w:rsidRPr="007B7B5A">
        <w:rPr>
          <w:rFonts w:ascii="Times New Roman" w:eastAsia="Times New Roman" w:hAnsi="Times New Roman" w:cs="Times New Roman"/>
          <w:i/>
          <w:sz w:val="24"/>
          <w:szCs w:val="24"/>
          <w:lang w:eastAsia="en-GB"/>
        </w:rPr>
        <w:t>apply</w:t>
      </w:r>
      <w:r w:rsidR="00DC0EB4" w:rsidRPr="007B7B5A">
        <w:rPr>
          <w:rFonts w:ascii="Times New Roman" w:eastAsia="Times New Roman" w:hAnsi="Times New Roman" w:cs="Times New Roman"/>
          <w:sz w:val="24"/>
          <w:szCs w:val="24"/>
          <w:lang w:eastAsia="en-GB"/>
        </w:rPr>
        <w:t xml:space="preserve"> is taken to be re</w:t>
      </w:r>
      <w:r w:rsidR="0082571D" w:rsidRPr="007B7B5A">
        <w:rPr>
          <w:rFonts w:ascii="Times New Roman" w:eastAsia="Times New Roman" w:hAnsi="Times New Roman" w:cs="Times New Roman"/>
          <w:sz w:val="24"/>
          <w:szCs w:val="24"/>
          <w:lang w:eastAsia="en-GB"/>
        </w:rPr>
        <w:t>-</w:t>
      </w:r>
      <w:r w:rsidR="00DC0EB4" w:rsidRPr="007B7B5A">
        <w:rPr>
          <w:rFonts w:ascii="Times New Roman" w:eastAsia="Times New Roman" w:hAnsi="Times New Roman" w:cs="Times New Roman"/>
          <w:sz w:val="24"/>
          <w:szCs w:val="24"/>
          <w:lang w:eastAsia="en-GB"/>
        </w:rPr>
        <w:t xml:space="preserve">imagine and </w:t>
      </w:r>
      <w:r w:rsidR="0082571D" w:rsidRPr="007B7B5A">
        <w:rPr>
          <w:rFonts w:ascii="Times New Roman" w:eastAsia="Times New Roman" w:hAnsi="Times New Roman" w:cs="Times New Roman"/>
          <w:sz w:val="24"/>
          <w:szCs w:val="24"/>
          <w:lang w:eastAsia="en-GB"/>
        </w:rPr>
        <w:t xml:space="preserve">renewal and </w:t>
      </w:r>
      <w:r w:rsidR="0082571D" w:rsidRPr="007B7B5A">
        <w:rPr>
          <w:rFonts w:ascii="Times New Roman" w:eastAsia="Times New Roman" w:hAnsi="Times New Roman" w:cs="Times New Roman"/>
          <w:b/>
          <w:sz w:val="24"/>
          <w:szCs w:val="24"/>
          <w:lang w:eastAsia="en-GB"/>
        </w:rPr>
        <w:t xml:space="preserve">not </w:t>
      </w:r>
      <w:r w:rsidR="0082571D" w:rsidRPr="007B7B5A">
        <w:rPr>
          <w:rFonts w:ascii="Times New Roman" w:eastAsia="Times New Roman" w:hAnsi="Times New Roman" w:cs="Times New Roman"/>
          <w:sz w:val="24"/>
          <w:szCs w:val="24"/>
          <w:lang w:eastAsia="en-GB"/>
        </w:rPr>
        <w:t xml:space="preserve">the transference </w:t>
      </w:r>
      <w:r w:rsidR="00203521" w:rsidRPr="007B7B5A">
        <w:rPr>
          <w:rFonts w:ascii="Times New Roman" w:eastAsia="Times New Roman" w:hAnsi="Times New Roman" w:cs="Times New Roman"/>
          <w:sz w:val="24"/>
          <w:szCs w:val="24"/>
          <w:lang w:eastAsia="en-GB"/>
        </w:rPr>
        <w:t>of knowledge from one place to another – typically university to school</w:t>
      </w:r>
      <w:r w:rsidR="00803883" w:rsidRPr="007B7B5A">
        <w:rPr>
          <w:rFonts w:ascii="Times New Roman" w:eastAsia="Times New Roman" w:hAnsi="Times New Roman" w:cs="Times New Roman"/>
          <w:sz w:val="24"/>
          <w:szCs w:val="24"/>
          <w:lang w:eastAsia="en-GB"/>
        </w:rPr>
        <w:t>.</w:t>
      </w:r>
    </w:p>
    <w:p w14:paraId="6B375326" w14:textId="77777777" w:rsidR="001D0B88" w:rsidRPr="007B7B5A" w:rsidRDefault="00432DAD" w:rsidP="007B7B5A">
      <w:pPr>
        <w:spacing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See table 3 for a model of t</w:t>
      </w:r>
      <w:r w:rsidR="00690669" w:rsidRPr="007B7B5A">
        <w:rPr>
          <w:rFonts w:ascii="Times New Roman" w:eastAsia="Times New Roman" w:hAnsi="Times New Roman" w:cs="Times New Roman"/>
          <w:sz w:val="24"/>
          <w:szCs w:val="24"/>
          <w:lang w:eastAsia="en-GB"/>
        </w:rPr>
        <w:t>his</w:t>
      </w:r>
      <w:r w:rsidRPr="007B7B5A">
        <w:rPr>
          <w:rFonts w:ascii="Times New Roman" w:eastAsia="Times New Roman" w:hAnsi="Times New Roman" w:cs="Times New Roman"/>
          <w:sz w:val="24"/>
          <w:szCs w:val="24"/>
          <w:lang w:eastAsia="en-GB"/>
        </w:rPr>
        <w:t xml:space="preserve"> process</w:t>
      </w:r>
      <w:r w:rsidR="00AC49B4" w:rsidRPr="007B7B5A">
        <w:rPr>
          <w:rFonts w:ascii="Times New Roman" w:eastAsia="Times New Roman" w:hAnsi="Times New Roman" w:cs="Times New Roman"/>
          <w:sz w:val="24"/>
          <w:szCs w:val="24"/>
          <w:lang w:eastAsia="en-GB"/>
        </w:rPr>
        <w:t>.</w:t>
      </w:r>
    </w:p>
    <w:tbl>
      <w:tblPr>
        <w:tblStyle w:val="TableGrid"/>
        <w:tblW w:w="0" w:type="auto"/>
        <w:tblLook w:val="04A0" w:firstRow="1" w:lastRow="0" w:firstColumn="1" w:lastColumn="0" w:noHBand="0" w:noVBand="1"/>
      </w:tblPr>
      <w:tblGrid>
        <w:gridCol w:w="988"/>
        <w:gridCol w:w="1701"/>
        <w:gridCol w:w="1701"/>
        <w:gridCol w:w="2126"/>
        <w:gridCol w:w="2410"/>
      </w:tblGrid>
      <w:tr w:rsidR="000F4DED" w:rsidRPr="007B7B5A" w14:paraId="1AAFEE6D" w14:textId="77777777" w:rsidTr="000F4DED">
        <w:tc>
          <w:tcPr>
            <w:tcW w:w="988" w:type="dxa"/>
            <w:tcBorders>
              <w:top w:val="single" w:sz="4" w:space="0" w:color="auto"/>
              <w:left w:val="single" w:sz="4" w:space="0" w:color="auto"/>
              <w:bottom w:val="single" w:sz="4" w:space="0" w:color="auto"/>
              <w:right w:val="single" w:sz="4" w:space="0" w:color="auto"/>
            </w:tcBorders>
          </w:tcPr>
          <w:p w14:paraId="447DD38A" w14:textId="77777777" w:rsidR="000F4DED" w:rsidRPr="007B7B5A" w:rsidRDefault="000F4DED" w:rsidP="007B7B5A">
            <w:pPr>
              <w:spacing w:line="480" w:lineRule="auto"/>
              <w:rPr>
                <w:rFonts w:ascii="Times New Roman" w:hAnsi="Times New Roman" w:cs="Times New Roman"/>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2A291CFE"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i/>
                <w:sz w:val="24"/>
                <w:szCs w:val="24"/>
                <w:lang w:val="en-US" w:eastAsia="en-GB"/>
              </w:rPr>
              <w:t>Being sceptical</w:t>
            </w:r>
          </w:p>
        </w:tc>
        <w:tc>
          <w:tcPr>
            <w:tcW w:w="1701" w:type="dxa"/>
            <w:tcBorders>
              <w:top w:val="single" w:sz="4" w:space="0" w:color="auto"/>
              <w:left w:val="single" w:sz="4" w:space="0" w:color="auto"/>
              <w:bottom w:val="single" w:sz="4" w:space="0" w:color="auto"/>
              <w:right w:val="single" w:sz="4" w:space="0" w:color="auto"/>
            </w:tcBorders>
            <w:hideMark/>
          </w:tcPr>
          <w:p w14:paraId="0649F72C"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i/>
                <w:sz w:val="24"/>
                <w:szCs w:val="24"/>
                <w:lang w:val="en-US" w:eastAsia="en-GB"/>
              </w:rPr>
              <w:t>Being ethical</w:t>
            </w:r>
          </w:p>
        </w:tc>
        <w:tc>
          <w:tcPr>
            <w:tcW w:w="2126" w:type="dxa"/>
            <w:tcBorders>
              <w:top w:val="single" w:sz="4" w:space="0" w:color="auto"/>
              <w:left w:val="single" w:sz="4" w:space="0" w:color="auto"/>
              <w:bottom w:val="single" w:sz="4" w:space="0" w:color="auto"/>
              <w:right w:val="single" w:sz="4" w:space="0" w:color="auto"/>
            </w:tcBorders>
            <w:hideMark/>
          </w:tcPr>
          <w:p w14:paraId="5E9BFD9E"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i/>
                <w:sz w:val="24"/>
                <w:szCs w:val="24"/>
                <w:lang w:val="en-US" w:eastAsia="en-GB"/>
              </w:rPr>
              <w:t xml:space="preserve">Being a skilled researcher  </w:t>
            </w:r>
          </w:p>
        </w:tc>
        <w:tc>
          <w:tcPr>
            <w:tcW w:w="2410" w:type="dxa"/>
            <w:tcBorders>
              <w:top w:val="single" w:sz="4" w:space="0" w:color="auto"/>
              <w:left w:val="single" w:sz="4" w:space="0" w:color="auto"/>
              <w:bottom w:val="single" w:sz="4" w:space="0" w:color="auto"/>
              <w:right w:val="single" w:sz="4" w:space="0" w:color="auto"/>
            </w:tcBorders>
            <w:hideMark/>
          </w:tcPr>
          <w:p w14:paraId="215D7DCD"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i/>
                <w:sz w:val="24"/>
                <w:szCs w:val="24"/>
                <w:lang w:val="en-US" w:eastAsia="en-GB"/>
              </w:rPr>
              <w:t>Being part of an inquiring profession</w:t>
            </w:r>
          </w:p>
        </w:tc>
      </w:tr>
      <w:tr w:rsidR="000F4DED" w:rsidRPr="007B7B5A" w14:paraId="61D2787D" w14:textId="77777777" w:rsidTr="000F4DED">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A5A93FA"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lastRenderedPageBreak/>
              <w:t>Level 4</w:t>
            </w:r>
          </w:p>
        </w:tc>
        <w:tc>
          <w:tcPr>
            <w:tcW w:w="1701" w:type="dxa"/>
            <w:tcBorders>
              <w:top w:val="single" w:sz="4" w:space="0" w:color="auto"/>
              <w:left w:val="single" w:sz="4" w:space="0" w:color="auto"/>
              <w:bottom w:val="single" w:sz="4" w:space="0" w:color="auto"/>
              <w:right w:val="single" w:sz="4" w:space="0" w:color="auto"/>
            </w:tcBorders>
            <w:hideMark/>
          </w:tcPr>
          <w:p w14:paraId="2FEBC97E"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introduce</w:t>
            </w:r>
          </w:p>
        </w:tc>
        <w:tc>
          <w:tcPr>
            <w:tcW w:w="1701" w:type="dxa"/>
            <w:tcBorders>
              <w:top w:val="single" w:sz="4" w:space="0" w:color="auto"/>
              <w:left w:val="single" w:sz="4" w:space="0" w:color="auto"/>
              <w:bottom w:val="single" w:sz="4" w:space="0" w:color="auto"/>
              <w:right w:val="single" w:sz="4" w:space="0" w:color="auto"/>
            </w:tcBorders>
            <w:hideMark/>
          </w:tcPr>
          <w:p w14:paraId="039DC14A"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introduce</w:t>
            </w:r>
          </w:p>
        </w:tc>
        <w:tc>
          <w:tcPr>
            <w:tcW w:w="2126" w:type="dxa"/>
            <w:tcBorders>
              <w:top w:val="single" w:sz="4" w:space="0" w:color="auto"/>
              <w:left w:val="single" w:sz="4" w:space="0" w:color="auto"/>
              <w:bottom w:val="single" w:sz="4" w:space="0" w:color="auto"/>
              <w:right w:val="single" w:sz="4" w:space="0" w:color="auto"/>
            </w:tcBorders>
            <w:hideMark/>
          </w:tcPr>
          <w:p w14:paraId="560CF78B"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introduce</w:t>
            </w:r>
          </w:p>
        </w:tc>
        <w:tc>
          <w:tcPr>
            <w:tcW w:w="2410" w:type="dxa"/>
            <w:tcBorders>
              <w:top w:val="single" w:sz="4" w:space="0" w:color="auto"/>
              <w:left w:val="single" w:sz="4" w:space="0" w:color="auto"/>
              <w:bottom w:val="single" w:sz="4" w:space="0" w:color="auto"/>
              <w:right w:val="single" w:sz="4" w:space="0" w:color="auto"/>
            </w:tcBorders>
            <w:hideMark/>
          </w:tcPr>
          <w:p w14:paraId="4A816A29"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awareness</w:t>
            </w:r>
          </w:p>
        </w:tc>
      </w:tr>
      <w:tr w:rsidR="000F4DED" w:rsidRPr="007B7B5A" w14:paraId="10BBC99E" w14:textId="77777777" w:rsidTr="000F4DED">
        <w:tc>
          <w:tcPr>
            <w:tcW w:w="98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2654C31"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Level 5</w:t>
            </w:r>
          </w:p>
        </w:tc>
        <w:tc>
          <w:tcPr>
            <w:tcW w:w="1701" w:type="dxa"/>
            <w:tcBorders>
              <w:top w:val="single" w:sz="4" w:space="0" w:color="auto"/>
              <w:left w:val="single" w:sz="4" w:space="0" w:color="auto"/>
              <w:bottom w:val="single" w:sz="4" w:space="0" w:color="auto"/>
              <w:right w:val="single" w:sz="4" w:space="0" w:color="auto"/>
            </w:tcBorders>
            <w:hideMark/>
          </w:tcPr>
          <w:p w14:paraId="6328EC82"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develop</w:t>
            </w:r>
          </w:p>
        </w:tc>
        <w:tc>
          <w:tcPr>
            <w:tcW w:w="1701" w:type="dxa"/>
            <w:tcBorders>
              <w:top w:val="single" w:sz="4" w:space="0" w:color="auto"/>
              <w:left w:val="single" w:sz="4" w:space="0" w:color="auto"/>
              <w:bottom w:val="single" w:sz="4" w:space="0" w:color="auto"/>
              <w:right w:val="single" w:sz="4" w:space="0" w:color="auto"/>
            </w:tcBorders>
            <w:hideMark/>
          </w:tcPr>
          <w:p w14:paraId="340628F8"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develop</w:t>
            </w:r>
          </w:p>
        </w:tc>
        <w:tc>
          <w:tcPr>
            <w:tcW w:w="2126" w:type="dxa"/>
            <w:tcBorders>
              <w:top w:val="single" w:sz="4" w:space="0" w:color="auto"/>
              <w:left w:val="single" w:sz="4" w:space="0" w:color="auto"/>
              <w:bottom w:val="single" w:sz="4" w:space="0" w:color="auto"/>
              <w:right w:val="single" w:sz="4" w:space="0" w:color="auto"/>
            </w:tcBorders>
            <w:hideMark/>
          </w:tcPr>
          <w:p w14:paraId="6B5E8197"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develop</w:t>
            </w:r>
          </w:p>
        </w:tc>
        <w:tc>
          <w:tcPr>
            <w:tcW w:w="2410" w:type="dxa"/>
            <w:tcBorders>
              <w:top w:val="single" w:sz="4" w:space="0" w:color="auto"/>
              <w:left w:val="single" w:sz="4" w:space="0" w:color="auto"/>
              <w:bottom w:val="single" w:sz="4" w:space="0" w:color="auto"/>
              <w:right w:val="single" w:sz="4" w:space="0" w:color="auto"/>
            </w:tcBorders>
            <w:hideMark/>
          </w:tcPr>
          <w:p w14:paraId="239E7358"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introduce</w:t>
            </w:r>
          </w:p>
        </w:tc>
      </w:tr>
      <w:tr w:rsidR="000F4DED" w:rsidRPr="007B7B5A" w14:paraId="2F986D81" w14:textId="77777777" w:rsidTr="000F4DED">
        <w:tc>
          <w:tcPr>
            <w:tcW w:w="9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32734A"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Level 6</w:t>
            </w:r>
          </w:p>
        </w:tc>
        <w:tc>
          <w:tcPr>
            <w:tcW w:w="1701" w:type="dxa"/>
            <w:tcBorders>
              <w:top w:val="single" w:sz="4" w:space="0" w:color="auto"/>
              <w:left w:val="single" w:sz="4" w:space="0" w:color="auto"/>
              <w:bottom w:val="single" w:sz="4" w:space="0" w:color="auto"/>
              <w:right w:val="single" w:sz="4" w:space="0" w:color="auto"/>
            </w:tcBorders>
            <w:hideMark/>
          </w:tcPr>
          <w:p w14:paraId="1D7D9CE6"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apply</w:t>
            </w:r>
          </w:p>
        </w:tc>
        <w:tc>
          <w:tcPr>
            <w:tcW w:w="1701" w:type="dxa"/>
            <w:tcBorders>
              <w:top w:val="single" w:sz="4" w:space="0" w:color="auto"/>
              <w:left w:val="single" w:sz="4" w:space="0" w:color="auto"/>
              <w:bottom w:val="single" w:sz="4" w:space="0" w:color="auto"/>
              <w:right w:val="single" w:sz="4" w:space="0" w:color="auto"/>
            </w:tcBorders>
            <w:hideMark/>
          </w:tcPr>
          <w:p w14:paraId="76F8F42D"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apply</w:t>
            </w:r>
          </w:p>
        </w:tc>
        <w:tc>
          <w:tcPr>
            <w:tcW w:w="2126" w:type="dxa"/>
            <w:tcBorders>
              <w:top w:val="single" w:sz="4" w:space="0" w:color="auto"/>
              <w:left w:val="single" w:sz="4" w:space="0" w:color="auto"/>
              <w:bottom w:val="single" w:sz="4" w:space="0" w:color="auto"/>
              <w:right w:val="single" w:sz="4" w:space="0" w:color="auto"/>
            </w:tcBorders>
            <w:hideMark/>
          </w:tcPr>
          <w:p w14:paraId="47BC4D45"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i/>
                <w:sz w:val="24"/>
                <w:szCs w:val="24"/>
                <w:lang w:val="en-US" w:eastAsia="en-GB"/>
              </w:rPr>
              <w:t xml:space="preserve"> </w:t>
            </w:r>
            <w:r w:rsidRPr="007B7B5A">
              <w:rPr>
                <w:rFonts w:ascii="Times New Roman" w:hAnsi="Times New Roman" w:cs="Times New Roman"/>
                <w:sz w:val="24"/>
                <w:szCs w:val="24"/>
                <w:lang w:val="en-US" w:eastAsia="en-GB"/>
              </w:rPr>
              <w:t>apply</w:t>
            </w:r>
          </w:p>
        </w:tc>
        <w:tc>
          <w:tcPr>
            <w:tcW w:w="2410" w:type="dxa"/>
            <w:tcBorders>
              <w:top w:val="single" w:sz="4" w:space="0" w:color="auto"/>
              <w:left w:val="single" w:sz="4" w:space="0" w:color="auto"/>
              <w:bottom w:val="single" w:sz="4" w:space="0" w:color="auto"/>
              <w:right w:val="single" w:sz="4" w:space="0" w:color="auto"/>
            </w:tcBorders>
            <w:hideMark/>
          </w:tcPr>
          <w:p w14:paraId="1DED31B3" w14:textId="77777777" w:rsidR="000F4DED" w:rsidRPr="007B7B5A" w:rsidRDefault="000F4DED" w:rsidP="007B7B5A">
            <w:pPr>
              <w:spacing w:line="480" w:lineRule="auto"/>
              <w:rPr>
                <w:rFonts w:ascii="Times New Roman" w:hAnsi="Times New Roman" w:cs="Times New Roman"/>
                <w:sz w:val="24"/>
                <w:szCs w:val="24"/>
                <w:lang w:eastAsia="en-GB"/>
              </w:rPr>
            </w:pPr>
            <w:r w:rsidRPr="007B7B5A">
              <w:rPr>
                <w:rFonts w:ascii="Times New Roman" w:hAnsi="Times New Roman" w:cs="Times New Roman"/>
                <w:sz w:val="24"/>
                <w:szCs w:val="24"/>
                <w:lang w:eastAsia="en-GB"/>
              </w:rPr>
              <w:t>develop and apply</w:t>
            </w:r>
          </w:p>
        </w:tc>
      </w:tr>
    </w:tbl>
    <w:p w14:paraId="05ADC0AA" w14:textId="48BB9138" w:rsidR="005A15E1" w:rsidRPr="007B7B5A" w:rsidRDefault="00432DAD" w:rsidP="007B7B5A">
      <w:pPr>
        <w:spacing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Table 3: Model of progression of research dispositions through an undergraduate ITE programme</w:t>
      </w:r>
      <w:r w:rsidR="00D23EC9">
        <w:rPr>
          <w:rFonts w:ascii="Times New Roman" w:eastAsia="Times New Roman" w:hAnsi="Times New Roman" w:cs="Times New Roman"/>
          <w:sz w:val="24"/>
          <w:szCs w:val="24"/>
          <w:lang w:eastAsia="en-GB"/>
        </w:rPr>
        <w:t>, (APLP 2017).</w:t>
      </w:r>
    </w:p>
    <w:p w14:paraId="75C4E237" w14:textId="77777777" w:rsidR="004D379D" w:rsidRPr="007B7B5A" w:rsidRDefault="004D379D" w:rsidP="007B7B5A">
      <w:pPr>
        <w:spacing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Whilst it is accepted that the development of the research dispositions is more holistic than this model suggests</w:t>
      </w:r>
      <w:r w:rsidR="00554846" w:rsidRPr="007B7B5A">
        <w:rPr>
          <w:rFonts w:ascii="Times New Roman" w:eastAsia="Times New Roman" w:hAnsi="Times New Roman" w:cs="Times New Roman"/>
          <w:sz w:val="24"/>
          <w:szCs w:val="24"/>
          <w:lang w:eastAsia="en-GB"/>
        </w:rPr>
        <w:t xml:space="preserve"> and certainly not a linear process</w:t>
      </w:r>
      <w:r w:rsidRPr="007B7B5A">
        <w:rPr>
          <w:rFonts w:ascii="Times New Roman" w:eastAsia="Times New Roman" w:hAnsi="Times New Roman" w:cs="Times New Roman"/>
          <w:sz w:val="24"/>
          <w:szCs w:val="24"/>
          <w:lang w:eastAsia="en-GB"/>
        </w:rPr>
        <w:t xml:space="preserve">, it was felt that </w:t>
      </w:r>
      <w:r w:rsidR="00E1770A" w:rsidRPr="007B7B5A">
        <w:rPr>
          <w:rFonts w:ascii="Times New Roman" w:eastAsia="Times New Roman" w:hAnsi="Times New Roman" w:cs="Times New Roman"/>
          <w:sz w:val="24"/>
          <w:szCs w:val="24"/>
          <w:lang w:eastAsia="en-GB"/>
        </w:rPr>
        <w:t xml:space="preserve">explicitly mapping progression </w:t>
      </w:r>
      <w:r w:rsidR="004E3401" w:rsidRPr="007B7B5A">
        <w:rPr>
          <w:rFonts w:ascii="Times New Roman" w:eastAsia="Times New Roman" w:hAnsi="Times New Roman" w:cs="Times New Roman"/>
          <w:sz w:val="24"/>
          <w:szCs w:val="24"/>
          <w:lang w:eastAsia="en-GB"/>
        </w:rPr>
        <w:t xml:space="preserve">would </w:t>
      </w:r>
      <w:r w:rsidR="00917889" w:rsidRPr="007B7B5A">
        <w:rPr>
          <w:rFonts w:ascii="Times New Roman" w:eastAsia="Times New Roman" w:hAnsi="Times New Roman" w:cs="Times New Roman"/>
          <w:sz w:val="24"/>
          <w:szCs w:val="24"/>
          <w:lang w:eastAsia="en-GB"/>
        </w:rPr>
        <w:t xml:space="preserve">orientate the learning around the principles of the research dispositions ( the ‘big ideas’) and </w:t>
      </w:r>
      <w:r w:rsidR="00E1770A" w:rsidRPr="007B7B5A">
        <w:rPr>
          <w:rFonts w:ascii="Times New Roman" w:eastAsia="Times New Roman" w:hAnsi="Times New Roman" w:cs="Times New Roman"/>
          <w:sz w:val="24"/>
          <w:szCs w:val="24"/>
          <w:lang w:eastAsia="en-GB"/>
        </w:rPr>
        <w:t>allow</w:t>
      </w:r>
      <w:r w:rsidR="00432DAD" w:rsidRPr="007B7B5A">
        <w:rPr>
          <w:rFonts w:ascii="Times New Roman" w:eastAsia="Times New Roman" w:hAnsi="Times New Roman" w:cs="Times New Roman"/>
          <w:sz w:val="24"/>
          <w:szCs w:val="24"/>
          <w:lang w:eastAsia="en-GB"/>
        </w:rPr>
        <w:t>s</w:t>
      </w:r>
      <w:r w:rsidR="00E1770A" w:rsidRPr="007B7B5A">
        <w:rPr>
          <w:rFonts w:ascii="Times New Roman" w:eastAsia="Times New Roman" w:hAnsi="Times New Roman" w:cs="Times New Roman"/>
          <w:sz w:val="24"/>
          <w:szCs w:val="24"/>
          <w:lang w:eastAsia="en-GB"/>
        </w:rPr>
        <w:t xml:space="preserve"> </w:t>
      </w:r>
      <w:r w:rsidR="00507471" w:rsidRPr="007B7B5A">
        <w:rPr>
          <w:rFonts w:ascii="Times New Roman" w:eastAsia="Times New Roman" w:hAnsi="Times New Roman" w:cs="Times New Roman"/>
          <w:sz w:val="24"/>
          <w:szCs w:val="24"/>
          <w:lang w:eastAsia="en-GB"/>
        </w:rPr>
        <w:t xml:space="preserve">space for </w:t>
      </w:r>
      <w:r w:rsidR="00166CF0" w:rsidRPr="007B7B5A">
        <w:rPr>
          <w:rFonts w:ascii="Times New Roman" w:eastAsia="Times New Roman" w:hAnsi="Times New Roman" w:cs="Times New Roman"/>
          <w:sz w:val="24"/>
          <w:szCs w:val="24"/>
          <w:lang w:eastAsia="en-GB"/>
        </w:rPr>
        <w:t xml:space="preserve">the concepts, theories and </w:t>
      </w:r>
      <w:r w:rsidR="002E3F70" w:rsidRPr="007B7B5A">
        <w:rPr>
          <w:rFonts w:ascii="Times New Roman" w:eastAsia="Times New Roman" w:hAnsi="Times New Roman" w:cs="Times New Roman"/>
          <w:sz w:val="24"/>
          <w:szCs w:val="24"/>
          <w:lang w:eastAsia="en-GB"/>
        </w:rPr>
        <w:t>practicalities to be learned.</w:t>
      </w:r>
    </w:p>
    <w:p w14:paraId="1D275B7B" w14:textId="77777777" w:rsidR="001D0B88" w:rsidRPr="007B7B5A" w:rsidRDefault="008C5916" w:rsidP="007B7B5A">
      <w:pPr>
        <w:pStyle w:val="Heading3"/>
        <w:spacing w:line="480" w:lineRule="auto"/>
        <w:rPr>
          <w:rFonts w:ascii="Times New Roman" w:eastAsia="Times New Roman" w:hAnsi="Times New Roman" w:cs="Times New Roman"/>
          <w:i/>
          <w:lang w:eastAsia="en-GB"/>
        </w:rPr>
      </w:pPr>
      <w:r w:rsidRPr="007B7B5A">
        <w:rPr>
          <w:rFonts w:ascii="Times New Roman" w:eastAsia="Times New Roman" w:hAnsi="Times New Roman" w:cs="Times New Roman"/>
          <w:i/>
          <w:lang w:eastAsia="en-GB"/>
        </w:rPr>
        <w:t xml:space="preserve">Emerging Tensions - </w:t>
      </w:r>
      <w:r w:rsidR="0050736F" w:rsidRPr="007B7B5A">
        <w:rPr>
          <w:rFonts w:ascii="Times New Roman" w:eastAsia="Times New Roman" w:hAnsi="Times New Roman" w:cs="Times New Roman"/>
          <w:i/>
          <w:lang w:eastAsia="en-GB"/>
        </w:rPr>
        <w:t>Operationalising the Mapping</w:t>
      </w:r>
    </w:p>
    <w:p w14:paraId="70018FD5" w14:textId="4BB2F1F5" w:rsidR="004B591C" w:rsidRPr="007B7B5A" w:rsidRDefault="002E3F70" w:rsidP="007B7B5A">
      <w:p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 xml:space="preserve">Following the mapping of the </w:t>
      </w:r>
      <w:r w:rsidR="00B46C2D" w:rsidRPr="007B7B5A">
        <w:rPr>
          <w:rFonts w:ascii="Times New Roman" w:eastAsia="Times New Roman" w:hAnsi="Times New Roman" w:cs="Times New Roman"/>
          <w:sz w:val="24"/>
          <w:szCs w:val="24"/>
          <w:lang w:eastAsia="en-GB"/>
        </w:rPr>
        <w:t>research d</w:t>
      </w:r>
      <w:r w:rsidR="00020C61" w:rsidRPr="007B7B5A">
        <w:rPr>
          <w:rFonts w:ascii="Times New Roman" w:eastAsia="Times New Roman" w:hAnsi="Times New Roman" w:cs="Times New Roman"/>
          <w:sz w:val="24"/>
          <w:szCs w:val="24"/>
          <w:lang w:eastAsia="en-GB"/>
        </w:rPr>
        <w:t>i</w:t>
      </w:r>
      <w:r w:rsidR="0063013B" w:rsidRPr="007B7B5A">
        <w:rPr>
          <w:rFonts w:ascii="Times New Roman" w:eastAsia="Times New Roman" w:hAnsi="Times New Roman" w:cs="Times New Roman"/>
          <w:sz w:val="24"/>
          <w:szCs w:val="24"/>
          <w:lang w:eastAsia="en-GB"/>
        </w:rPr>
        <w:t>spositions, the teacher educators</w:t>
      </w:r>
      <w:r w:rsidR="00B46C2D" w:rsidRPr="007B7B5A">
        <w:rPr>
          <w:rFonts w:ascii="Times New Roman" w:eastAsia="Times New Roman" w:hAnsi="Times New Roman" w:cs="Times New Roman"/>
          <w:sz w:val="24"/>
          <w:szCs w:val="24"/>
          <w:lang w:eastAsia="en-GB"/>
        </w:rPr>
        <w:t xml:space="preserve"> for each module began to draft the detailed conten</w:t>
      </w:r>
      <w:r w:rsidR="009D5335" w:rsidRPr="007B7B5A">
        <w:rPr>
          <w:rFonts w:ascii="Times New Roman" w:eastAsia="Times New Roman" w:hAnsi="Times New Roman" w:cs="Times New Roman"/>
          <w:sz w:val="24"/>
          <w:szCs w:val="24"/>
          <w:lang w:eastAsia="en-GB"/>
        </w:rPr>
        <w:t xml:space="preserve">t using the maps as a guide to what disposition should be </w:t>
      </w:r>
      <w:r w:rsidR="008E521E" w:rsidRPr="007B7B5A">
        <w:rPr>
          <w:rFonts w:ascii="Times New Roman" w:eastAsia="Times New Roman" w:hAnsi="Times New Roman" w:cs="Times New Roman"/>
          <w:sz w:val="24"/>
          <w:szCs w:val="24"/>
          <w:lang w:eastAsia="en-GB"/>
        </w:rPr>
        <w:t>developed</w:t>
      </w:r>
      <w:r w:rsidR="009D5335" w:rsidRPr="007B7B5A">
        <w:rPr>
          <w:rFonts w:ascii="Times New Roman" w:eastAsia="Times New Roman" w:hAnsi="Times New Roman" w:cs="Times New Roman"/>
          <w:sz w:val="24"/>
          <w:szCs w:val="24"/>
          <w:lang w:eastAsia="en-GB"/>
        </w:rPr>
        <w:t>.</w:t>
      </w:r>
      <w:r w:rsidR="006706EE">
        <w:rPr>
          <w:rFonts w:ascii="Times New Roman" w:eastAsia="Times New Roman" w:hAnsi="Times New Roman" w:cs="Times New Roman"/>
          <w:sz w:val="24"/>
          <w:szCs w:val="24"/>
          <w:lang w:eastAsia="en-GB"/>
        </w:rPr>
        <w:t xml:space="preserve"> This process was a collaborative endeavour between university-based and school-based staff, who came together to design the detail of module content.</w:t>
      </w:r>
      <w:r w:rsidR="00A84D1F">
        <w:rPr>
          <w:rFonts w:ascii="Times New Roman" w:eastAsia="Times New Roman" w:hAnsi="Times New Roman" w:cs="Times New Roman"/>
          <w:sz w:val="24"/>
          <w:szCs w:val="24"/>
          <w:lang w:eastAsia="en-GB"/>
        </w:rPr>
        <w:t xml:space="preserve"> This collaborative planning enacted the intentions central to the ITE reforms (Furlong, 2016; Welsh Government 2018). However, </w:t>
      </w:r>
      <w:r w:rsidR="006706EE">
        <w:rPr>
          <w:rFonts w:ascii="Times New Roman" w:eastAsia="Times New Roman" w:hAnsi="Times New Roman" w:cs="Times New Roman"/>
          <w:sz w:val="24"/>
          <w:szCs w:val="24"/>
          <w:lang w:eastAsia="en-GB"/>
        </w:rPr>
        <w:t xml:space="preserve">  </w:t>
      </w:r>
      <w:r w:rsidR="00A84D1F">
        <w:rPr>
          <w:rFonts w:ascii="Times New Roman" w:eastAsia="Times New Roman" w:hAnsi="Times New Roman" w:cs="Times New Roman"/>
          <w:sz w:val="24"/>
          <w:szCs w:val="24"/>
          <w:lang w:eastAsia="en-GB"/>
        </w:rPr>
        <w:t>a</w:t>
      </w:r>
      <w:r w:rsidR="00D573C5" w:rsidRPr="007B7B5A">
        <w:rPr>
          <w:rFonts w:ascii="Times New Roman" w:eastAsia="Times New Roman" w:hAnsi="Times New Roman" w:cs="Times New Roman"/>
          <w:sz w:val="24"/>
          <w:szCs w:val="24"/>
          <w:lang w:eastAsia="en-GB"/>
        </w:rPr>
        <w:t xml:space="preserve">s this piece of work </w:t>
      </w:r>
      <w:r w:rsidR="00181C59" w:rsidRPr="007B7B5A">
        <w:rPr>
          <w:rFonts w:ascii="Times New Roman" w:eastAsia="Times New Roman" w:hAnsi="Times New Roman" w:cs="Times New Roman"/>
          <w:sz w:val="24"/>
          <w:szCs w:val="24"/>
          <w:lang w:eastAsia="en-GB"/>
        </w:rPr>
        <w:t xml:space="preserve">was </w:t>
      </w:r>
      <w:r w:rsidR="00E93918" w:rsidRPr="007B7B5A">
        <w:rPr>
          <w:rFonts w:ascii="Times New Roman" w:eastAsia="Times New Roman" w:hAnsi="Times New Roman" w:cs="Times New Roman"/>
          <w:sz w:val="24"/>
          <w:szCs w:val="24"/>
          <w:lang w:eastAsia="en-GB"/>
        </w:rPr>
        <w:t xml:space="preserve">being </w:t>
      </w:r>
      <w:r w:rsidR="00CC3B71" w:rsidRPr="007B7B5A">
        <w:rPr>
          <w:rFonts w:ascii="Times New Roman" w:eastAsia="Times New Roman" w:hAnsi="Times New Roman" w:cs="Times New Roman"/>
          <w:sz w:val="24"/>
          <w:szCs w:val="24"/>
          <w:lang w:eastAsia="en-GB"/>
        </w:rPr>
        <w:t>undertaken,</w:t>
      </w:r>
      <w:r w:rsidR="00D573C5" w:rsidRPr="007B7B5A">
        <w:rPr>
          <w:rFonts w:ascii="Times New Roman" w:eastAsia="Times New Roman" w:hAnsi="Times New Roman" w:cs="Times New Roman"/>
          <w:sz w:val="24"/>
          <w:szCs w:val="24"/>
          <w:lang w:eastAsia="en-GB"/>
        </w:rPr>
        <w:t xml:space="preserve"> </w:t>
      </w:r>
      <w:r w:rsidR="008C1312" w:rsidRPr="007B7B5A">
        <w:rPr>
          <w:rFonts w:ascii="Times New Roman" w:eastAsia="Times New Roman" w:hAnsi="Times New Roman" w:cs="Times New Roman"/>
          <w:sz w:val="24"/>
          <w:szCs w:val="24"/>
          <w:lang w:eastAsia="en-GB"/>
        </w:rPr>
        <w:t xml:space="preserve">two </w:t>
      </w:r>
      <w:r w:rsidR="004E3401" w:rsidRPr="007B7B5A">
        <w:rPr>
          <w:rFonts w:ascii="Times New Roman" w:eastAsia="Times New Roman" w:hAnsi="Times New Roman" w:cs="Times New Roman"/>
          <w:sz w:val="24"/>
          <w:szCs w:val="24"/>
          <w:lang w:eastAsia="en-GB"/>
        </w:rPr>
        <w:t>specific tensions</w:t>
      </w:r>
      <w:r w:rsidR="004B591C" w:rsidRPr="007B7B5A">
        <w:rPr>
          <w:rFonts w:ascii="Times New Roman" w:eastAsia="Times New Roman" w:hAnsi="Times New Roman" w:cs="Times New Roman"/>
          <w:sz w:val="24"/>
          <w:szCs w:val="24"/>
          <w:lang w:eastAsia="en-GB"/>
        </w:rPr>
        <w:t xml:space="preserve"> </w:t>
      </w:r>
      <w:r w:rsidR="003A25C4" w:rsidRPr="007B7B5A">
        <w:rPr>
          <w:rFonts w:ascii="Times New Roman" w:eastAsia="Times New Roman" w:hAnsi="Times New Roman" w:cs="Times New Roman"/>
          <w:sz w:val="24"/>
          <w:szCs w:val="24"/>
          <w:lang w:eastAsia="en-GB"/>
        </w:rPr>
        <w:t xml:space="preserve">began to surface </w:t>
      </w:r>
      <w:r w:rsidR="004B591C" w:rsidRPr="007B7B5A">
        <w:rPr>
          <w:rFonts w:ascii="Times New Roman" w:eastAsia="Times New Roman" w:hAnsi="Times New Roman" w:cs="Times New Roman"/>
          <w:sz w:val="24"/>
          <w:szCs w:val="24"/>
          <w:lang w:eastAsia="en-GB"/>
        </w:rPr>
        <w:t xml:space="preserve">at the interface of the mapping and the </w:t>
      </w:r>
      <w:r w:rsidR="000E7D18" w:rsidRPr="007B7B5A">
        <w:rPr>
          <w:rFonts w:ascii="Times New Roman" w:eastAsia="Times New Roman" w:hAnsi="Times New Roman" w:cs="Times New Roman"/>
          <w:sz w:val="24"/>
          <w:szCs w:val="24"/>
          <w:lang w:eastAsia="en-GB"/>
        </w:rPr>
        <w:t xml:space="preserve">detailed planning </w:t>
      </w:r>
      <w:r w:rsidR="004E3401" w:rsidRPr="007B7B5A">
        <w:rPr>
          <w:rFonts w:ascii="Times New Roman" w:eastAsia="Times New Roman" w:hAnsi="Times New Roman" w:cs="Times New Roman"/>
          <w:sz w:val="24"/>
          <w:szCs w:val="24"/>
          <w:lang w:eastAsia="en-GB"/>
        </w:rPr>
        <w:t>of teaching</w:t>
      </w:r>
      <w:r w:rsidR="00531DC1" w:rsidRPr="007B7B5A">
        <w:rPr>
          <w:rFonts w:ascii="Times New Roman" w:eastAsia="Times New Roman" w:hAnsi="Times New Roman" w:cs="Times New Roman"/>
          <w:sz w:val="24"/>
          <w:szCs w:val="24"/>
          <w:lang w:eastAsia="en-GB"/>
        </w:rPr>
        <w:t xml:space="preserve"> sessions,</w:t>
      </w:r>
      <w:r w:rsidR="00E93945" w:rsidRPr="007B7B5A">
        <w:rPr>
          <w:rFonts w:ascii="Times New Roman" w:eastAsia="Times New Roman" w:hAnsi="Times New Roman" w:cs="Times New Roman"/>
          <w:sz w:val="24"/>
          <w:szCs w:val="24"/>
          <w:lang w:eastAsia="en-GB"/>
        </w:rPr>
        <w:t xml:space="preserve"> seminars, </w:t>
      </w:r>
      <w:r w:rsidR="00531DC1" w:rsidRPr="007B7B5A">
        <w:rPr>
          <w:rFonts w:ascii="Times New Roman" w:eastAsia="Times New Roman" w:hAnsi="Times New Roman" w:cs="Times New Roman"/>
          <w:sz w:val="24"/>
          <w:szCs w:val="24"/>
          <w:lang w:eastAsia="en-GB"/>
        </w:rPr>
        <w:t>directed tasks and required reading</w:t>
      </w:r>
      <w:r w:rsidR="00E93945" w:rsidRPr="007B7B5A">
        <w:rPr>
          <w:rFonts w:ascii="Times New Roman" w:eastAsia="Times New Roman" w:hAnsi="Times New Roman" w:cs="Times New Roman"/>
          <w:sz w:val="24"/>
          <w:szCs w:val="24"/>
          <w:lang w:eastAsia="en-GB"/>
        </w:rPr>
        <w:t>.</w:t>
      </w:r>
    </w:p>
    <w:p w14:paraId="06F7DF56" w14:textId="77777777" w:rsidR="003A3F1A" w:rsidRPr="007B7B5A" w:rsidRDefault="00E93945" w:rsidP="007B7B5A">
      <w:pPr>
        <w:spacing w:after="80" w:line="480" w:lineRule="auto"/>
        <w:rPr>
          <w:rFonts w:ascii="Times New Roman" w:eastAsia="Times New Roman" w:hAnsi="Times New Roman" w:cs="Times New Roman"/>
          <w:sz w:val="24"/>
          <w:szCs w:val="24"/>
          <w:lang w:eastAsia="en-GB"/>
        </w:rPr>
      </w:pPr>
      <w:r w:rsidRPr="007B7B5A">
        <w:rPr>
          <w:rFonts w:ascii="Times New Roman" w:eastAsia="Times New Roman" w:hAnsi="Times New Roman" w:cs="Times New Roman"/>
          <w:sz w:val="24"/>
          <w:szCs w:val="24"/>
          <w:lang w:eastAsia="en-GB"/>
        </w:rPr>
        <w:t>Th</w:t>
      </w:r>
      <w:r w:rsidR="000E7D18" w:rsidRPr="007B7B5A">
        <w:rPr>
          <w:rFonts w:ascii="Times New Roman" w:eastAsia="Times New Roman" w:hAnsi="Times New Roman" w:cs="Times New Roman"/>
          <w:sz w:val="24"/>
          <w:szCs w:val="24"/>
          <w:lang w:eastAsia="en-GB"/>
        </w:rPr>
        <w:t xml:space="preserve">ese </w:t>
      </w:r>
      <w:r w:rsidRPr="007B7B5A">
        <w:rPr>
          <w:rFonts w:ascii="Times New Roman" w:eastAsia="Times New Roman" w:hAnsi="Times New Roman" w:cs="Times New Roman"/>
          <w:sz w:val="24"/>
          <w:szCs w:val="24"/>
          <w:lang w:eastAsia="en-GB"/>
        </w:rPr>
        <w:t>tension</w:t>
      </w:r>
      <w:r w:rsidR="000E7D18" w:rsidRPr="007B7B5A">
        <w:rPr>
          <w:rFonts w:ascii="Times New Roman" w:eastAsia="Times New Roman" w:hAnsi="Times New Roman" w:cs="Times New Roman"/>
          <w:sz w:val="24"/>
          <w:szCs w:val="24"/>
          <w:lang w:eastAsia="en-GB"/>
        </w:rPr>
        <w:t>s</w:t>
      </w:r>
      <w:r w:rsidRPr="007B7B5A">
        <w:rPr>
          <w:rFonts w:ascii="Times New Roman" w:eastAsia="Times New Roman" w:hAnsi="Times New Roman" w:cs="Times New Roman"/>
          <w:sz w:val="24"/>
          <w:szCs w:val="24"/>
          <w:lang w:eastAsia="en-GB"/>
        </w:rPr>
        <w:t xml:space="preserve"> can be</w:t>
      </w:r>
      <w:r w:rsidR="000E7D18" w:rsidRPr="007B7B5A">
        <w:rPr>
          <w:rFonts w:ascii="Times New Roman" w:eastAsia="Times New Roman" w:hAnsi="Times New Roman" w:cs="Times New Roman"/>
          <w:sz w:val="24"/>
          <w:szCs w:val="24"/>
          <w:lang w:eastAsia="en-GB"/>
        </w:rPr>
        <w:t xml:space="preserve"> described as lying between </w:t>
      </w:r>
      <w:r w:rsidR="007823EF" w:rsidRPr="007B7B5A">
        <w:rPr>
          <w:rFonts w:ascii="Times New Roman" w:eastAsia="Times New Roman" w:hAnsi="Times New Roman" w:cs="Times New Roman"/>
          <w:sz w:val="24"/>
          <w:szCs w:val="24"/>
          <w:lang w:eastAsia="en-GB"/>
        </w:rPr>
        <w:t xml:space="preserve">polarised </w:t>
      </w:r>
      <w:r w:rsidR="000E7D18" w:rsidRPr="007B7B5A">
        <w:rPr>
          <w:rFonts w:ascii="Times New Roman" w:eastAsia="Times New Roman" w:hAnsi="Times New Roman" w:cs="Times New Roman"/>
          <w:sz w:val="24"/>
          <w:szCs w:val="24"/>
          <w:lang w:eastAsia="en-GB"/>
        </w:rPr>
        <w:t>patterns of behaviour</w:t>
      </w:r>
      <w:r w:rsidR="007823EF" w:rsidRPr="007B7B5A">
        <w:rPr>
          <w:rFonts w:ascii="Times New Roman" w:eastAsia="Times New Roman" w:hAnsi="Times New Roman" w:cs="Times New Roman"/>
          <w:sz w:val="24"/>
          <w:szCs w:val="24"/>
          <w:lang w:eastAsia="en-GB"/>
        </w:rPr>
        <w:t xml:space="preserve"> and understanding</w:t>
      </w:r>
      <w:r w:rsidRPr="007B7B5A">
        <w:rPr>
          <w:rFonts w:ascii="Times New Roman" w:eastAsia="Times New Roman" w:hAnsi="Times New Roman" w:cs="Times New Roman"/>
          <w:sz w:val="24"/>
          <w:szCs w:val="24"/>
          <w:lang w:eastAsia="en-GB"/>
        </w:rPr>
        <w:t>:</w:t>
      </w:r>
    </w:p>
    <w:p w14:paraId="6E3F8A94" w14:textId="77777777" w:rsidR="003A3F1A" w:rsidRPr="007B7B5A" w:rsidRDefault="007823EF" w:rsidP="007B7B5A">
      <w:pPr>
        <w:pStyle w:val="ListParagraph"/>
        <w:numPr>
          <w:ilvl w:val="0"/>
          <w:numId w:val="30"/>
        </w:numPr>
        <w:spacing w:line="480" w:lineRule="auto"/>
        <w:rPr>
          <w:rFonts w:ascii="Times New Roman" w:hAnsi="Times New Roman" w:cs="Times New Roman"/>
          <w:sz w:val="24"/>
          <w:szCs w:val="24"/>
        </w:rPr>
      </w:pPr>
      <w:r w:rsidRPr="007B7B5A">
        <w:rPr>
          <w:rFonts w:ascii="Times New Roman" w:hAnsi="Times New Roman" w:cs="Times New Roman"/>
          <w:sz w:val="24"/>
          <w:szCs w:val="24"/>
        </w:rPr>
        <w:t>P</w:t>
      </w:r>
      <w:r w:rsidR="000E7D18" w:rsidRPr="007B7B5A">
        <w:rPr>
          <w:rFonts w:ascii="Times New Roman" w:hAnsi="Times New Roman" w:cs="Times New Roman"/>
          <w:sz w:val="24"/>
          <w:szCs w:val="24"/>
        </w:rPr>
        <w:t>erformativ</w:t>
      </w:r>
      <w:r w:rsidRPr="007B7B5A">
        <w:rPr>
          <w:rFonts w:ascii="Times New Roman" w:hAnsi="Times New Roman" w:cs="Times New Roman"/>
          <w:sz w:val="24"/>
          <w:szCs w:val="24"/>
        </w:rPr>
        <w:t xml:space="preserve">e </w:t>
      </w:r>
      <w:r w:rsidR="000E7D18" w:rsidRPr="007B7B5A">
        <w:rPr>
          <w:rFonts w:ascii="Times New Roman" w:hAnsi="Times New Roman" w:cs="Times New Roman"/>
          <w:sz w:val="24"/>
          <w:szCs w:val="24"/>
        </w:rPr>
        <w:t>vs embodi</w:t>
      </w:r>
      <w:r w:rsidRPr="007B7B5A">
        <w:rPr>
          <w:rFonts w:ascii="Times New Roman" w:hAnsi="Times New Roman" w:cs="Times New Roman"/>
          <w:sz w:val="24"/>
          <w:szCs w:val="24"/>
        </w:rPr>
        <w:t>ed behaviour</w:t>
      </w:r>
      <w:r w:rsidR="000E7D18" w:rsidRPr="007B7B5A">
        <w:rPr>
          <w:rFonts w:ascii="Times New Roman" w:hAnsi="Times New Roman" w:cs="Times New Roman"/>
          <w:sz w:val="24"/>
          <w:szCs w:val="24"/>
        </w:rPr>
        <w:t xml:space="preserve">: </w:t>
      </w:r>
      <w:r w:rsidR="00F11632" w:rsidRPr="007B7B5A">
        <w:rPr>
          <w:rFonts w:ascii="Times New Roman" w:hAnsi="Times New Roman" w:cs="Times New Roman"/>
          <w:sz w:val="24"/>
          <w:szCs w:val="24"/>
        </w:rPr>
        <w:t xml:space="preserve">a </w:t>
      </w:r>
      <w:r w:rsidR="003A3F1A" w:rsidRPr="007B7B5A">
        <w:rPr>
          <w:rFonts w:ascii="Times New Roman" w:hAnsi="Times New Roman" w:cs="Times New Roman"/>
          <w:sz w:val="24"/>
          <w:szCs w:val="24"/>
        </w:rPr>
        <w:t>performative approach to ‘ticking off’ th</w:t>
      </w:r>
      <w:r w:rsidR="00784E73" w:rsidRPr="007B7B5A">
        <w:rPr>
          <w:rFonts w:ascii="Times New Roman" w:hAnsi="Times New Roman" w:cs="Times New Roman"/>
          <w:sz w:val="24"/>
          <w:szCs w:val="24"/>
        </w:rPr>
        <w:t>e dispositions in the module</w:t>
      </w:r>
      <w:r w:rsidR="008C1312" w:rsidRPr="007B7B5A">
        <w:rPr>
          <w:rFonts w:ascii="Times New Roman" w:hAnsi="Times New Roman" w:cs="Times New Roman"/>
          <w:sz w:val="24"/>
          <w:szCs w:val="24"/>
        </w:rPr>
        <w:t xml:space="preserve"> planning</w:t>
      </w:r>
      <w:r w:rsidR="00784E73" w:rsidRPr="007B7B5A">
        <w:rPr>
          <w:rFonts w:ascii="Times New Roman" w:hAnsi="Times New Roman" w:cs="Times New Roman"/>
          <w:sz w:val="24"/>
          <w:szCs w:val="24"/>
        </w:rPr>
        <w:t xml:space="preserve"> </w:t>
      </w:r>
      <w:r w:rsidR="000E7D18" w:rsidRPr="007B7B5A">
        <w:rPr>
          <w:rFonts w:ascii="Times New Roman" w:hAnsi="Times New Roman" w:cs="Times New Roman"/>
          <w:i/>
          <w:sz w:val="24"/>
          <w:szCs w:val="24"/>
        </w:rPr>
        <w:t>lies in tension</w:t>
      </w:r>
      <w:r w:rsidR="000E7D18" w:rsidRPr="007B7B5A">
        <w:rPr>
          <w:rFonts w:ascii="Times New Roman" w:hAnsi="Times New Roman" w:cs="Times New Roman"/>
          <w:sz w:val="24"/>
          <w:szCs w:val="24"/>
        </w:rPr>
        <w:t xml:space="preserve"> with an embodied approach in which </w:t>
      </w:r>
      <w:r w:rsidR="003A3F1A" w:rsidRPr="007B7B5A">
        <w:rPr>
          <w:rFonts w:ascii="Times New Roman" w:hAnsi="Times New Roman" w:cs="Times New Roman"/>
          <w:sz w:val="24"/>
          <w:szCs w:val="24"/>
        </w:rPr>
        <w:t>the dispositions</w:t>
      </w:r>
      <w:r w:rsidR="000E7D18" w:rsidRPr="007B7B5A">
        <w:rPr>
          <w:rFonts w:ascii="Times New Roman" w:hAnsi="Times New Roman" w:cs="Times New Roman"/>
          <w:sz w:val="24"/>
          <w:szCs w:val="24"/>
        </w:rPr>
        <w:t xml:space="preserve"> are enacted</w:t>
      </w:r>
      <w:r w:rsidR="003A3F1A" w:rsidRPr="007B7B5A">
        <w:rPr>
          <w:rFonts w:ascii="Times New Roman" w:hAnsi="Times New Roman" w:cs="Times New Roman"/>
          <w:sz w:val="24"/>
          <w:szCs w:val="24"/>
        </w:rPr>
        <w:t xml:space="preserve"> through module content and pedagogy </w:t>
      </w:r>
      <w:r w:rsidR="0014735C" w:rsidRPr="007B7B5A">
        <w:rPr>
          <w:rFonts w:ascii="Times New Roman" w:hAnsi="Times New Roman" w:cs="Times New Roman"/>
          <w:sz w:val="24"/>
          <w:szCs w:val="24"/>
        </w:rPr>
        <w:t>;</w:t>
      </w:r>
    </w:p>
    <w:p w14:paraId="16B453A4" w14:textId="77777777" w:rsidR="003A3F1A" w:rsidRPr="007B7B5A" w:rsidRDefault="0014735C" w:rsidP="007B7B5A">
      <w:pPr>
        <w:pStyle w:val="ListParagraph"/>
        <w:numPr>
          <w:ilvl w:val="0"/>
          <w:numId w:val="30"/>
        </w:numPr>
        <w:spacing w:line="480" w:lineRule="auto"/>
        <w:rPr>
          <w:rFonts w:ascii="Times New Roman" w:hAnsi="Times New Roman" w:cs="Times New Roman"/>
          <w:sz w:val="24"/>
          <w:szCs w:val="24"/>
        </w:rPr>
      </w:pPr>
      <w:r w:rsidRPr="007B7B5A">
        <w:rPr>
          <w:rFonts w:ascii="Times New Roman" w:hAnsi="Times New Roman" w:cs="Times New Roman"/>
          <w:sz w:val="24"/>
          <w:szCs w:val="24"/>
        </w:rPr>
        <w:lastRenderedPageBreak/>
        <w:t xml:space="preserve">Understanding learning as </w:t>
      </w:r>
      <w:r w:rsidR="00EB514B" w:rsidRPr="007B7B5A">
        <w:rPr>
          <w:rFonts w:ascii="Times New Roman" w:hAnsi="Times New Roman" w:cs="Times New Roman"/>
          <w:sz w:val="24"/>
          <w:szCs w:val="24"/>
        </w:rPr>
        <w:t xml:space="preserve">product </w:t>
      </w:r>
      <w:r w:rsidRPr="007B7B5A">
        <w:rPr>
          <w:rFonts w:ascii="Times New Roman" w:hAnsi="Times New Roman" w:cs="Times New Roman"/>
          <w:sz w:val="24"/>
          <w:szCs w:val="24"/>
        </w:rPr>
        <w:t xml:space="preserve">vs </w:t>
      </w:r>
      <w:r w:rsidR="00213DD8" w:rsidRPr="007B7B5A">
        <w:rPr>
          <w:rFonts w:ascii="Times New Roman" w:hAnsi="Times New Roman" w:cs="Times New Roman"/>
          <w:sz w:val="24"/>
          <w:szCs w:val="24"/>
        </w:rPr>
        <w:t xml:space="preserve">learning as </w:t>
      </w:r>
      <w:r w:rsidR="00EB514B" w:rsidRPr="007B7B5A">
        <w:rPr>
          <w:rFonts w:ascii="Times New Roman" w:hAnsi="Times New Roman" w:cs="Times New Roman"/>
          <w:sz w:val="24"/>
          <w:szCs w:val="24"/>
        </w:rPr>
        <w:t>process</w:t>
      </w:r>
      <w:r w:rsidRPr="007B7B5A">
        <w:rPr>
          <w:rFonts w:ascii="Times New Roman" w:hAnsi="Times New Roman" w:cs="Times New Roman"/>
          <w:sz w:val="24"/>
          <w:szCs w:val="24"/>
        </w:rPr>
        <w:t xml:space="preserve">: </w:t>
      </w:r>
      <w:r w:rsidR="00EB514B" w:rsidRPr="007B7B5A">
        <w:rPr>
          <w:rFonts w:ascii="Times New Roman" w:hAnsi="Times New Roman" w:cs="Times New Roman"/>
          <w:sz w:val="24"/>
          <w:szCs w:val="24"/>
        </w:rPr>
        <w:t xml:space="preserve">approaching </w:t>
      </w:r>
      <w:r w:rsidR="00213DD8" w:rsidRPr="007B7B5A">
        <w:rPr>
          <w:rFonts w:ascii="Times New Roman" w:hAnsi="Times New Roman" w:cs="Times New Roman"/>
          <w:sz w:val="24"/>
          <w:szCs w:val="24"/>
        </w:rPr>
        <w:t xml:space="preserve">research development as a series of activities </w:t>
      </w:r>
      <w:r w:rsidR="00EB514B" w:rsidRPr="007B7B5A">
        <w:rPr>
          <w:rFonts w:ascii="Times New Roman" w:hAnsi="Times New Roman" w:cs="Times New Roman"/>
          <w:sz w:val="24"/>
          <w:szCs w:val="24"/>
        </w:rPr>
        <w:t xml:space="preserve">to be undertaken </w:t>
      </w:r>
      <w:r w:rsidR="00213DD8" w:rsidRPr="007B7B5A">
        <w:rPr>
          <w:rFonts w:ascii="Times New Roman" w:hAnsi="Times New Roman" w:cs="Times New Roman"/>
          <w:i/>
          <w:sz w:val="24"/>
          <w:szCs w:val="24"/>
        </w:rPr>
        <w:t>lies in tensio</w:t>
      </w:r>
      <w:r w:rsidR="00213DD8" w:rsidRPr="007B7B5A">
        <w:rPr>
          <w:rFonts w:ascii="Times New Roman" w:hAnsi="Times New Roman" w:cs="Times New Roman"/>
          <w:sz w:val="24"/>
          <w:szCs w:val="24"/>
        </w:rPr>
        <w:t xml:space="preserve">n with approaching </w:t>
      </w:r>
      <w:r w:rsidRPr="007B7B5A">
        <w:rPr>
          <w:rFonts w:ascii="Times New Roman" w:hAnsi="Times New Roman" w:cs="Times New Roman"/>
          <w:sz w:val="24"/>
          <w:szCs w:val="24"/>
        </w:rPr>
        <w:t xml:space="preserve">the development </w:t>
      </w:r>
      <w:r w:rsidR="007823EF" w:rsidRPr="007B7B5A">
        <w:rPr>
          <w:rFonts w:ascii="Times New Roman" w:hAnsi="Times New Roman" w:cs="Times New Roman"/>
          <w:sz w:val="24"/>
          <w:szCs w:val="24"/>
        </w:rPr>
        <w:t>of research dispositions as a progression in conceptual thi</w:t>
      </w:r>
      <w:r w:rsidRPr="007B7B5A">
        <w:rPr>
          <w:rFonts w:ascii="Times New Roman" w:hAnsi="Times New Roman" w:cs="Times New Roman"/>
          <w:sz w:val="24"/>
          <w:szCs w:val="24"/>
        </w:rPr>
        <w:t>n</w:t>
      </w:r>
      <w:r w:rsidR="007823EF" w:rsidRPr="007B7B5A">
        <w:rPr>
          <w:rFonts w:ascii="Times New Roman" w:hAnsi="Times New Roman" w:cs="Times New Roman"/>
          <w:sz w:val="24"/>
          <w:szCs w:val="24"/>
        </w:rPr>
        <w:t>king</w:t>
      </w:r>
      <w:r w:rsidR="00EB514B" w:rsidRPr="007B7B5A">
        <w:rPr>
          <w:rFonts w:ascii="Times New Roman" w:hAnsi="Times New Roman" w:cs="Times New Roman"/>
          <w:sz w:val="24"/>
          <w:szCs w:val="24"/>
        </w:rPr>
        <w:t xml:space="preserve">. </w:t>
      </w:r>
    </w:p>
    <w:p w14:paraId="1EF9886E" w14:textId="77777777" w:rsidR="007653F1" w:rsidRPr="007B7B5A" w:rsidRDefault="007653F1" w:rsidP="007B7B5A">
      <w:pPr>
        <w:pStyle w:val="ListParagraph"/>
        <w:spacing w:line="480" w:lineRule="auto"/>
        <w:ind w:left="1440"/>
        <w:rPr>
          <w:rFonts w:ascii="Times New Roman" w:hAnsi="Times New Roman" w:cs="Times New Roman"/>
          <w:sz w:val="24"/>
          <w:szCs w:val="24"/>
        </w:rPr>
      </w:pPr>
    </w:p>
    <w:p w14:paraId="65F3B33C" w14:textId="07B5C154" w:rsidR="00883851" w:rsidRPr="007B7B5A" w:rsidRDefault="00EB514B"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T</w:t>
      </w:r>
      <w:r w:rsidR="00E76B4A" w:rsidRPr="007B7B5A">
        <w:rPr>
          <w:rFonts w:ascii="Times New Roman" w:hAnsi="Times New Roman" w:cs="Times New Roman"/>
          <w:sz w:val="24"/>
          <w:szCs w:val="24"/>
        </w:rPr>
        <w:t xml:space="preserve">here is a significant literature pertaining </w:t>
      </w:r>
      <w:r w:rsidR="00C6102D" w:rsidRPr="007B7B5A">
        <w:rPr>
          <w:rFonts w:ascii="Times New Roman" w:hAnsi="Times New Roman" w:cs="Times New Roman"/>
          <w:sz w:val="24"/>
          <w:szCs w:val="24"/>
        </w:rPr>
        <w:t xml:space="preserve">to the </w:t>
      </w:r>
      <w:r w:rsidR="00E76B4A" w:rsidRPr="007B7B5A">
        <w:rPr>
          <w:rFonts w:ascii="Times New Roman" w:hAnsi="Times New Roman" w:cs="Times New Roman"/>
          <w:sz w:val="24"/>
          <w:szCs w:val="24"/>
        </w:rPr>
        <w:t xml:space="preserve">creation of performative behaviours </w:t>
      </w:r>
      <w:r w:rsidRPr="007B7B5A">
        <w:rPr>
          <w:rFonts w:ascii="Times New Roman" w:hAnsi="Times New Roman" w:cs="Times New Roman"/>
          <w:sz w:val="24"/>
          <w:szCs w:val="24"/>
        </w:rPr>
        <w:t xml:space="preserve">within the education system </w:t>
      </w:r>
      <w:r w:rsidR="00E76B4A" w:rsidRPr="007B7B5A">
        <w:rPr>
          <w:rFonts w:ascii="Times New Roman" w:hAnsi="Times New Roman" w:cs="Times New Roman"/>
          <w:sz w:val="24"/>
          <w:szCs w:val="24"/>
        </w:rPr>
        <w:t>(e.g. Osgood</w:t>
      </w:r>
      <w:r w:rsidR="00D23EC9">
        <w:rPr>
          <w:rFonts w:ascii="Times New Roman" w:hAnsi="Times New Roman" w:cs="Times New Roman"/>
          <w:sz w:val="24"/>
          <w:szCs w:val="24"/>
        </w:rPr>
        <w:t>,</w:t>
      </w:r>
      <w:r w:rsidR="00E76B4A" w:rsidRPr="007B7B5A">
        <w:rPr>
          <w:rFonts w:ascii="Times New Roman" w:hAnsi="Times New Roman" w:cs="Times New Roman"/>
          <w:sz w:val="24"/>
          <w:szCs w:val="24"/>
        </w:rPr>
        <w:t xml:space="preserve"> 2006a,b 2009; Fenech and Sumison</w:t>
      </w:r>
      <w:r w:rsidR="00D23EC9">
        <w:rPr>
          <w:rFonts w:ascii="Times New Roman" w:hAnsi="Times New Roman" w:cs="Times New Roman"/>
          <w:sz w:val="24"/>
          <w:szCs w:val="24"/>
        </w:rPr>
        <w:t xml:space="preserve">, 2007; Roberts-Holmes, </w:t>
      </w:r>
      <w:r w:rsidR="00E76B4A" w:rsidRPr="007B7B5A">
        <w:rPr>
          <w:rFonts w:ascii="Times New Roman" w:hAnsi="Times New Roman" w:cs="Times New Roman"/>
          <w:sz w:val="24"/>
          <w:szCs w:val="24"/>
        </w:rPr>
        <w:t>2015</w:t>
      </w:r>
      <w:r w:rsidR="00D23EC9">
        <w:rPr>
          <w:rFonts w:ascii="Times New Roman" w:hAnsi="Times New Roman" w:cs="Times New Roman"/>
          <w:sz w:val="24"/>
          <w:szCs w:val="24"/>
        </w:rPr>
        <w:t>;</w:t>
      </w:r>
      <w:r w:rsidR="00E76B4A" w:rsidRPr="007B7B5A">
        <w:rPr>
          <w:rFonts w:ascii="Times New Roman" w:hAnsi="Times New Roman" w:cs="Times New Roman"/>
          <w:sz w:val="24"/>
          <w:szCs w:val="24"/>
        </w:rPr>
        <w:t xml:space="preserve"> Kilderry</w:t>
      </w:r>
      <w:r w:rsidR="00D23EC9">
        <w:rPr>
          <w:rFonts w:ascii="Times New Roman" w:hAnsi="Times New Roman" w:cs="Times New Roman"/>
          <w:sz w:val="24"/>
          <w:szCs w:val="24"/>
        </w:rPr>
        <w:t>,</w:t>
      </w:r>
      <w:r w:rsidR="00E76B4A" w:rsidRPr="007B7B5A">
        <w:rPr>
          <w:rFonts w:ascii="Times New Roman" w:hAnsi="Times New Roman" w:cs="Times New Roman"/>
          <w:sz w:val="24"/>
          <w:szCs w:val="24"/>
        </w:rPr>
        <w:t xml:space="preserve"> 2015).</w:t>
      </w:r>
      <w:r w:rsidR="00E76B4A" w:rsidRPr="007B7B5A">
        <w:rPr>
          <w:rFonts w:ascii="Times New Roman" w:hAnsi="Times New Roman" w:cs="Times New Roman"/>
          <w:i/>
          <w:sz w:val="24"/>
          <w:szCs w:val="24"/>
        </w:rPr>
        <w:t xml:space="preserve"> </w:t>
      </w:r>
      <w:r w:rsidR="00E76B4A" w:rsidRPr="007B7B5A">
        <w:rPr>
          <w:rFonts w:ascii="Times New Roman" w:hAnsi="Times New Roman" w:cs="Times New Roman"/>
          <w:sz w:val="24"/>
          <w:szCs w:val="24"/>
        </w:rPr>
        <w:t>This literat</w:t>
      </w:r>
      <w:r w:rsidR="00D23EC9">
        <w:rPr>
          <w:rFonts w:ascii="Times New Roman" w:hAnsi="Times New Roman" w:cs="Times New Roman"/>
          <w:sz w:val="24"/>
          <w:szCs w:val="24"/>
        </w:rPr>
        <w:t>ure builds on the work of Ball</w:t>
      </w:r>
      <w:r w:rsidR="00E76B4A" w:rsidRPr="007B7B5A">
        <w:rPr>
          <w:rFonts w:ascii="Times New Roman" w:hAnsi="Times New Roman" w:cs="Times New Roman"/>
          <w:sz w:val="24"/>
          <w:szCs w:val="24"/>
        </w:rPr>
        <w:t xml:space="preserve"> who set out the way in which state regulation ‘requires individual practitioners to organize themselves as a response to targets, indicators and evaluations’ (</w:t>
      </w:r>
      <w:r w:rsidR="00D23EC9" w:rsidRPr="007B7B5A">
        <w:rPr>
          <w:rFonts w:ascii="Times New Roman" w:hAnsi="Times New Roman" w:cs="Times New Roman"/>
          <w:sz w:val="24"/>
          <w:szCs w:val="24"/>
        </w:rPr>
        <w:t>2003</w:t>
      </w:r>
      <w:r w:rsidR="00D23EC9">
        <w:rPr>
          <w:rFonts w:ascii="Times New Roman" w:hAnsi="Times New Roman" w:cs="Times New Roman"/>
          <w:sz w:val="24"/>
          <w:szCs w:val="24"/>
        </w:rPr>
        <w:t>:2</w:t>
      </w:r>
      <w:r w:rsidR="00E76B4A" w:rsidRPr="007B7B5A">
        <w:rPr>
          <w:rFonts w:ascii="Times New Roman" w:hAnsi="Times New Roman" w:cs="Times New Roman"/>
          <w:sz w:val="24"/>
          <w:szCs w:val="24"/>
        </w:rPr>
        <w:t xml:space="preserve">15). </w:t>
      </w:r>
    </w:p>
    <w:p w14:paraId="512FE561" w14:textId="1ABD2AEB" w:rsidR="00E76B4A" w:rsidRPr="007B7B5A" w:rsidRDefault="00E76B4A"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Ball </w:t>
      </w:r>
      <w:r w:rsidR="00883851" w:rsidRPr="007B7B5A">
        <w:rPr>
          <w:rFonts w:ascii="Times New Roman" w:hAnsi="Times New Roman" w:cs="Times New Roman"/>
          <w:sz w:val="24"/>
          <w:szCs w:val="24"/>
        </w:rPr>
        <w:t>goes on to describe</w:t>
      </w:r>
      <w:r w:rsidRPr="007B7B5A">
        <w:rPr>
          <w:rFonts w:ascii="Times New Roman" w:hAnsi="Times New Roman" w:cs="Times New Roman"/>
          <w:sz w:val="24"/>
          <w:szCs w:val="24"/>
        </w:rPr>
        <w:t xml:space="preserve"> a ‘performative worker… with a passion for excellence’ (</w:t>
      </w:r>
      <w:r w:rsidR="00D23EC9" w:rsidRPr="007B7B5A">
        <w:rPr>
          <w:rFonts w:ascii="Times New Roman" w:hAnsi="Times New Roman" w:cs="Times New Roman"/>
          <w:sz w:val="24"/>
          <w:szCs w:val="24"/>
        </w:rPr>
        <w:t>2003</w:t>
      </w:r>
      <w:r w:rsidR="00D23EC9">
        <w:rPr>
          <w:rFonts w:ascii="Times New Roman" w:hAnsi="Times New Roman" w:cs="Times New Roman"/>
          <w:sz w:val="24"/>
          <w:szCs w:val="24"/>
        </w:rPr>
        <w:t>:2</w:t>
      </w:r>
      <w:r w:rsidR="00647CDB" w:rsidRPr="007B7B5A">
        <w:rPr>
          <w:rFonts w:ascii="Times New Roman" w:hAnsi="Times New Roman" w:cs="Times New Roman"/>
          <w:sz w:val="24"/>
          <w:szCs w:val="24"/>
        </w:rPr>
        <w:t>15</w:t>
      </w:r>
      <w:r w:rsidRPr="007B7B5A">
        <w:rPr>
          <w:rFonts w:ascii="Times New Roman" w:hAnsi="Times New Roman" w:cs="Times New Roman"/>
          <w:sz w:val="24"/>
          <w:szCs w:val="24"/>
        </w:rPr>
        <w:t>) as delineated by the measures against which excellence is externally judged.  Ball refers to cultures of performativity creating internal struggle in teachers – ‘inner conflicts, inauthenticity and resistance’ (ibi</w:t>
      </w:r>
      <w:r w:rsidR="00D23EC9">
        <w:rPr>
          <w:rFonts w:ascii="Times New Roman" w:hAnsi="Times New Roman" w:cs="Times New Roman"/>
          <w:sz w:val="24"/>
          <w:szCs w:val="24"/>
        </w:rPr>
        <w:t>d.), though Holloway and Brass</w:t>
      </w:r>
      <w:r w:rsidRPr="007B7B5A">
        <w:rPr>
          <w:rFonts w:ascii="Times New Roman" w:hAnsi="Times New Roman" w:cs="Times New Roman"/>
          <w:sz w:val="24"/>
          <w:szCs w:val="24"/>
        </w:rPr>
        <w:t xml:space="preserve"> contend that more than a decade of normalisation of neo-liberal approaches to education policy has led to education professionals positioning ‘accountability mechanisms as the very modes by which they kn[o]w themselves and their quality’ (</w:t>
      </w:r>
      <w:r w:rsidR="00D23EC9" w:rsidRPr="007B7B5A">
        <w:rPr>
          <w:rFonts w:ascii="Times New Roman" w:hAnsi="Times New Roman" w:cs="Times New Roman"/>
          <w:sz w:val="24"/>
          <w:szCs w:val="24"/>
        </w:rPr>
        <w:t>2018</w:t>
      </w:r>
      <w:r w:rsidR="00D23EC9">
        <w:rPr>
          <w:rFonts w:ascii="Times New Roman" w:hAnsi="Times New Roman" w:cs="Times New Roman"/>
          <w:sz w:val="24"/>
          <w:szCs w:val="24"/>
        </w:rPr>
        <w:t>:</w:t>
      </w:r>
      <w:r w:rsidRPr="007B7B5A">
        <w:rPr>
          <w:rFonts w:ascii="Times New Roman" w:hAnsi="Times New Roman" w:cs="Times New Roman"/>
          <w:sz w:val="24"/>
          <w:szCs w:val="24"/>
        </w:rPr>
        <w:t>361).</w:t>
      </w:r>
      <w:r w:rsidR="002859C2" w:rsidRPr="007B7B5A">
        <w:rPr>
          <w:rFonts w:ascii="Times New Roman" w:hAnsi="Times New Roman" w:cs="Times New Roman"/>
          <w:sz w:val="24"/>
          <w:szCs w:val="24"/>
        </w:rPr>
        <w:t xml:space="preserve"> In Wales, accountability systems have been significant drivers for education professional activity for over a decade and indeed, have been highlighted as one of the reasons why the current education reform was required (see Donaldson</w:t>
      </w:r>
      <w:r w:rsidR="00D23EC9">
        <w:rPr>
          <w:rFonts w:ascii="Times New Roman" w:hAnsi="Times New Roman" w:cs="Times New Roman"/>
          <w:sz w:val="24"/>
          <w:szCs w:val="24"/>
        </w:rPr>
        <w:t>,</w:t>
      </w:r>
      <w:r w:rsidR="002859C2" w:rsidRPr="007B7B5A">
        <w:rPr>
          <w:rFonts w:ascii="Times New Roman" w:hAnsi="Times New Roman" w:cs="Times New Roman"/>
          <w:sz w:val="24"/>
          <w:szCs w:val="24"/>
        </w:rPr>
        <w:t xml:space="preserve"> 2015). Responding to the requirements of high stakes accountability </w:t>
      </w:r>
      <w:r w:rsidR="00BB6E5D" w:rsidRPr="007B7B5A">
        <w:rPr>
          <w:rFonts w:ascii="Times New Roman" w:hAnsi="Times New Roman" w:cs="Times New Roman"/>
          <w:sz w:val="24"/>
          <w:szCs w:val="24"/>
        </w:rPr>
        <w:t>in a performative manner is therefore, arguably, a professional default position within the Welsh education system; overcoming this position requires the profes</w:t>
      </w:r>
      <w:r w:rsidR="001076E8" w:rsidRPr="007B7B5A">
        <w:rPr>
          <w:rFonts w:ascii="Times New Roman" w:hAnsi="Times New Roman" w:cs="Times New Roman"/>
          <w:sz w:val="24"/>
          <w:szCs w:val="24"/>
        </w:rPr>
        <w:t xml:space="preserve">sional ‘culture shift’ that is </w:t>
      </w:r>
      <w:r w:rsidR="00BB6E5D" w:rsidRPr="007B7B5A">
        <w:rPr>
          <w:rFonts w:ascii="Times New Roman" w:hAnsi="Times New Roman" w:cs="Times New Roman"/>
          <w:sz w:val="24"/>
          <w:szCs w:val="24"/>
        </w:rPr>
        <w:t>part of the current reform process.</w:t>
      </w:r>
    </w:p>
    <w:p w14:paraId="357F9940" w14:textId="2422A333" w:rsidR="00307D93" w:rsidRPr="007B7B5A" w:rsidRDefault="001076E8"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I</w:t>
      </w:r>
      <w:r w:rsidR="000A2081" w:rsidRPr="007B7B5A">
        <w:rPr>
          <w:rFonts w:ascii="Times New Roman" w:hAnsi="Times New Roman" w:cs="Times New Roman"/>
          <w:sz w:val="24"/>
          <w:szCs w:val="24"/>
        </w:rPr>
        <w:t xml:space="preserve">t is possible, </w:t>
      </w:r>
      <w:r w:rsidRPr="007B7B5A">
        <w:rPr>
          <w:rFonts w:ascii="Times New Roman" w:hAnsi="Times New Roman" w:cs="Times New Roman"/>
          <w:sz w:val="24"/>
          <w:szCs w:val="24"/>
        </w:rPr>
        <w:t xml:space="preserve">that performative behaviours and an activity-driven understanding of progression </w:t>
      </w:r>
      <w:r w:rsidR="004440BE" w:rsidRPr="007B7B5A">
        <w:rPr>
          <w:rFonts w:ascii="Times New Roman" w:hAnsi="Times New Roman" w:cs="Times New Roman"/>
          <w:sz w:val="24"/>
          <w:szCs w:val="24"/>
        </w:rPr>
        <w:t xml:space="preserve">came into play when </w:t>
      </w:r>
      <w:r w:rsidRPr="007B7B5A">
        <w:rPr>
          <w:rFonts w:ascii="Times New Roman" w:hAnsi="Times New Roman" w:cs="Times New Roman"/>
          <w:sz w:val="24"/>
          <w:szCs w:val="24"/>
        </w:rPr>
        <w:t xml:space="preserve">operationalising the research mapping. </w:t>
      </w:r>
      <w:r w:rsidR="004440BE" w:rsidRPr="007B7B5A">
        <w:rPr>
          <w:rFonts w:ascii="Times New Roman" w:hAnsi="Times New Roman" w:cs="Times New Roman"/>
          <w:sz w:val="24"/>
          <w:szCs w:val="24"/>
        </w:rPr>
        <w:t xml:space="preserve">Typically, </w:t>
      </w:r>
      <w:r w:rsidR="00557E3D">
        <w:rPr>
          <w:rFonts w:ascii="Times New Roman" w:hAnsi="Times New Roman" w:cs="Times New Roman"/>
          <w:sz w:val="24"/>
          <w:szCs w:val="24"/>
        </w:rPr>
        <w:t xml:space="preserve">in the </w:t>
      </w:r>
      <w:r w:rsidR="00557E3D">
        <w:rPr>
          <w:rFonts w:ascii="Times New Roman" w:hAnsi="Times New Roman" w:cs="Times New Roman"/>
          <w:sz w:val="24"/>
          <w:szCs w:val="24"/>
        </w:rPr>
        <w:lastRenderedPageBreak/>
        <w:t xml:space="preserve">past </w:t>
      </w:r>
      <w:r w:rsidR="006D2D9C" w:rsidRPr="007B7B5A">
        <w:rPr>
          <w:rFonts w:ascii="Times New Roman" w:hAnsi="Times New Roman" w:cs="Times New Roman"/>
          <w:sz w:val="24"/>
          <w:szCs w:val="24"/>
        </w:rPr>
        <w:t>taught modules</w:t>
      </w:r>
      <w:r w:rsidR="001956E7" w:rsidRPr="007B7B5A">
        <w:rPr>
          <w:rFonts w:ascii="Times New Roman" w:hAnsi="Times New Roman" w:cs="Times New Roman"/>
          <w:sz w:val="24"/>
          <w:szCs w:val="24"/>
        </w:rPr>
        <w:t xml:space="preserve"> </w:t>
      </w:r>
      <w:r w:rsidR="00557E3D">
        <w:rPr>
          <w:rFonts w:ascii="Times New Roman" w:hAnsi="Times New Roman" w:cs="Times New Roman"/>
          <w:sz w:val="24"/>
          <w:szCs w:val="24"/>
        </w:rPr>
        <w:t xml:space="preserve">in ITE have been </w:t>
      </w:r>
      <w:r w:rsidR="00D04274" w:rsidRPr="007B7B5A">
        <w:rPr>
          <w:rFonts w:ascii="Times New Roman" w:hAnsi="Times New Roman" w:cs="Times New Roman"/>
          <w:sz w:val="24"/>
          <w:szCs w:val="24"/>
        </w:rPr>
        <w:t xml:space="preserve"> </w:t>
      </w:r>
      <w:r w:rsidR="001956E7" w:rsidRPr="007B7B5A">
        <w:rPr>
          <w:rFonts w:ascii="Times New Roman" w:hAnsi="Times New Roman" w:cs="Times New Roman"/>
          <w:sz w:val="24"/>
          <w:szCs w:val="24"/>
        </w:rPr>
        <w:t xml:space="preserve">framed by </w:t>
      </w:r>
      <w:r w:rsidR="00234613" w:rsidRPr="007B7B5A">
        <w:rPr>
          <w:rFonts w:ascii="Times New Roman" w:hAnsi="Times New Roman" w:cs="Times New Roman"/>
          <w:sz w:val="24"/>
          <w:szCs w:val="24"/>
        </w:rPr>
        <w:t>a</w:t>
      </w:r>
      <w:r w:rsidR="001956E7" w:rsidRPr="007B7B5A">
        <w:rPr>
          <w:rFonts w:ascii="Times New Roman" w:hAnsi="Times New Roman" w:cs="Times New Roman"/>
          <w:sz w:val="24"/>
          <w:szCs w:val="24"/>
        </w:rPr>
        <w:t xml:space="preserve"> performative outcome</w:t>
      </w:r>
      <w:r w:rsidR="00234613" w:rsidRPr="007B7B5A">
        <w:rPr>
          <w:rFonts w:ascii="Times New Roman" w:hAnsi="Times New Roman" w:cs="Times New Roman"/>
          <w:sz w:val="24"/>
          <w:szCs w:val="24"/>
        </w:rPr>
        <w:t xml:space="preserve"> – usually an assessment point with all of its summative measures and </w:t>
      </w:r>
      <w:r w:rsidR="001D7B9C" w:rsidRPr="007B7B5A">
        <w:rPr>
          <w:rFonts w:ascii="Times New Roman" w:hAnsi="Times New Roman" w:cs="Times New Roman"/>
          <w:sz w:val="24"/>
          <w:szCs w:val="24"/>
        </w:rPr>
        <w:t>data driven implications</w:t>
      </w:r>
      <w:r w:rsidR="00557E3D">
        <w:rPr>
          <w:rFonts w:ascii="Times New Roman" w:hAnsi="Times New Roman" w:cs="Times New Roman"/>
          <w:sz w:val="24"/>
          <w:szCs w:val="24"/>
        </w:rPr>
        <w:t xml:space="preserve">; modules that are practice-facing have </w:t>
      </w:r>
      <w:r w:rsidR="00C90F0C">
        <w:rPr>
          <w:rFonts w:ascii="Times New Roman" w:hAnsi="Times New Roman" w:cs="Times New Roman"/>
          <w:sz w:val="24"/>
          <w:szCs w:val="24"/>
        </w:rPr>
        <w:t>previously</w:t>
      </w:r>
      <w:r w:rsidR="00557E3D">
        <w:rPr>
          <w:rFonts w:ascii="Times New Roman" w:hAnsi="Times New Roman" w:cs="Times New Roman"/>
          <w:sz w:val="24"/>
          <w:szCs w:val="24"/>
        </w:rPr>
        <w:t xml:space="preserve"> been framed by a list of instrumental standards that have invited a performative response</w:t>
      </w:r>
      <w:r w:rsidR="001D7B9C" w:rsidRPr="007B7B5A">
        <w:rPr>
          <w:rFonts w:ascii="Times New Roman" w:hAnsi="Times New Roman" w:cs="Times New Roman"/>
          <w:sz w:val="24"/>
          <w:szCs w:val="24"/>
        </w:rPr>
        <w:t xml:space="preserve">. </w:t>
      </w:r>
      <w:r w:rsidR="00C5070C" w:rsidRPr="007B7B5A">
        <w:rPr>
          <w:rFonts w:ascii="Times New Roman" w:hAnsi="Times New Roman" w:cs="Times New Roman"/>
          <w:sz w:val="24"/>
          <w:szCs w:val="24"/>
        </w:rPr>
        <w:t>Th</w:t>
      </w:r>
      <w:r w:rsidR="00C90F0C">
        <w:rPr>
          <w:rFonts w:ascii="Times New Roman" w:hAnsi="Times New Roman" w:cs="Times New Roman"/>
          <w:sz w:val="24"/>
          <w:szCs w:val="24"/>
        </w:rPr>
        <w:t xml:space="preserve">ese </w:t>
      </w:r>
      <w:r w:rsidR="00C5070C" w:rsidRPr="007B7B5A">
        <w:rPr>
          <w:rFonts w:ascii="Times New Roman" w:hAnsi="Times New Roman" w:cs="Times New Roman"/>
          <w:sz w:val="24"/>
          <w:szCs w:val="24"/>
        </w:rPr>
        <w:t xml:space="preserve"> measure</w:t>
      </w:r>
      <w:r w:rsidR="00C90F0C">
        <w:rPr>
          <w:rFonts w:ascii="Times New Roman" w:hAnsi="Times New Roman" w:cs="Times New Roman"/>
          <w:sz w:val="24"/>
          <w:szCs w:val="24"/>
        </w:rPr>
        <w:t>s</w:t>
      </w:r>
      <w:r w:rsidR="00C5070C" w:rsidRPr="007B7B5A">
        <w:rPr>
          <w:rFonts w:ascii="Times New Roman" w:hAnsi="Times New Roman" w:cs="Times New Roman"/>
          <w:sz w:val="24"/>
          <w:szCs w:val="24"/>
        </w:rPr>
        <w:t xml:space="preserve"> </w:t>
      </w:r>
      <w:r w:rsidR="00246C7C" w:rsidRPr="007B7B5A">
        <w:rPr>
          <w:rFonts w:ascii="Times New Roman" w:hAnsi="Times New Roman" w:cs="Times New Roman"/>
          <w:sz w:val="24"/>
          <w:szCs w:val="24"/>
        </w:rPr>
        <w:t>became the inherent driver</w:t>
      </w:r>
      <w:r w:rsidR="00C90F0C">
        <w:rPr>
          <w:rFonts w:ascii="Times New Roman" w:hAnsi="Times New Roman" w:cs="Times New Roman"/>
          <w:sz w:val="24"/>
          <w:szCs w:val="24"/>
        </w:rPr>
        <w:t>s</w:t>
      </w:r>
      <w:r w:rsidR="00246C7C" w:rsidRPr="007B7B5A">
        <w:rPr>
          <w:rFonts w:ascii="Times New Roman" w:hAnsi="Times New Roman" w:cs="Times New Roman"/>
          <w:sz w:val="24"/>
          <w:szCs w:val="24"/>
        </w:rPr>
        <w:t xml:space="preserve"> in </w:t>
      </w:r>
      <w:r w:rsidR="00C90F0C">
        <w:rPr>
          <w:rFonts w:ascii="Times New Roman" w:hAnsi="Times New Roman" w:cs="Times New Roman"/>
          <w:sz w:val="24"/>
          <w:szCs w:val="24"/>
        </w:rPr>
        <w:t xml:space="preserve">a few </w:t>
      </w:r>
      <w:r w:rsidR="00246C7C" w:rsidRPr="007B7B5A">
        <w:rPr>
          <w:rFonts w:ascii="Times New Roman" w:hAnsi="Times New Roman" w:cs="Times New Roman"/>
          <w:sz w:val="24"/>
          <w:szCs w:val="24"/>
        </w:rPr>
        <w:t xml:space="preserve"> examples of the mapping and implied that teaching and learning </w:t>
      </w:r>
      <w:r w:rsidR="00BC4CDD" w:rsidRPr="007B7B5A">
        <w:rPr>
          <w:rFonts w:ascii="Times New Roman" w:hAnsi="Times New Roman" w:cs="Times New Roman"/>
          <w:sz w:val="24"/>
          <w:szCs w:val="24"/>
        </w:rPr>
        <w:t>was product-focused; that is</w:t>
      </w:r>
      <w:r w:rsidR="00C90F0C">
        <w:rPr>
          <w:rFonts w:ascii="Times New Roman" w:hAnsi="Times New Roman" w:cs="Times New Roman"/>
          <w:sz w:val="24"/>
          <w:szCs w:val="24"/>
        </w:rPr>
        <w:t>,</w:t>
      </w:r>
      <w:r w:rsidR="00BC4CDD" w:rsidRPr="007B7B5A">
        <w:rPr>
          <w:rFonts w:ascii="Times New Roman" w:hAnsi="Times New Roman" w:cs="Times New Roman"/>
          <w:sz w:val="24"/>
          <w:szCs w:val="24"/>
        </w:rPr>
        <w:t xml:space="preserve"> the focus was on prep</w:t>
      </w:r>
      <w:r w:rsidR="00E37F5B" w:rsidRPr="007B7B5A">
        <w:rPr>
          <w:rFonts w:ascii="Times New Roman" w:hAnsi="Times New Roman" w:cs="Times New Roman"/>
          <w:sz w:val="24"/>
          <w:szCs w:val="24"/>
        </w:rPr>
        <w:t>a</w:t>
      </w:r>
      <w:r w:rsidR="00BC4CDD" w:rsidRPr="007B7B5A">
        <w:rPr>
          <w:rFonts w:ascii="Times New Roman" w:hAnsi="Times New Roman" w:cs="Times New Roman"/>
          <w:sz w:val="24"/>
          <w:szCs w:val="24"/>
        </w:rPr>
        <w:t>ring student-teachers to complete a task strongly aligned to the assessment point rather than to embody the disposition</w:t>
      </w:r>
      <w:r w:rsidR="00E37F5B" w:rsidRPr="007B7B5A">
        <w:rPr>
          <w:rFonts w:ascii="Times New Roman" w:hAnsi="Times New Roman" w:cs="Times New Roman"/>
          <w:sz w:val="24"/>
          <w:szCs w:val="24"/>
        </w:rPr>
        <w:t>. For example:</w:t>
      </w:r>
    </w:p>
    <w:p w14:paraId="7B26EC03" w14:textId="77777777" w:rsidR="001076E8" w:rsidRPr="007B7B5A" w:rsidRDefault="001076E8" w:rsidP="007B7B5A">
      <w:pPr>
        <w:pStyle w:val="ListParagraph"/>
        <w:numPr>
          <w:ilvl w:val="0"/>
          <w:numId w:val="35"/>
        </w:numPr>
        <w:spacing w:line="480" w:lineRule="auto"/>
        <w:rPr>
          <w:rFonts w:ascii="Times New Roman" w:hAnsi="Times New Roman" w:cs="Times New Roman"/>
          <w:sz w:val="24"/>
          <w:szCs w:val="24"/>
        </w:rPr>
      </w:pPr>
      <w:r w:rsidRPr="007B7B5A">
        <w:rPr>
          <w:rFonts w:ascii="Times New Roman" w:hAnsi="Times New Roman" w:cs="Times New Roman"/>
          <w:sz w:val="24"/>
          <w:szCs w:val="24"/>
        </w:rPr>
        <w:t>Preparing student-teachers to successfully complete an ethical approval application (as a product) rather than viewing ethical behaviours as framework for ongoing practice (as a conceptual process).</w:t>
      </w:r>
    </w:p>
    <w:p w14:paraId="1F391F09" w14:textId="77777777" w:rsidR="001076E8" w:rsidRPr="007B7B5A" w:rsidRDefault="001076E8" w:rsidP="007B7B5A">
      <w:pPr>
        <w:pStyle w:val="ListParagraph"/>
        <w:numPr>
          <w:ilvl w:val="0"/>
          <w:numId w:val="35"/>
        </w:numPr>
        <w:spacing w:line="480" w:lineRule="auto"/>
        <w:rPr>
          <w:rFonts w:ascii="Times New Roman" w:hAnsi="Times New Roman" w:cs="Times New Roman"/>
          <w:sz w:val="24"/>
          <w:szCs w:val="24"/>
        </w:rPr>
      </w:pPr>
      <w:r w:rsidRPr="007B7B5A">
        <w:rPr>
          <w:rFonts w:ascii="Times New Roman" w:hAnsi="Times New Roman" w:cs="Times New Roman"/>
          <w:sz w:val="24"/>
          <w:szCs w:val="24"/>
        </w:rPr>
        <w:t>Preparing student-teachers to complete a literature review for assessment (product), rather than as a mechanism for making explicit the links with pedagogical thinking orientated towards practice (process).</w:t>
      </w:r>
    </w:p>
    <w:p w14:paraId="6D685E21" w14:textId="5CE0EBC0" w:rsidR="00447622" w:rsidRPr="007B7B5A" w:rsidRDefault="003A6D31"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Viewing learning as a process rather than a product</w:t>
      </w:r>
      <w:r w:rsidR="001C3BF2" w:rsidRPr="007B7B5A">
        <w:rPr>
          <w:rFonts w:ascii="Times New Roman" w:hAnsi="Times New Roman" w:cs="Times New Roman"/>
          <w:sz w:val="24"/>
          <w:szCs w:val="24"/>
        </w:rPr>
        <w:t xml:space="preserve"> is central to </w:t>
      </w:r>
      <w:r w:rsidR="004557C9" w:rsidRPr="007B7B5A">
        <w:rPr>
          <w:rFonts w:ascii="Times New Roman" w:hAnsi="Times New Roman" w:cs="Times New Roman"/>
          <w:sz w:val="24"/>
          <w:szCs w:val="24"/>
        </w:rPr>
        <w:t xml:space="preserve">the pedagogies outlined in </w:t>
      </w:r>
      <w:r w:rsidR="004557C9" w:rsidRPr="007B7B5A">
        <w:rPr>
          <w:rFonts w:ascii="Times New Roman" w:hAnsi="Times New Roman" w:cs="Times New Roman"/>
          <w:i/>
          <w:sz w:val="24"/>
          <w:szCs w:val="24"/>
        </w:rPr>
        <w:t>Successful Futures</w:t>
      </w:r>
      <w:r w:rsidR="004557C9" w:rsidRPr="007B7B5A">
        <w:rPr>
          <w:rFonts w:ascii="Times New Roman" w:hAnsi="Times New Roman" w:cs="Times New Roman"/>
          <w:sz w:val="24"/>
          <w:szCs w:val="24"/>
        </w:rPr>
        <w:t xml:space="preserve"> </w:t>
      </w:r>
      <w:r w:rsidR="00C436B5" w:rsidRPr="007B7B5A">
        <w:rPr>
          <w:rFonts w:ascii="Times New Roman" w:hAnsi="Times New Roman" w:cs="Times New Roman"/>
          <w:sz w:val="24"/>
          <w:szCs w:val="24"/>
        </w:rPr>
        <w:t>where ‘one of the defining features of twenty-first century education will be the capacity to make connections and transfer knowledge and understanding across different contexts in order to address unfamiliar problems’ (</w:t>
      </w:r>
      <w:r w:rsidR="00281E02" w:rsidRPr="007B7B5A">
        <w:rPr>
          <w:rFonts w:ascii="Times New Roman" w:hAnsi="Times New Roman" w:cs="Times New Roman"/>
          <w:sz w:val="24"/>
          <w:szCs w:val="24"/>
        </w:rPr>
        <w:t>Donaldson</w:t>
      </w:r>
      <w:r w:rsidR="00D23EC9">
        <w:rPr>
          <w:rFonts w:ascii="Times New Roman" w:hAnsi="Times New Roman" w:cs="Times New Roman"/>
          <w:sz w:val="24"/>
          <w:szCs w:val="24"/>
        </w:rPr>
        <w:t>,</w:t>
      </w:r>
      <w:r w:rsidR="00281E02" w:rsidRPr="007B7B5A">
        <w:rPr>
          <w:rFonts w:ascii="Times New Roman" w:hAnsi="Times New Roman" w:cs="Times New Roman"/>
          <w:sz w:val="24"/>
          <w:szCs w:val="24"/>
        </w:rPr>
        <w:t xml:space="preserve"> 2015</w:t>
      </w:r>
      <w:r w:rsidR="00D23EC9">
        <w:rPr>
          <w:rFonts w:ascii="Times New Roman" w:hAnsi="Times New Roman" w:cs="Times New Roman"/>
          <w:sz w:val="24"/>
          <w:szCs w:val="24"/>
        </w:rPr>
        <w:t>:</w:t>
      </w:r>
      <w:r w:rsidR="00C436B5" w:rsidRPr="007B7B5A">
        <w:rPr>
          <w:rFonts w:ascii="Times New Roman" w:hAnsi="Times New Roman" w:cs="Times New Roman"/>
          <w:sz w:val="24"/>
          <w:szCs w:val="24"/>
        </w:rPr>
        <w:t xml:space="preserve">53). </w:t>
      </w:r>
      <w:r w:rsidR="00946D34" w:rsidRPr="007B7B5A">
        <w:rPr>
          <w:rFonts w:ascii="Times New Roman" w:hAnsi="Times New Roman" w:cs="Times New Roman"/>
          <w:sz w:val="24"/>
          <w:szCs w:val="24"/>
        </w:rPr>
        <w:t xml:space="preserve">If this concept is applied to ITE, </w:t>
      </w:r>
      <w:r w:rsidR="00281E02" w:rsidRPr="007B7B5A">
        <w:rPr>
          <w:rFonts w:ascii="Times New Roman" w:hAnsi="Times New Roman" w:cs="Times New Roman"/>
          <w:sz w:val="24"/>
          <w:szCs w:val="24"/>
        </w:rPr>
        <w:t xml:space="preserve">teacher educators </w:t>
      </w:r>
      <w:r w:rsidR="00C90F0C">
        <w:rPr>
          <w:rFonts w:ascii="Times New Roman" w:hAnsi="Times New Roman" w:cs="Times New Roman"/>
          <w:sz w:val="24"/>
          <w:szCs w:val="24"/>
        </w:rPr>
        <w:t xml:space="preserve">- whether university-based or school-based - </w:t>
      </w:r>
      <w:r w:rsidR="00281E02" w:rsidRPr="007B7B5A">
        <w:rPr>
          <w:rFonts w:ascii="Times New Roman" w:hAnsi="Times New Roman" w:cs="Times New Roman"/>
          <w:sz w:val="24"/>
          <w:szCs w:val="24"/>
        </w:rPr>
        <w:t xml:space="preserve">and </w:t>
      </w:r>
      <w:r w:rsidR="00946D34" w:rsidRPr="007B7B5A">
        <w:rPr>
          <w:rFonts w:ascii="Times New Roman" w:hAnsi="Times New Roman" w:cs="Times New Roman"/>
          <w:sz w:val="24"/>
          <w:szCs w:val="24"/>
        </w:rPr>
        <w:t xml:space="preserve">student-teachers, </w:t>
      </w:r>
      <w:r w:rsidR="007B3E89" w:rsidRPr="007B7B5A">
        <w:rPr>
          <w:rFonts w:ascii="Times New Roman" w:hAnsi="Times New Roman" w:cs="Times New Roman"/>
          <w:sz w:val="24"/>
          <w:szCs w:val="24"/>
        </w:rPr>
        <w:t>cannot define</w:t>
      </w:r>
      <w:r w:rsidR="00CC7F4C" w:rsidRPr="007B7B5A">
        <w:rPr>
          <w:rFonts w:ascii="Times New Roman" w:hAnsi="Times New Roman" w:cs="Times New Roman"/>
          <w:sz w:val="24"/>
          <w:szCs w:val="24"/>
        </w:rPr>
        <w:t xml:space="preserve"> success in</w:t>
      </w:r>
      <w:r w:rsidR="007B3E89" w:rsidRPr="007B7B5A">
        <w:rPr>
          <w:rFonts w:ascii="Times New Roman" w:hAnsi="Times New Roman" w:cs="Times New Roman"/>
          <w:sz w:val="24"/>
          <w:szCs w:val="24"/>
        </w:rPr>
        <w:t xml:space="preserve"> learning </w:t>
      </w:r>
      <w:r w:rsidR="00281E02" w:rsidRPr="007B7B5A">
        <w:rPr>
          <w:rFonts w:ascii="Times New Roman" w:hAnsi="Times New Roman" w:cs="Times New Roman"/>
          <w:sz w:val="24"/>
          <w:szCs w:val="24"/>
        </w:rPr>
        <w:t xml:space="preserve">during the ITE period </w:t>
      </w:r>
      <w:r w:rsidR="007B3E89" w:rsidRPr="007B7B5A">
        <w:rPr>
          <w:rFonts w:ascii="Times New Roman" w:hAnsi="Times New Roman" w:cs="Times New Roman"/>
          <w:sz w:val="24"/>
          <w:szCs w:val="24"/>
        </w:rPr>
        <w:t xml:space="preserve">as </w:t>
      </w:r>
      <w:r w:rsidR="00532667" w:rsidRPr="007B7B5A">
        <w:rPr>
          <w:rFonts w:ascii="Times New Roman" w:hAnsi="Times New Roman" w:cs="Times New Roman"/>
          <w:sz w:val="24"/>
          <w:szCs w:val="24"/>
        </w:rPr>
        <w:t>being directed towards an isolated summative outcome, but as</w:t>
      </w:r>
      <w:r w:rsidR="00CC7F4C" w:rsidRPr="007B7B5A">
        <w:rPr>
          <w:rFonts w:ascii="Times New Roman" w:hAnsi="Times New Roman" w:cs="Times New Roman"/>
          <w:sz w:val="24"/>
          <w:szCs w:val="24"/>
        </w:rPr>
        <w:t xml:space="preserve"> a connected set of knowledge</w:t>
      </w:r>
      <w:r w:rsidR="00281E02" w:rsidRPr="007B7B5A">
        <w:rPr>
          <w:rFonts w:ascii="Times New Roman" w:hAnsi="Times New Roman" w:cs="Times New Roman"/>
          <w:sz w:val="24"/>
          <w:szCs w:val="24"/>
        </w:rPr>
        <w:t>,</w:t>
      </w:r>
      <w:r w:rsidR="00CC7F4C" w:rsidRPr="007B7B5A">
        <w:rPr>
          <w:rFonts w:ascii="Times New Roman" w:hAnsi="Times New Roman" w:cs="Times New Roman"/>
          <w:sz w:val="24"/>
          <w:szCs w:val="24"/>
        </w:rPr>
        <w:t xml:space="preserve"> skills and be</w:t>
      </w:r>
      <w:r w:rsidR="00447622" w:rsidRPr="007B7B5A">
        <w:rPr>
          <w:rFonts w:ascii="Times New Roman" w:hAnsi="Times New Roman" w:cs="Times New Roman"/>
          <w:sz w:val="24"/>
          <w:szCs w:val="24"/>
        </w:rPr>
        <w:t xml:space="preserve">haviours that </w:t>
      </w:r>
      <w:r w:rsidR="00313C1C" w:rsidRPr="007B7B5A">
        <w:rPr>
          <w:rFonts w:ascii="Times New Roman" w:hAnsi="Times New Roman" w:cs="Times New Roman"/>
          <w:sz w:val="24"/>
          <w:szCs w:val="24"/>
        </w:rPr>
        <w:t xml:space="preserve">‘combines theoretical and practical knowledge and skills with fine judgement about what is required to promote effective learning in particular contexts. It lies at the heart of what it means to be an excellent teacher’ </w:t>
      </w:r>
      <w:r w:rsidR="00DC0983">
        <w:rPr>
          <w:rFonts w:ascii="Times New Roman" w:hAnsi="Times New Roman" w:cs="Times New Roman"/>
          <w:sz w:val="24"/>
          <w:szCs w:val="24"/>
        </w:rPr>
        <w:t>(</w:t>
      </w:r>
      <w:r w:rsidR="00DC0983" w:rsidRPr="007B7B5A">
        <w:rPr>
          <w:rFonts w:ascii="Times New Roman" w:hAnsi="Times New Roman" w:cs="Times New Roman"/>
          <w:sz w:val="24"/>
          <w:szCs w:val="24"/>
        </w:rPr>
        <w:t>Donaldson</w:t>
      </w:r>
      <w:r w:rsidR="00DC0983">
        <w:rPr>
          <w:rFonts w:ascii="Times New Roman" w:hAnsi="Times New Roman" w:cs="Times New Roman"/>
          <w:sz w:val="24"/>
          <w:szCs w:val="24"/>
        </w:rPr>
        <w:t>,</w:t>
      </w:r>
      <w:r w:rsidR="00DC0983" w:rsidRPr="007B7B5A">
        <w:rPr>
          <w:rFonts w:ascii="Times New Roman" w:hAnsi="Times New Roman" w:cs="Times New Roman"/>
          <w:sz w:val="24"/>
          <w:szCs w:val="24"/>
        </w:rPr>
        <w:t xml:space="preserve"> 2015</w:t>
      </w:r>
      <w:r w:rsidR="00DC0983">
        <w:rPr>
          <w:rFonts w:ascii="Times New Roman" w:hAnsi="Times New Roman" w:cs="Times New Roman"/>
          <w:sz w:val="24"/>
          <w:szCs w:val="24"/>
        </w:rPr>
        <w:t>:</w:t>
      </w:r>
      <w:r w:rsidR="00313C1C" w:rsidRPr="007B7B5A">
        <w:rPr>
          <w:rFonts w:ascii="Times New Roman" w:hAnsi="Times New Roman" w:cs="Times New Roman"/>
          <w:sz w:val="24"/>
          <w:szCs w:val="24"/>
        </w:rPr>
        <w:t>6</w:t>
      </w:r>
      <w:r w:rsidR="00225DDE" w:rsidRPr="007B7B5A">
        <w:rPr>
          <w:rFonts w:ascii="Times New Roman" w:hAnsi="Times New Roman" w:cs="Times New Roman"/>
          <w:sz w:val="24"/>
          <w:szCs w:val="24"/>
        </w:rPr>
        <w:t>3</w:t>
      </w:r>
      <w:r w:rsidR="00AF1DD6" w:rsidRPr="007B7B5A">
        <w:rPr>
          <w:rFonts w:ascii="Times New Roman" w:hAnsi="Times New Roman" w:cs="Times New Roman"/>
          <w:sz w:val="24"/>
          <w:szCs w:val="24"/>
        </w:rPr>
        <w:t>)</w:t>
      </w:r>
      <w:r w:rsidR="00F8201A">
        <w:rPr>
          <w:rFonts w:ascii="Times New Roman" w:hAnsi="Times New Roman" w:cs="Times New Roman"/>
          <w:sz w:val="24"/>
          <w:szCs w:val="24"/>
        </w:rPr>
        <w:t>.</w:t>
      </w:r>
    </w:p>
    <w:p w14:paraId="57F00B3A" w14:textId="77777777" w:rsidR="00782E3E" w:rsidRPr="007B7B5A" w:rsidRDefault="00782E3E" w:rsidP="007B7B5A">
      <w:pPr>
        <w:pStyle w:val="Heading2"/>
        <w:spacing w:line="480" w:lineRule="auto"/>
        <w:rPr>
          <w:rFonts w:ascii="Times New Roman" w:hAnsi="Times New Roman" w:cs="Times New Roman"/>
          <w:sz w:val="24"/>
          <w:szCs w:val="24"/>
        </w:rPr>
      </w:pPr>
      <w:r w:rsidRPr="007B7B5A">
        <w:rPr>
          <w:rFonts w:ascii="Times New Roman" w:hAnsi="Times New Roman" w:cs="Times New Roman"/>
          <w:sz w:val="24"/>
          <w:szCs w:val="24"/>
        </w:rPr>
        <w:lastRenderedPageBreak/>
        <w:t>Lessons learned</w:t>
      </w:r>
      <w:r w:rsidR="001F7344" w:rsidRPr="007B7B5A">
        <w:rPr>
          <w:rFonts w:ascii="Times New Roman" w:hAnsi="Times New Roman" w:cs="Times New Roman"/>
          <w:sz w:val="24"/>
          <w:szCs w:val="24"/>
        </w:rPr>
        <w:t>:</w:t>
      </w:r>
    </w:p>
    <w:p w14:paraId="2EEB97FF" w14:textId="56D84519" w:rsidR="00D6620E" w:rsidRPr="007B7B5A" w:rsidRDefault="00EE7F00"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The experience of mapping t</w:t>
      </w:r>
      <w:r w:rsidR="00BE2ED2" w:rsidRPr="007B7B5A">
        <w:rPr>
          <w:rFonts w:ascii="Times New Roman" w:hAnsi="Times New Roman" w:cs="Times New Roman"/>
          <w:sz w:val="24"/>
          <w:szCs w:val="24"/>
        </w:rPr>
        <w:t>he partnership’s</w:t>
      </w:r>
      <w:r w:rsidR="00D6620E" w:rsidRPr="007B7B5A">
        <w:rPr>
          <w:rFonts w:ascii="Times New Roman" w:hAnsi="Times New Roman" w:cs="Times New Roman"/>
          <w:sz w:val="24"/>
          <w:szCs w:val="24"/>
        </w:rPr>
        <w:t xml:space="preserve"> research dispositions </w:t>
      </w:r>
      <w:r w:rsidR="00AF5971" w:rsidRPr="007B7B5A">
        <w:rPr>
          <w:rFonts w:ascii="Times New Roman" w:hAnsi="Times New Roman" w:cs="Times New Roman"/>
          <w:sz w:val="24"/>
          <w:szCs w:val="24"/>
        </w:rPr>
        <w:t>to the module content has highlighted</w:t>
      </w:r>
      <w:r w:rsidR="00D6620E" w:rsidRPr="007B7B5A">
        <w:rPr>
          <w:rFonts w:ascii="Times New Roman" w:hAnsi="Times New Roman" w:cs="Times New Roman"/>
          <w:sz w:val="24"/>
          <w:szCs w:val="24"/>
        </w:rPr>
        <w:t xml:space="preserve"> the need to consider</w:t>
      </w:r>
      <w:r w:rsidR="00FE4C7F" w:rsidRPr="007B7B5A">
        <w:rPr>
          <w:rFonts w:ascii="Times New Roman" w:hAnsi="Times New Roman" w:cs="Times New Roman"/>
          <w:sz w:val="24"/>
          <w:szCs w:val="24"/>
        </w:rPr>
        <w:t xml:space="preserve"> critically our</w:t>
      </w:r>
      <w:r w:rsidR="00D6620E" w:rsidRPr="007B7B5A">
        <w:rPr>
          <w:rFonts w:ascii="Times New Roman" w:hAnsi="Times New Roman" w:cs="Times New Roman"/>
          <w:sz w:val="24"/>
          <w:szCs w:val="24"/>
        </w:rPr>
        <w:t xml:space="preserve"> own pedagogical behaviours</w:t>
      </w:r>
      <w:r w:rsidR="00782E3E" w:rsidRPr="007B7B5A">
        <w:rPr>
          <w:rFonts w:ascii="Times New Roman" w:hAnsi="Times New Roman" w:cs="Times New Roman"/>
          <w:sz w:val="24"/>
          <w:szCs w:val="24"/>
        </w:rPr>
        <w:t xml:space="preserve"> in bringing the newly accredited </w:t>
      </w:r>
      <w:r w:rsidR="00AF5971" w:rsidRPr="007B7B5A">
        <w:rPr>
          <w:rFonts w:ascii="Times New Roman" w:hAnsi="Times New Roman" w:cs="Times New Roman"/>
          <w:sz w:val="24"/>
          <w:szCs w:val="24"/>
        </w:rPr>
        <w:t xml:space="preserve">APLP </w:t>
      </w:r>
      <w:r w:rsidR="00782E3E" w:rsidRPr="007B7B5A">
        <w:rPr>
          <w:rFonts w:ascii="Times New Roman" w:hAnsi="Times New Roman" w:cs="Times New Roman"/>
          <w:sz w:val="24"/>
          <w:szCs w:val="24"/>
        </w:rPr>
        <w:t>programmes to fruition</w:t>
      </w:r>
      <w:r w:rsidR="00FE4C7F" w:rsidRPr="007B7B5A">
        <w:rPr>
          <w:rFonts w:ascii="Times New Roman" w:hAnsi="Times New Roman" w:cs="Times New Roman"/>
          <w:sz w:val="24"/>
          <w:szCs w:val="24"/>
        </w:rPr>
        <w:t xml:space="preserve">. </w:t>
      </w:r>
      <w:r w:rsidR="00F8201A">
        <w:rPr>
          <w:rFonts w:ascii="Times New Roman" w:hAnsi="Times New Roman" w:cs="Times New Roman"/>
          <w:sz w:val="24"/>
          <w:szCs w:val="24"/>
        </w:rPr>
        <w:t xml:space="preserve">The fact that the initial mapping, </w:t>
      </w:r>
      <w:r w:rsidR="008615B4">
        <w:rPr>
          <w:rFonts w:ascii="Times New Roman" w:hAnsi="Times New Roman" w:cs="Times New Roman"/>
          <w:sz w:val="24"/>
          <w:szCs w:val="24"/>
        </w:rPr>
        <w:t xml:space="preserve">(first drafted </w:t>
      </w:r>
      <w:r w:rsidR="00F8201A">
        <w:rPr>
          <w:rFonts w:ascii="Times New Roman" w:hAnsi="Times New Roman" w:cs="Times New Roman"/>
          <w:sz w:val="24"/>
          <w:szCs w:val="24"/>
        </w:rPr>
        <w:t>by university-based staff</w:t>
      </w:r>
      <w:r w:rsidR="008615B4">
        <w:rPr>
          <w:rFonts w:ascii="Times New Roman" w:hAnsi="Times New Roman" w:cs="Times New Roman"/>
          <w:sz w:val="24"/>
          <w:szCs w:val="24"/>
        </w:rPr>
        <w:t xml:space="preserve"> as a pragmatic </w:t>
      </w:r>
      <w:r w:rsidR="00943AE9">
        <w:rPr>
          <w:rFonts w:ascii="Times New Roman" w:hAnsi="Times New Roman" w:cs="Times New Roman"/>
          <w:sz w:val="24"/>
          <w:szCs w:val="24"/>
        </w:rPr>
        <w:t>start point</w:t>
      </w:r>
      <w:r w:rsidR="008615B4">
        <w:rPr>
          <w:rFonts w:ascii="Times New Roman" w:hAnsi="Times New Roman" w:cs="Times New Roman"/>
          <w:sz w:val="24"/>
          <w:szCs w:val="24"/>
        </w:rPr>
        <w:t>)</w:t>
      </w:r>
      <w:r w:rsidR="00F8201A">
        <w:rPr>
          <w:rFonts w:ascii="Times New Roman" w:hAnsi="Times New Roman" w:cs="Times New Roman"/>
          <w:sz w:val="24"/>
          <w:szCs w:val="24"/>
        </w:rPr>
        <w:t xml:space="preserve">, was not significantly changed when discussed and reviewed by school-based staff may indicate that there was a sense that </w:t>
      </w:r>
      <w:r w:rsidR="008615B4">
        <w:rPr>
          <w:rFonts w:ascii="Times New Roman" w:hAnsi="Times New Roman" w:cs="Times New Roman"/>
          <w:sz w:val="24"/>
          <w:szCs w:val="24"/>
        </w:rPr>
        <w:t>this</w:t>
      </w:r>
      <w:r w:rsidR="00F8201A">
        <w:rPr>
          <w:rFonts w:ascii="Times New Roman" w:hAnsi="Times New Roman" w:cs="Times New Roman"/>
          <w:sz w:val="24"/>
          <w:szCs w:val="24"/>
        </w:rPr>
        <w:t xml:space="preserve"> area of </w:t>
      </w:r>
      <w:r w:rsidR="008615B4">
        <w:rPr>
          <w:rFonts w:ascii="Times New Roman" w:hAnsi="Times New Roman" w:cs="Times New Roman"/>
          <w:sz w:val="24"/>
          <w:szCs w:val="24"/>
        </w:rPr>
        <w:t>learning</w:t>
      </w:r>
      <w:r w:rsidR="00F8201A">
        <w:rPr>
          <w:rFonts w:ascii="Times New Roman" w:hAnsi="Times New Roman" w:cs="Times New Roman"/>
          <w:sz w:val="24"/>
          <w:szCs w:val="24"/>
        </w:rPr>
        <w:t xml:space="preserve"> </w:t>
      </w:r>
      <w:r w:rsidR="008615B4">
        <w:rPr>
          <w:rFonts w:ascii="Times New Roman" w:hAnsi="Times New Roman" w:cs="Times New Roman"/>
          <w:sz w:val="24"/>
          <w:szCs w:val="24"/>
        </w:rPr>
        <w:t>belongs</w:t>
      </w:r>
      <w:r w:rsidR="00F8201A">
        <w:rPr>
          <w:rFonts w:ascii="Times New Roman" w:hAnsi="Times New Roman" w:cs="Times New Roman"/>
          <w:sz w:val="24"/>
          <w:szCs w:val="24"/>
        </w:rPr>
        <w:t xml:space="preserve"> or is owned by the university-based elements of the programme more so than school-based elements. </w:t>
      </w:r>
      <w:r w:rsidR="008615B4">
        <w:rPr>
          <w:rFonts w:ascii="Times New Roman" w:hAnsi="Times New Roman" w:cs="Times New Roman"/>
          <w:sz w:val="24"/>
          <w:szCs w:val="24"/>
        </w:rPr>
        <w:t>While this indication has not been robustly explored as yet, th</w:t>
      </w:r>
      <w:r w:rsidR="00F8201A">
        <w:rPr>
          <w:rFonts w:ascii="Times New Roman" w:hAnsi="Times New Roman" w:cs="Times New Roman"/>
          <w:sz w:val="24"/>
          <w:szCs w:val="24"/>
        </w:rPr>
        <w:t>is is an</w:t>
      </w:r>
      <w:r w:rsidR="008615B4">
        <w:rPr>
          <w:rFonts w:ascii="Times New Roman" w:hAnsi="Times New Roman" w:cs="Times New Roman"/>
          <w:sz w:val="24"/>
          <w:szCs w:val="24"/>
        </w:rPr>
        <w:t xml:space="preserve"> a</w:t>
      </w:r>
      <w:r w:rsidR="00F8201A">
        <w:rPr>
          <w:rFonts w:ascii="Times New Roman" w:hAnsi="Times New Roman" w:cs="Times New Roman"/>
          <w:sz w:val="24"/>
          <w:szCs w:val="24"/>
        </w:rPr>
        <w:t xml:space="preserve">rea of development that the APLP </w:t>
      </w:r>
      <w:r w:rsidR="008615B4">
        <w:rPr>
          <w:rFonts w:ascii="Times New Roman" w:hAnsi="Times New Roman" w:cs="Times New Roman"/>
          <w:sz w:val="24"/>
          <w:szCs w:val="24"/>
        </w:rPr>
        <w:t>collectively</w:t>
      </w:r>
      <w:r w:rsidR="00F8201A">
        <w:rPr>
          <w:rFonts w:ascii="Times New Roman" w:hAnsi="Times New Roman" w:cs="Times New Roman"/>
          <w:sz w:val="24"/>
          <w:szCs w:val="24"/>
        </w:rPr>
        <w:t xml:space="preserve"> will be </w:t>
      </w:r>
      <w:r w:rsidR="008615B4">
        <w:rPr>
          <w:rFonts w:ascii="Times New Roman" w:hAnsi="Times New Roman" w:cs="Times New Roman"/>
          <w:sz w:val="24"/>
          <w:szCs w:val="24"/>
        </w:rPr>
        <w:t>returning</w:t>
      </w:r>
      <w:r w:rsidR="00F8201A">
        <w:rPr>
          <w:rFonts w:ascii="Times New Roman" w:hAnsi="Times New Roman" w:cs="Times New Roman"/>
          <w:sz w:val="24"/>
          <w:szCs w:val="24"/>
        </w:rPr>
        <w:t xml:space="preserve"> to consider</w:t>
      </w:r>
      <w:r w:rsidR="008615B4">
        <w:rPr>
          <w:rFonts w:ascii="Times New Roman" w:hAnsi="Times New Roman" w:cs="Times New Roman"/>
          <w:sz w:val="24"/>
          <w:szCs w:val="24"/>
        </w:rPr>
        <w:t xml:space="preserve"> carefully; such notions will need to be challenged to ensure that collaborative planning – and ownership of the content of ITE programmes, is </w:t>
      </w:r>
      <w:r w:rsidR="0016138D">
        <w:rPr>
          <w:rFonts w:ascii="Times New Roman" w:hAnsi="Times New Roman" w:cs="Times New Roman"/>
          <w:sz w:val="24"/>
          <w:szCs w:val="24"/>
        </w:rPr>
        <w:t>authentic</w:t>
      </w:r>
      <w:r w:rsidR="008615B4">
        <w:rPr>
          <w:rFonts w:ascii="Times New Roman" w:hAnsi="Times New Roman" w:cs="Times New Roman"/>
          <w:sz w:val="24"/>
          <w:szCs w:val="24"/>
        </w:rPr>
        <w:t xml:space="preserve">. </w:t>
      </w:r>
      <w:r w:rsidR="00F8201A">
        <w:rPr>
          <w:rFonts w:ascii="Times New Roman" w:hAnsi="Times New Roman" w:cs="Times New Roman"/>
          <w:sz w:val="24"/>
          <w:szCs w:val="24"/>
        </w:rPr>
        <w:t xml:space="preserve"> </w:t>
      </w:r>
      <w:r w:rsidR="00AD185D" w:rsidRPr="007B7B5A">
        <w:rPr>
          <w:rFonts w:ascii="Times New Roman" w:hAnsi="Times New Roman" w:cs="Times New Roman"/>
          <w:sz w:val="24"/>
          <w:szCs w:val="24"/>
        </w:rPr>
        <w:t xml:space="preserve">Returning to the work of Fielding, </w:t>
      </w:r>
      <w:r w:rsidR="00F87684" w:rsidRPr="007B7B5A">
        <w:rPr>
          <w:rFonts w:ascii="Times New Roman" w:hAnsi="Times New Roman" w:cs="Times New Roman"/>
          <w:sz w:val="24"/>
          <w:szCs w:val="24"/>
        </w:rPr>
        <w:t>whereby ‘transformation requires a rupture of the ordinary’ (2004</w:t>
      </w:r>
      <w:r w:rsidR="00DC0983">
        <w:rPr>
          <w:rFonts w:ascii="Times New Roman" w:hAnsi="Times New Roman" w:cs="Times New Roman"/>
          <w:sz w:val="24"/>
          <w:szCs w:val="24"/>
        </w:rPr>
        <w:t>:</w:t>
      </w:r>
      <w:r w:rsidR="00F87684" w:rsidRPr="007B7B5A">
        <w:rPr>
          <w:rFonts w:ascii="Times New Roman" w:hAnsi="Times New Roman" w:cs="Times New Roman"/>
          <w:sz w:val="24"/>
          <w:szCs w:val="24"/>
        </w:rPr>
        <w:t xml:space="preserve">296) it would seem that </w:t>
      </w:r>
      <w:r w:rsidR="00910E6F" w:rsidRPr="007B7B5A">
        <w:rPr>
          <w:rFonts w:ascii="Times New Roman" w:hAnsi="Times New Roman" w:cs="Times New Roman"/>
          <w:sz w:val="24"/>
          <w:szCs w:val="24"/>
        </w:rPr>
        <w:t xml:space="preserve">a </w:t>
      </w:r>
      <w:r w:rsidR="00F87684" w:rsidRPr="007B7B5A">
        <w:rPr>
          <w:rFonts w:ascii="Times New Roman" w:hAnsi="Times New Roman" w:cs="Times New Roman"/>
          <w:sz w:val="24"/>
          <w:szCs w:val="24"/>
        </w:rPr>
        <w:t xml:space="preserve">disruption of </w:t>
      </w:r>
      <w:r w:rsidR="001772C8" w:rsidRPr="007B7B5A">
        <w:rPr>
          <w:rFonts w:ascii="Times New Roman" w:hAnsi="Times New Roman" w:cs="Times New Roman"/>
          <w:sz w:val="24"/>
          <w:szCs w:val="24"/>
        </w:rPr>
        <w:t>historic</w:t>
      </w:r>
      <w:r w:rsidR="00910E6F" w:rsidRPr="007B7B5A">
        <w:rPr>
          <w:rFonts w:ascii="Times New Roman" w:hAnsi="Times New Roman" w:cs="Times New Roman"/>
          <w:sz w:val="24"/>
          <w:szCs w:val="24"/>
        </w:rPr>
        <w:t xml:space="preserve"> ways of thinking is n</w:t>
      </w:r>
      <w:r w:rsidR="002E5CDC" w:rsidRPr="007B7B5A">
        <w:rPr>
          <w:rFonts w:ascii="Times New Roman" w:hAnsi="Times New Roman" w:cs="Times New Roman"/>
          <w:sz w:val="24"/>
          <w:szCs w:val="24"/>
        </w:rPr>
        <w:t xml:space="preserve">eeded if teacher educators are </w:t>
      </w:r>
      <w:r w:rsidR="00F87684" w:rsidRPr="007B7B5A">
        <w:rPr>
          <w:rFonts w:ascii="Times New Roman" w:hAnsi="Times New Roman" w:cs="Times New Roman"/>
          <w:sz w:val="24"/>
          <w:szCs w:val="24"/>
        </w:rPr>
        <w:t>to think and act differently</w:t>
      </w:r>
      <w:r w:rsidR="002E5CDC" w:rsidRPr="007B7B5A">
        <w:rPr>
          <w:rFonts w:ascii="Times New Roman" w:hAnsi="Times New Roman" w:cs="Times New Roman"/>
          <w:sz w:val="24"/>
          <w:szCs w:val="24"/>
        </w:rPr>
        <w:t xml:space="preserve">. </w:t>
      </w:r>
      <w:r w:rsidR="00F752E1" w:rsidRPr="007B7B5A">
        <w:rPr>
          <w:rFonts w:ascii="Times New Roman" w:hAnsi="Times New Roman" w:cs="Times New Roman"/>
          <w:sz w:val="24"/>
          <w:szCs w:val="24"/>
        </w:rPr>
        <w:t>In particular, this relates</w:t>
      </w:r>
      <w:r w:rsidR="00DB41CE" w:rsidRPr="007B7B5A">
        <w:rPr>
          <w:rFonts w:ascii="Times New Roman" w:hAnsi="Times New Roman" w:cs="Times New Roman"/>
          <w:sz w:val="24"/>
          <w:szCs w:val="24"/>
        </w:rPr>
        <w:t xml:space="preserve"> to </w:t>
      </w:r>
      <w:r w:rsidR="000D5600" w:rsidRPr="007B7B5A">
        <w:rPr>
          <w:rFonts w:ascii="Times New Roman" w:hAnsi="Times New Roman" w:cs="Times New Roman"/>
          <w:sz w:val="24"/>
          <w:szCs w:val="24"/>
        </w:rPr>
        <w:t xml:space="preserve">how </w:t>
      </w:r>
      <w:r w:rsidR="00DB41CE" w:rsidRPr="007B7B5A">
        <w:rPr>
          <w:rFonts w:ascii="Times New Roman" w:hAnsi="Times New Roman" w:cs="Times New Roman"/>
          <w:sz w:val="24"/>
          <w:szCs w:val="24"/>
        </w:rPr>
        <w:t xml:space="preserve">subsidiarity </w:t>
      </w:r>
      <w:r w:rsidR="00C66B7C" w:rsidRPr="007B7B5A">
        <w:rPr>
          <w:rFonts w:ascii="Times New Roman" w:hAnsi="Times New Roman" w:cs="Times New Roman"/>
          <w:sz w:val="24"/>
          <w:szCs w:val="24"/>
        </w:rPr>
        <w:t xml:space="preserve">in a partnership </w:t>
      </w:r>
      <w:r w:rsidR="000D5600" w:rsidRPr="007B7B5A">
        <w:rPr>
          <w:rFonts w:ascii="Times New Roman" w:hAnsi="Times New Roman" w:cs="Times New Roman"/>
          <w:sz w:val="24"/>
          <w:szCs w:val="24"/>
        </w:rPr>
        <w:t xml:space="preserve">can be </w:t>
      </w:r>
      <w:r w:rsidR="00731CC3" w:rsidRPr="007B7B5A">
        <w:rPr>
          <w:rFonts w:ascii="Times New Roman" w:hAnsi="Times New Roman" w:cs="Times New Roman"/>
          <w:sz w:val="24"/>
          <w:szCs w:val="24"/>
        </w:rPr>
        <w:t xml:space="preserve">used </w:t>
      </w:r>
      <w:r w:rsidR="000D5600" w:rsidRPr="007B7B5A">
        <w:rPr>
          <w:rFonts w:ascii="Times New Roman" w:hAnsi="Times New Roman" w:cs="Times New Roman"/>
          <w:sz w:val="24"/>
          <w:szCs w:val="24"/>
        </w:rPr>
        <w:t>effective</w:t>
      </w:r>
      <w:r w:rsidR="00274C8A" w:rsidRPr="007B7B5A">
        <w:rPr>
          <w:rFonts w:ascii="Times New Roman" w:hAnsi="Times New Roman" w:cs="Times New Roman"/>
          <w:sz w:val="24"/>
          <w:szCs w:val="24"/>
        </w:rPr>
        <w:t>ly</w:t>
      </w:r>
      <w:r w:rsidR="00C66B7C" w:rsidRPr="007B7B5A">
        <w:rPr>
          <w:rFonts w:ascii="Times New Roman" w:hAnsi="Times New Roman" w:cs="Times New Roman"/>
          <w:sz w:val="24"/>
          <w:szCs w:val="24"/>
        </w:rPr>
        <w:t xml:space="preserve"> to move </w:t>
      </w:r>
      <w:r w:rsidR="00217C3A" w:rsidRPr="007B7B5A">
        <w:rPr>
          <w:rFonts w:ascii="Times New Roman" w:hAnsi="Times New Roman" w:cs="Times New Roman"/>
          <w:sz w:val="24"/>
          <w:szCs w:val="24"/>
        </w:rPr>
        <w:t xml:space="preserve">away from performativity thinking and more towards embodiment </w:t>
      </w:r>
      <w:r w:rsidR="0080288F" w:rsidRPr="007B7B5A">
        <w:rPr>
          <w:rFonts w:ascii="Times New Roman" w:hAnsi="Times New Roman" w:cs="Times New Roman"/>
          <w:sz w:val="24"/>
          <w:szCs w:val="24"/>
        </w:rPr>
        <w:t xml:space="preserve">of the research dispositions </w:t>
      </w:r>
      <w:r w:rsidR="0076257D" w:rsidRPr="007B7B5A">
        <w:rPr>
          <w:rFonts w:ascii="Times New Roman" w:hAnsi="Times New Roman" w:cs="Times New Roman"/>
          <w:sz w:val="24"/>
          <w:szCs w:val="24"/>
        </w:rPr>
        <w:t xml:space="preserve">through </w:t>
      </w:r>
      <w:r w:rsidR="00E37D31" w:rsidRPr="007B7B5A">
        <w:rPr>
          <w:rFonts w:ascii="Times New Roman" w:hAnsi="Times New Roman" w:cs="Times New Roman"/>
          <w:sz w:val="24"/>
          <w:szCs w:val="24"/>
        </w:rPr>
        <w:t xml:space="preserve">valuing </w:t>
      </w:r>
      <w:r w:rsidR="0076257D" w:rsidRPr="007B7B5A">
        <w:rPr>
          <w:rFonts w:ascii="Times New Roman" w:hAnsi="Times New Roman" w:cs="Times New Roman"/>
          <w:sz w:val="24"/>
          <w:szCs w:val="24"/>
        </w:rPr>
        <w:t>the processes of learning</w:t>
      </w:r>
      <w:r w:rsidR="00AC51C6" w:rsidRPr="007B7B5A">
        <w:rPr>
          <w:rFonts w:ascii="Times New Roman" w:hAnsi="Times New Roman" w:cs="Times New Roman"/>
          <w:sz w:val="24"/>
          <w:szCs w:val="24"/>
        </w:rPr>
        <w:t>.</w:t>
      </w:r>
    </w:p>
    <w:p w14:paraId="1F32E901" w14:textId="3E22E16A" w:rsidR="00CF6035" w:rsidRPr="007B7B5A" w:rsidRDefault="00671D10"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 xml:space="preserve">An example of how subsidiarity might </w:t>
      </w:r>
      <w:r w:rsidR="00C43187" w:rsidRPr="007B7B5A">
        <w:rPr>
          <w:rFonts w:ascii="Times New Roman" w:hAnsi="Times New Roman" w:cs="Times New Roman"/>
          <w:sz w:val="24"/>
          <w:szCs w:val="24"/>
        </w:rPr>
        <w:t xml:space="preserve">not have been used to the best </w:t>
      </w:r>
      <w:r w:rsidR="00731CC3" w:rsidRPr="007B7B5A">
        <w:rPr>
          <w:rFonts w:ascii="Times New Roman" w:hAnsi="Times New Roman" w:cs="Times New Roman"/>
          <w:sz w:val="24"/>
          <w:szCs w:val="24"/>
        </w:rPr>
        <w:t>effect potentially</w:t>
      </w:r>
      <w:r w:rsidRPr="007B7B5A">
        <w:rPr>
          <w:rFonts w:ascii="Times New Roman" w:hAnsi="Times New Roman" w:cs="Times New Roman"/>
          <w:sz w:val="24"/>
          <w:szCs w:val="24"/>
        </w:rPr>
        <w:t xml:space="preserve"> lies in mapping the research dispositions across the modules. </w:t>
      </w:r>
      <w:r w:rsidR="00731CC3" w:rsidRPr="007B7B5A">
        <w:rPr>
          <w:rFonts w:ascii="Times New Roman" w:hAnsi="Times New Roman" w:cs="Times New Roman"/>
          <w:sz w:val="24"/>
          <w:szCs w:val="24"/>
        </w:rPr>
        <w:t>It is</w:t>
      </w:r>
      <w:r w:rsidR="00EE7F00" w:rsidRPr="007B7B5A">
        <w:rPr>
          <w:rFonts w:ascii="Times New Roman" w:hAnsi="Times New Roman" w:cs="Times New Roman"/>
          <w:sz w:val="24"/>
          <w:szCs w:val="24"/>
        </w:rPr>
        <w:t xml:space="preserve"> possible that the idea of mapping the research dispositions in such an explicit way inadvertently led to performative and product–led behaviours</w:t>
      </w:r>
      <w:r w:rsidR="00940C90" w:rsidRPr="007B7B5A">
        <w:rPr>
          <w:rFonts w:ascii="Times New Roman" w:hAnsi="Times New Roman" w:cs="Times New Roman"/>
          <w:sz w:val="24"/>
          <w:szCs w:val="24"/>
        </w:rPr>
        <w:t xml:space="preserve"> </w:t>
      </w:r>
      <w:r w:rsidR="00EE7F00" w:rsidRPr="007B7B5A">
        <w:rPr>
          <w:rFonts w:ascii="Times New Roman" w:hAnsi="Times New Roman" w:cs="Times New Roman"/>
          <w:sz w:val="24"/>
          <w:szCs w:val="24"/>
        </w:rPr>
        <w:t xml:space="preserve">as </w:t>
      </w:r>
      <w:r w:rsidR="00940C90" w:rsidRPr="007B7B5A">
        <w:rPr>
          <w:rFonts w:ascii="Times New Roman" w:hAnsi="Times New Roman" w:cs="Times New Roman"/>
          <w:sz w:val="24"/>
          <w:szCs w:val="24"/>
        </w:rPr>
        <w:t xml:space="preserve">teacher educators </w:t>
      </w:r>
      <w:r w:rsidR="00EE7F00" w:rsidRPr="007B7B5A">
        <w:rPr>
          <w:rFonts w:ascii="Times New Roman" w:hAnsi="Times New Roman" w:cs="Times New Roman"/>
          <w:sz w:val="24"/>
          <w:szCs w:val="24"/>
        </w:rPr>
        <w:t>worked through the maps and matched the dispositions to the module content.</w:t>
      </w:r>
      <w:r w:rsidR="000F6F76" w:rsidRPr="007B7B5A">
        <w:rPr>
          <w:rFonts w:ascii="Times New Roman" w:hAnsi="Times New Roman" w:cs="Times New Roman"/>
          <w:sz w:val="24"/>
          <w:szCs w:val="24"/>
        </w:rPr>
        <w:t xml:space="preserve"> This raises the question of </w:t>
      </w:r>
      <w:r w:rsidR="006E39A1" w:rsidRPr="007B7B5A">
        <w:rPr>
          <w:rFonts w:ascii="Times New Roman" w:hAnsi="Times New Roman" w:cs="Times New Roman"/>
          <w:sz w:val="24"/>
          <w:szCs w:val="24"/>
        </w:rPr>
        <w:t xml:space="preserve">whether the </w:t>
      </w:r>
      <w:r w:rsidR="00613B6A" w:rsidRPr="007B7B5A">
        <w:rPr>
          <w:rFonts w:ascii="Times New Roman" w:hAnsi="Times New Roman" w:cs="Times New Roman"/>
          <w:sz w:val="24"/>
          <w:szCs w:val="24"/>
        </w:rPr>
        <w:t>t</w:t>
      </w:r>
      <w:r w:rsidR="001A2B6E" w:rsidRPr="007B7B5A">
        <w:rPr>
          <w:rFonts w:ascii="Times New Roman" w:hAnsi="Times New Roman" w:cs="Times New Roman"/>
          <w:sz w:val="24"/>
          <w:szCs w:val="24"/>
        </w:rPr>
        <w:t>e</w:t>
      </w:r>
      <w:r w:rsidR="00613B6A" w:rsidRPr="007B7B5A">
        <w:rPr>
          <w:rFonts w:ascii="Times New Roman" w:hAnsi="Times New Roman" w:cs="Times New Roman"/>
          <w:sz w:val="24"/>
          <w:szCs w:val="24"/>
        </w:rPr>
        <w:t xml:space="preserve">acher educators were </w:t>
      </w:r>
      <w:r w:rsidR="00463460" w:rsidRPr="007B7B5A">
        <w:rPr>
          <w:rFonts w:ascii="Times New Roman" w:hAnsi="Times New Roman" w:cs="Times New Roman"/>
          <w:sz w:val="24"/>
          <w:szCs w:val="24"/>
        </w:rPr>
        <w:t xml:space="preserve">truly </w:t>
      </w:r>
      <w:r w:rsidR="00613B6A" w:rsidRPr="007B7B5A">
        <w:rPr>
          <w:rFonts w:ascii="Times New Roman" w:hAnsi="Times New Roman" w:cs="Times New Roman"/>
          <w:sz w:val="24"/>
          <w:szCs w:val="24"/>
        </w:rPr>
        <w:t xml:space="preserve">empowered in </w:t>
      </w:r>
      <w:r w:rsidR="001A2B6E" w:rsidRPr="007B7B5A">
        <w:rPr>
          <w:rFonts w:ascii="Times New Roman" w:hAnsi="Times New Roman" w:cs="Times New Roman"/>
          <w:sz w:val="24"/>
          <w:szCs w:val="24"/>
        </w:rPr>
        <w:t xml:space="preserve">the sense of </w:t>
      </w:r>
      <w:r w:rsidR="000D4BD0" w:rsidRPr="007B7B5A">
        <w:rPr>
          <w:rFonts w:ascii="Times New Roman" w:hAnsi="Times New Roman" w:cs="Times New Roman"/>
          <w:sz w:val="24"/>
          <w:szCs w:val="24"/>
        </w:rPr>
        <w:t>owning the action and decision m</w:t>
      </w:r>
      <w:r w:rsidR="003A4272" w:rsidRPr="007B7B5A">
        <w:rPr>
          <w:rFonts w:ascii="Times New Roman" w:hAnsi="Times New Roman" w:cs="Times New Roman"/>
          <w:sz w:val="24"/>
          <w:szCs w:val="24"/>
        </w:rPr>
        <w:t xml:space="preserve">aking, or whether they were partly in </w:t>
      </w:r>
      <w:r w:rsidR="002D62F8" w:rsidRPr="007B7B5A">
        <w:rPr>
          <w:rFonts w:ascii="Times New Roman" w:hAnsi="Times New Roman" w:cs="Times New Roman"/>
          <w:sz w:val="24"/>
          <w:szCs w:val="24"/>
        </w:rPr>
        <w:t>receipt of decisions made</w:t>
      </w:r>
      <w:r w:rsidR="00613B6A" w:rsidRPr="007B7B5A">
        <w:rPr>
          <w:rFonts w:ascii="Times New Roman" w:hAnsi="Times New Roman" w:cs="Times New Roman"/>
          <w:sz w:val="24"/>
          <w:szCs w:val="24"/>
        </w:rPr>
        <w:t xml:space="preserve"> </w:t>
      </w:r>
      <w:r w:rsidR="003A4272" w:rsidRPr="007B7B5A">
        <w:rPr>
          <w:rFonts w:ascii="Times New Roman" w:hAnsi="Times New Roman" w:cs="Times New Roman"/>
          <w:sz w:val="24"/>
          <w:szCs w:val="24"/>
        </w:rPr>
        <w:t xml:space="preserve">by a smaller </w:t>
      </w:r>
      <w:r w:rsidR="002D62F8" w:rsidRPr="007B7B5A">
        <w:rPr>
          <w:rFonts w:ascii="Times New Roman" w:hAnsi="Times New Roman" w:cs="Times New Roman"/>
          <w:sz w:val="24"/>
          <w:szCs w:val="24"/>
        </w:rPr>
        <w:t xml:space="preserve">organisational </w:t>
      </w:r>
      <w:r w:rsidR="003A4272" w:rsidRPr="007B7B5A">
        <w:rPr>
          <w:rFonts w:ascii="Times New Roman" w:hAnsi="Times New Roman" w:cs="Times New Roman"/>
          <w:sz w:val="24"/>
          <w:szCs w:val="24"/>
        </w:rPr>
        <w:t>group</w:t>
      </w:r>
      <w:r w:rsidR="00943AE9">
        <w:rPr>
          <w:rFonts w:ascii="Times New Roman" w:hAnsi="Times New Roman" w:cs="Times New Roman"/>
          <w:sz w:val="24"/>
          <w:szCs w:val="24"/>
        </w:rPr>
        <w:t>, as intimated above</w:t>
      </w:r>
      <w:r w:rsidR="0087368A" w:rsidRPr="007B7B5A">
        <w:rPr>
          <w:rFonts w:ascii="Times New Roman" w:hAnsi="Times New Roman" w:cs="Times New Roman"/>
          <w:sz w:val="24"/>
          <w:szCs w:val="24"/>
        </w:rPr>
        <w:t xml:space="preserve">. </w:t>
      </w:r>
      <w:r w:rsidR="00377295" w:rsidRPr="007B7B5A">
        <w:rPr>
          <w:rFonts w:ascii="Times New Roman" w:hAnsi="Times New Roman" w:cs="Times New Roman"/>
          <w:sz w:val="24"/>
          <w:szCs w:val="24"/>
        </w:rPr>
        <w:t xml:space="preserve"> G</w:t>
      </w:r>
      <w:r w:rsidR="001873AC" w:rsidRPr="007B7B5A">
        <w:rPr>
          <w:rFonts w:ascii="Times New Roman" w:hAnsi="Times New Roman" w:cs="Times New Roman"/>
          <w:sz w:val="24"/>
          <w:szCs w:val="24"/>
        </w:rPr>
        <w:t xml:space="preserve">oing </w:t>
      </w:r>
      <w:r w:rsidR="00BD4E3B" w:rsidRPr="007B7B5A">
        <w:rPr>
          <w:rFonts w:ascii="Times New Roman" w:hAnsi="Times New Roman" w:cs="Times New Roman"/>
          <w:sz w:val="24"/>
          <w:szCs w:val="24"/>
        </w:rPr>
        <w:t>forward and building on the APLP’s successful history of co-construction</w:t>
      </w:r>
      <w:r w:rsidR="00212FE1">
        <w:rPr>
          <w:rFonts w:ascii="Times New Roman" w:hAnsi="Times New Roman" w:cs="Times New Roman"/>
          <w:sz w:val="24"/>
          <w:szCs w:val="24"/>
        </w:rPr>
        <w:t xml:space="preserve"> to date</w:t>
      </w:r>
      <w:r w:rsidR="00BD4E3B" w:rsidRPr="007B7B5A">
        <w:rPr>
          <w:rFonts w:ascii="Times New Roman" w:hAnsi="Times New Roman" w:cs="Times New Roman"/>
          <w:sz w:val="24"/>
          <w:szCs w:val="24"/>
        </w:rPr>
        <w:t>,</w:t>
      </w:r>
      <w:r w:rsidR="001873AC" w:rsidRPr="007B7B5A">
        <w:rPr>
          <w:rFonts w:ascii="Times New Roman" w:hAnsi="Times New Roman" w:cs="Times New Roman"/>
          <w:sz w:val="24"/>
          <w:szCs w:val="24"/>
        </w:rPr>
        <w:t xml:space="preserve"> there </w:t>
      </w:r>
      <w:r w:rsidR="0092637B" w:rsidRPr="007B7B5A">
        <w:rPr>
          <w:rFonts w:ascii="Times New Roman" w:hAnsi="Times New Roman" w:cs="Times New Roman"/>
          <w:sz w:val="24"/>
          <w:szCs w:val="24"/>
        </w:rPr>
        <w:t>is a need to ensure</w:t>
      </w:r>
      <w:r w:rsidR="00F31035" w:rsidRPr="007B7B5A">
        <w:rPr>
          <w:rFonts w:ascii="Times New Roman" w:hAnsi="Times New Roman" w:cs="Times New Roman"/>
          <w:sz w:val="24"/>
          <w:szCs w:val="24"/>
        </w:rPr>
        <w:t xml:space="preserve"> that </w:t>
      </w:r>
      <w:r w:rsidR="00131EBE" w:rsidRPr="007B7B5A">
        <w:rPr>
          <w:rFonts w:ascii="Times New Roman" w:hAnsi="Times New Roman" w:cs="Times New Roman"/>
          <w:sz w:val="24"/>
          <w:szCs w:val="24"/>
        </w:rPr>
        <w:t>more time is given</w:t>
      </w:r>
      <w:r w:rsidR="001873AC" w:rsidRPr="007B7B5A">
        <w:rPr>
          <w:rFonts w:ascii="Times New Roman" w:hAnsi="Times New Roman" w:cs="Times New Roman"/>
          <w:sz w:val="24"/>
          <w:szCs w:val="24"/>
        </w:rPr>
        <w:t xml:space="preserve"> across the partnership </w:t>
      </w:r>
      <w:r w:rsidR="00A23FED" w:rsidRPr="007B7B5A">
        <w:rPr>
          <w:rFonts w:ascii="Times New Roman" w:hAnsi="Times New Roman" w:cs="Times New Roman"/>
          <w:sz w:val="24"/>
          <w:szCs w:val="24"/>
        </w:rPr>
        <w:t>for</w:t>
      </w:r>
      <w:r w:rsidR="00131EBE" w:rsidRPr="007B7B5A">
        <w:rPr>
          <w:rFonts w:ascii="Times New Roman" w:hAnsi="Times New Roman" w:cs="Times New Roman"/>
          <w:sz w:val="24"/>
          <w:szCs w:val="24"/>
        </w:rPr>
        <w:t xml:space="preserve"> a </w:t>
      </w:r>
      <w:r w:rsidR="00EE7F00" w:rsidRPr="007B7B5A">
        <w:rPr>
          <w:rFonts w:ascii="Times New Roman" w:hAnsi="Times New Roman" w:cs="Times New Roman"/>
          <w:sz w:val="24"/>
          <w:szCs w:val="24"/>
        </w:rPr>
        <w:t xml:space="preserve">wider </w:t>
      </w:r>
      <w:r w:rsidR="00EE7F00" w:rsidRPr="007B7B5A">
        <w:rPr>
          <w:rFonts w:ascii="Times New Roman" w:hAnsi="Times New Roman" w:cs="Times New Roman"/>
          <w:sz w:val="24"/>
          <w:szCs w:val="24"/>
        </w:rPr>
        <w:lastRenderedPageBreak/>
        <w:t xml:space="preserve">discussion on </w:t>
      </w:r>
      <w:r w:rsidR="00EE7F00" w:rsidRPr="007B7B5A">
        <w:rPr>
          <w:rFonts w:ascii="Times New Roman" w:hAnsi="Times New Roman" w:cs="Times New Roman"/>
          <w:i/>
          <w:sz w:val="24"/>
          <w:szCs w:val="24"/>
        </w:rPr>
        <w:t>how</w:t>
      </w:r>
      <w:r w:rsidR="00B25BB9" w:rsidRPr="007B7B5A">
        <w:rPr>
          <w:rFonts w:ascii="Times New Roman" w:hAnsi="Times New Roman" w:cs="Times New Roman"/>
          <w:sz w:val="24"/>
          <w:szCs w:val="24"/>
        </w:rPr>
        <w:t xml:space="preserve"> to </w:t>
      </w:r>
      <w:r w:rsidR="00EE7F00" w:rsidRPr="007B7B5A">
        <w:rPr>
          <w:rFonts w:ascii="Times New Roman" w:hAnsi="Times New Roman" w:cs="Times New Roman"/>
          <w:sz w:val="24"/>
          <w:szCs w:val="24"/>
        </w:rPr>
        <w:t xml:space="preserve">frame the module content </w:t>
      </w:r>
      <w:r w:rsidR="00EE7F00" w:rsidRPr="007B7B5A">
        <w:rPr>
          <w:rFonts w:ascii="Times New Roman" w:hAnsi="Times New Roman" w:cs="Times New Roman"/>
          <w:i/>
          <w:sz w:val="24"/>
          <w:szCs w:val="24"/>
        </w:rPr>
        <w:t xml:space="preserve">through </w:t>
      </w:r>
      <w:r w:rsidR="00EE7F00" w:rsidRPr="007B7B5A">
        <w:rPr>
          <w:rFonts w:ascii="Times New Roman" w:hAnsi="Times New Roman" w:cs="Times New Roman"/>
          <w:sz w:val="24"/>
          <w:szCs w:val="24"/>
        </w:rPr>
        <w:t>the dispositions</w:t>
      </w:r>
      <w:r w:rsidR="00377295" w:rsidRPr="007B7B5A">
        <w:rPr>
          <w:rFonts w:ascii="Times New Roman" w:hAnsi="Times New Roman" w:cs="Times New Roman"/>
          <w:sz w:val="24"/>
          <w:szCs w:val="24"/>
        </w:rPr>
        <w:t xml:space="preserve"> and </w:t>
      </w:r>
      <w:r w:rsidR="00557D9E" w:rsidRPr="007B7B5A">
        <w:rPr>
          <w:rFonts w:ascii="Times New Roman" w:hAnsi="Times New Roman" w:cs="Times New Roman"/>
          <w:sz w:val="24"/>
          <w:szCs w:val="24"/>
        </w:rPr>
        <w:t xml:space="preserve">thus </w:t>
      </w:r>
      <w:r w:rsidR="00377295" w:rsidRPr="007B7B5A">
        <w:rPr>
          <w:rFonts w:ascii="Times New Roman" w:hAnsi="Times New Roman" w:cs="Times New Roman"/>
          <w:sz w:val="24"/>
          <w:szCs w:val="24"/>
        </w:rPr>
        <w:t xml:space="preserve">strengthen the element of subsidiarity. </w:t>
      </w:r>
      <w:r w:rsidR="00212FE1">
        <w:rPr>
          <w:rFonts w:ascii="Times New Roman" w:hAnsi="Times New Roman" w:cs="Times New Roman"/>
          <w:sz w:val="24"/>
          <w:szCs w:val="24"/>
        </w:rPr>
        <w:t>Such a reflection mirrors the findings in Australia that ‘</w:t>
      </w:r>
      <w:r w:rsidR="00212FE1" w:rsidRPr="00212FE1">
        <w:rPr>
          <w:rFonts w:ascii="Times New Roman" w:hAnsi="Times New Roman" w:cs="Times New Roman"/>
          <w:sz w:val="24"/>
          <w:szCs w:val="24"/>
        </w:rPr>
        <w:t>partnerships between schools and universities can enhance learning opportunities for all participants when commitments are made to creating collaborative and dialogical spaces to support new approaches to teacher education</w:t>
      </w:r>
      <w:r w:rsidR="00212FE1">
        <w:rPr>
          <w:rFonts w:ascii="Times New Roman" w:hAnsi="Times New Roman" w:cs="Times New Roman"/>
          <w:sz w:val="24"/>
          <w:szCs w:val="24"/>
        </w:rPr>
        <w:t xml:space="preserve">’ (Grimmet </w:t>
      </w:r>
      <w:r w:rsidR="00212FE1" w:rsidRPr="00212FE1">
        <w:rPr>
          <w:rFonts w:ascii="Times New Roman" w:hAnsi="Times New Roman" w:cs="Times New Roman"/>
          <w:i/>
          <w:sz w:val="24"/>
          <w:szCs w:val="24"/>
        </w:rPr>
        <w:t>et al</w:t>
      </w:r>
      <w:r w:rsidR="00212FE1">
        <w:rPr>
          <w:rFonts w:ascii="Times New Roman" w:hAnsi="Times New Roman" w:cs="Times New Roman"/>
          <w:sz w:val="24"/>
          <w:szCs w:val="24"/>
        </w:rPr>
        <w:t xml:space="preserve">., 2018). </w:t>
      </w:r>
      <w:r w:rsidR="00EF2D63" w:rsidRPr="007B7B5A">
        <w:rPr>
          <w:rFonts w:ascii="Times New Roman" w:hAnsi="Times New Roman" w:cs="Times New Roman"/>
          <w:sz w:val="24"/>
          <w:szCs w:val="24"/>
        </w:rPr>
        <w:t>As a part of this discourse, t</w:t>
      </w:r>
      <w:r w:rsidR="00CF6035" w:rsidRPr="007B7B5A">
        <w:rPr>
          <w:rFonts w:ascii="Times New Roman" w:hAnsi="Times New Roman" w:cs="Times New Roman"/>
          <w:sz w:val="24"/>
          <w:szCs w:val="24"/>
        </w:rPr>
        <w:t>eacher educators, whether they be school</w:t>
      </w:r>
      <w:r w:rsidR="00373A40" w:rsidRPr="007B7B5A">
        <w:rPr>
          <w:rFonts w:ascii="Times New Roman" w:hAnsi="Times New Roman" w:cs="Times New Roman"/>
          <w:sz w:val="24"/>
          <w:szCs w:val="24"/>
        </w:rPr>
        <w:t>-</w:t>
      </w:r>
      <w:r w:rsidR="00CF6035" w:rsidRPr="007B7B5A">
        <w:rPr>
          <w:rFonts w:ascii="Times New Roman" w:hAnsi="Times New Roman" w:cs="Times New Roman"/>
          <w:sz w:val="24"/>
          <w:szCs w:val="24"/>
        </w:rPr>
        <w:t xml:space="preserve"> or university</w:t>
      </w:r>
      <w:r w:rsidR="00373A40" w:rsidRPr="007B7B5A">
        <w:rPr>
          <w:rFonts w:ascii="Times New Roman" w:hAnsi="Times New Roman" w:cs="Times New Roman"/>
          <w:sz w:val="24"/>
          <w:szCs w:val="24"/>
        </w:rPr>
        <w:t>-</w:t>
      </w:r>
      <w:r w:rsidR="00CF6035" w:rsidRPr="007B7B5A">
        <w:rPr>
          <w:rFonts w:ascii="Times New Roman" w:hAnsi="Times New Roman" w:cs="Times New Roman"/>
          <w:sz w:val="24"/>
          <w:szCs w:val="24"/>
        </w:rPr>
        <w:t xml:space="preserve">based, </w:t>
      </w:r>
      <w:r w:rsidR="00EF2D63" w:rsidRPr="007B7B5A">
        <w:rPr>
          <w:rFonts w:ascii="Times New Roman" w:hAnsi="Times New Roman" w:cs="Times New Roman"/>
          <w:sz w:val="24"/>
          <w:szCs w:val="24"/>
        </w:rPr>
        <w:t xml:space="preserve">will </w:t>
      </w:r>
      <w:r w:rsidR="00CF6035" w:rsidRPr="007B7B5A">
        <w:rPr>
          <w:rFonts w:ascii="Times New Roman" w:hAnsi="Times New Roman" w:cs="Times New Roman"/>
          <w:sz w:val="24"/>
          <w:szCs w:val="24"/>
        </w:rPr>
        <w:t>need to be supported to identify performative or product-driven responses and be able to re-imagine and ren</w:t>
      </w:r>
      <w:r w:rsidR="00440411" w:rsidRPr="007B7B5A">
        <w:rPr>
          <w:rFonts w:ascii="Times New Roman" w:hAnsi="Times New Roman" w:cs="Times New Roman"/>
          <w:sz w:val="24"/>
          <w:szCs w:val="24"/>
        </w:rPr>
        <w:t>ew their own default positions in an atmosphere of mutual trust.</w:t>
      </w:r>
    </w:p>
    <w:p w14:paraId="7F219D42" w14:textId="77777777" w:rsidR="00D50F69" w:rsidRPr="007B7B5A" w:rsidRDefault="00557D9E" w:rsidP="007B7B5A">
      <w:pPr>
        <w:spacing w:line="480" w:lineRule="auto"/>
        <w:rPr>
          <w:rFonts w:ascii="Times New Roman" w:hAnsi="Times New Roman" w:cs="Times New Roman"/>
          <w:sz w:val="24"/>
          <w:szCs w:val="24"/>
        </w:rPr>
      </w:pPr>
      <w:r w:rsidRPr="007B7B5A">
        <w:rPr>
          <w:rFonts w:ascii="Times New Roman" w:hAnsi="Times New Roman" w:cs="Times New Roman"/>
          <w:sz w:val="24"/>
          <w:szCs w:val="24"/>
        </w:rPr>
        <w:t>T</w:t>
      </w:r>
      <w:r w:rsidR="00241891" w:rsidRPr="007B7B5A">
        <w:rPr>
          <w:rFonts w:ascii="Times New Roman" w:hAnsi="Times New Roman" w:cs="Times New Roman"/>
          <w:sz w:val="24"/>
          <w:szCs w:val="24"/>
        </w:rPr>
        <w:t xml:space="preserve">his </w:t>
      </w:r>
      <w:r w:rsidR="00C457D4" w:rsidRPr="007B7B5A">
        <w:rPr>
          <w:rFonts w:ascii="Times New Roman" w:hAnsi="Times New Roman" w:cs="Times New Roman"/>
          <w:sz w:val="24"/>
          <w:szCs w:val="24"/>
        </w:rPr>
        <w:t xml:space="preserve">authentic </w:t>
      </w:r>
      <w:r w:rsidR="00C7396B" w:rsidRPr="007B7B5A">
        <w:rPr>
          <w:rFonts w:ascii="Times New Roman" w:hAnsi="Times New Roman" w:cs="Times New Roman"/>
          <w:sz w:val="24"/>
          <w:szCs w:val="24"/>
        </w:rPr>
        <w:t xml:space="preserve">aspect of </w:t>
      </w:r>
      <w:r w:rsidR="00440411" w:rsidRPr="007B7B5A">
        <w:rPr>
          <w:rFonts w:ascii="Times New Roman" w:hAnsi="Times New Roman" w:cs="Times New Roman"/>
          <w:sz w:val="24"/>
          <w:szCs w:val="24"/>
        </w:rPr>
        <w:t>subsidiarity will</w:t>
      </w:r>
      <w:r w:rsidR="00C457D4" w:rsidRPr="007B7B5A">
        <w:rPr>
          <w:rFonts w:ascii="Times New Roman" w:hAnsi="Times New Roman" w:cs="Times New Roman"/>
          <w:sz w:val="24"/>
          <w:szCs w:val="24"/>
        </w:rPr>
        <w:t xml:space="preserve"> also give space and time for the </w:t>
      </w:r>
      <w:r w:rsidR="009304F4" w:rsidRPr="007B7B5A">
        <w:rPr>
          <w:rFonts w:ascii="Times New Roman" w:hAnsi="Times New Roman" w:cs="Times New Roman"/>
          <w:sz w:val="24"/>
          <w:szCs w:val="24"/>
        </w:rPr>
        <w:t>APLP to develop a shared vocabulary and</w:t>
      </w:r>
      <w:r w:rsidR="00C457D4" w:rsidRPr="007B7B5A">
        <w:rPr>
          <w:rFonts w:ascii="Times New Roman" w:hAnsi="Times New Roman" w:cs="Times New Roman"/>
          <w:sz w:val="24"/>
          <w:szCs w:val="24"/>
        </w:rPr>
        <w:t xml:space="preserve"> understanding of what </w:t>
      </w:r>
      <w:r w:rsidR="0077225E" w:rsidRPr="007B7B5A">
        <w:rPr>
          <w:rFonts w:ascii="Times New Roman" w:hAnsi="Times New Roman" w:cs="Times New Roman"/>
          <w:sz w:val="24"/>
          <w:szCs w:val="24"/>
        </w:rPr>
        <w:t>characteristics of a professional teacher embody</w:t>
      </w:r>
      <w:r w:rsidR="00C457D4" w:rsidRPr="007B7B5A">
        <w:rPr>
          <w:rFonts w:ascii="Times New Roman" w:hAnsi="Times New Roman" w:cs="Times New Roman"/>
          <w:sz w:val="24"/>
          <w:szCs w:val="24"/>
        </w:rPr>
        <w:t xml:space="preserve"> the </w:t>
      </w:r>
      <w:r w:rsidR="001660EC" w:rsidRPr="007B7B5A">
        <w:rPr>
          <w:rFonts w:ascii="Times New Roman" w:hAnsi="Times New Roman" w:cs="Times New Roman"/>
          <w:sz w:val="24"/>
          <w:szCs w:val="24"/>
        </w:rPr>
        <w:t>research dispositions</w:t>
      </w:r>
      <w:r w:rsidR="00C457D4" w:rsidRPr="007B7B5A">
        <w:rPr>
          <w:rFonts w:ascii="Times New Roman" w:hAnsi="Times New Roman" w:cs="Times New Roman"/>
          <w:sz w:val="24"/>
          <w:szCs w:val="24"/>
        </w:rPr>
        <w:t xml:space="preserve">, and more importantly </w:t>
      </w:r>
      <w:r w:rsidR="009304F4" w:rsidRPr="007B7B5A">
        <w:rPr>
          <w:rFonts w:ascii="Times New Roman" w:hAnsi="Times New Roman" w:cs="Times New Roman"/>
          <w:sz w:val="24"/>
          <w:szCs w:val="24"/>
        </w:rPr>
        <w:t xml:space="preserve">what actions need to be taken by </w:t>
      </w:r>
      <w:r w:rsidR="0077225E" w:rsidRPr="007B7B5A">
        <w:rPr>
          <w:rFonts w:ascii="Times New Roman" w:hAnsi="Times New Roman" w:cs="Times New Roman"/>
          <w:sz w:val="24"/>
          <w:szCs w:val="24"/>
        </w:rPr>
        <w:t>each stakeholder</w:t>
      </w:r>
      <w:r w:rsidR="009304F4" w:rsidRPr="007B7B5A">
        <w:rPr>
          <w:rFonts w:ascii="Times New Roman" w:hAnsi="Times New Roman" w:cs="Times New Roman"/>
          <w:sz w:val="24"/>
          <w:szCs w:val="24"/>
        </w:rPr>
        <w:t xml:space="preserve"> to ensure </w:t>
      </w:r>
      <w:r w:rsidR="001660EC" w:rsidRPr="007B7B5A">
        <w:rPr>
          <w:rFonts w:ascii="Times New Roman" w:hAnsi="Times New Roman" w:cs="Times New Roman"/>
          <w:sz w:val="24"/>
          <w:szCs w:val="24"/>
        </w:rPr>
        <w:t>student-teachers progress towards this shared vision.</w:t>
      </w:r>
      <w:r w:rsidR="00C07FBE" w:rsidRPr="007B7B5A">
        <w:rPr>
          <w:rFonts w:ascii="Times New Roman" w:hAnsi="Times New Roman" w:cs="Times New Roman"/>
          <w:sz w:val="24"/>
          <w:szCs w:val="24"/>
        </w:rPr>
        <w:t xml:space="preserve"> </w:t>
      </w:r>
      <w:r w:rsidR="00EF2D63" w:rsidRPr="007B7B5A">
        <w:rPr>
          <w:rFonts w:ascii="Times New Roman" w:hAnsi="Times New Roman" w:cs="Times New Roman"/>
          <w:sz w:val="24"/>
          <w:szCs w:val="24"/>
        </w:rPr>
        <w:t>Such transformation will be essential to effect the cultural chan</w:t>
      </w:r>
      <w:r w:rsidR="00A65835" w:rsidRPr="007B7B5A">
        <w:rPr>
          <w:rFonts w:ascii="Times New Roman" w:hAnsi="Times New Roman" w:cs="Times New Roman"/>
          <w:sz w:val="24"/>
          <w:szCs w:val="24"/>
        </w:rPr>
        <w:t>ge needed in education in Wales</w:t>
      </w:r>
      <w:r w:rsidR="00295B64" w:rsidRPr="007B7B5A">
        <w:rPr>
          <w:rFonts w:ascii="Times New Roman" w:hAnsi="Times New Roman" w:cs="Times New Roman"/>
          <w:sz w:val="24"/>
          <w:szCs w:val="24"/>
        </w:rPr>
        <w:t>.</w:t>
      </w:r>
      <w:r w:rsidR="00624990" w:rsidRPr="007B7B5A">
        <w:rPr>
          <w:rFonts w:ascii="Times New Roman" w:hAnsi="Times New Roman" w:cs="Times New Roman"/>
          <w:sz w:val="24"/>
          <w:szCs w:val="24"/>
        </w:rPr>
        <w:t xml:space="preserve"> </w:t>
      </w:r>
      <w:r w:rsidR="00295B64" w:rsidRPr="007B7B5A">
        <w:rPr>
          <w:rFonts w:ascii="Times New Roman" w:hAnsi="Times New Roman" w:cs="Times New Roman"/>
          <w:sz w:val="24"/>
          <w:szCs w:val="24"/>
        </w:rPr>
        <w:t xml:space="preserve">The APLP aims to contribute to this change by </w:t>
      </w:r>
      <w:r w:rsidR="00747A86" w:rsidRPr="007B7B5A">
        <w:rPr>
          <w:rFonts w:ascii="Times New Roman" w:hAnsi="Times New Roman" w:cs="Times New Roman"/>
          <w:sz w:val="24"/>
          <w:szCs w:val="24"/>
        </w:rPr>
        <w:t xml:space="preserve">educating student-teachers who </w:t>
      </w:r>
      <w:r w:rsidR="00624990" w:rsidRPr="007B7B5A">
        <w:rPr>
          <w:rFonts w:ascii="Times New Roman" w:hAnsi="Times New Roman" w:cs="Times New Roman"/>
          <w:sz w:val="24"/>
          <w:szCs w:val="24"/>
        </w:rPr>
        <w:t>embody the research dispositions in such a way th</w:t>
      </w:r>
      <w:r w:rsidR="00241875" w:rsidRPr="007B7B5A">
        <w:rPr>
          <w:rFonts w:ascii="Times New Roman" w:hAnsi="Times New Roman" w:cs="Times New Roman"/>
          <w:sz w:val="24"/>
          <w:szCs w:val="24"/>
        </w:rPr>
        <w:t>a</w:t>
      </w:r>
      <w:r w:rsidR="00747A86" w:rsidRPr="007B7B5A">
        <w:rPr>
          <w:rFonts w:ascii="Times New Roman" w:hAnsi="Times New Roman" w:cs="Times New Roman"/>
          <w:sz w:val="24"/>
          <w:szCs w:val="24"/>
        </w:rPr>
        <w:t xml:space="preserve">t they are </w:t>
      </w:r>
      <w:r w:rsidR="00624990" w:rsidRPr="007B7B5A">
        <w:rPr>
          <w:rFonts w:ascii="Times New Roman" w:hAnsi="Times New Roman" w:cs="Times New Roman"/>
          <w:sz w:val="24"/>
          <w:szCs w:val="24"/>
        </w:rPr>
        <w:t xml:space="preserve">activists for change, transformative in their approach and </w:t>
      </w:r>
      <w:r w:rsidR="00D50F69" w:rsidRPr="007B7B5A">
        <w:rPr>
          <w:rFonts w:ascii="Times New Roman" w:hAnsi="Times New Roman" w:cs="Times New Roman"/>
          <w:sz w:val="24"/>
          <w:szCs w:val="24"/>
        </w:rPr>
        <w:t xml:space="preserve">who </w:t>
      </w:r>
      <w:r w:rsidR="0090621B" w:rsidRPr="007B7B5A">
        <w:rPr>
          <w:rFonts w:ascii="Times New Roman" w:hAnsi="Times New Roman" w:cs="Times New Roman"/>
          <w:sz w:val="24"/>
          <w:szCs w:val="24"/>
        </w:rPr>
        <w:t xml:space="preserve">enter their NQT year </w:t>
      </w:r>
      <w:r w:rsidR="00D50F69" w:rsidRPr="007B7B5A">
        <w:rPr>
          <w:rFonts w:ascii="Times New Roman" w:hAnsi="Times New Roman" w:cs="Times New Roman"/>
          <w:sz w:val="24"/>
          <w:szCs w:val="24"/>
        </w:rPr>
        <w:t>expect</w:t>
      </w:r>
      <w:r w:rsidR="0090621B" w:rsidRPr="007B7B5A">
        <w:rPr>
          <w:rFonts w:ascii="Times New Roman" w:hAnsi="Times New Roman" w:cs="Times New Roman"/>
          <w:sz w:val="24"/>
          <w:szCs w:val="24"/>
        </w:rPr>
        <w:t>ing</w:t>
      </w:r>
      <w:r w:rsidR="00D50F69" w:rsidRPr="007B7B5A">
        <w:rPr>
          <w:rFonts w:ascii="Times New Roman" w:hAnsi="Times New Roman" w:cs="Times New Roman"/>
          <w:sz w:val="24"/>
          <w:szCs w:val="24"/>
        </w:rPr>
        <w:t xml:space="preserve"> to be a </w:t>
      </w:r>
      <w:r w:rsidR="00624990" w:rsidRPr="007B7B5A">
        <w:rPr>
          <w:rFonts w:ascii="Times New Roman" w:hAnsi="Times New Roman" w:cs="Times New Roman"/>
          <w:sz w:val="24"/>
          <w:szCs w:val="24"/>
        </w:rPr>
        <w:t>part of an inquiring professi</w:t>
      </w:r>
      <w:r w:rsidR="00241875" w:rsidRPr="007B7B5A">
        <w:rPr>
          <w:rFonts w:ascii="Times New Roman" w:hAnsi="Times New Roman" w:cs="Times New Roman"/>
          <w:sz w:val="24"/>
          <w:szCs w:val="24"/>
        </w:rPr>
        <w:t>on</w:t>
      </w:r>
      <w:r w:rsidR="00747A86" w:rsidRPr="007B7B5A">
        <w:rPr>
          <w:rFonts w:ascii="Times New Roman" w:hAnsi="Times New Roman" w:cs="Times New Roman"/>
          <w:sz w:val="24"/>
          <w:szCs w:val="24"/>
        </w:rPr>
        <w:t xml:space="preserve">. </w:t>
      </w:r>
      <w:r w:rsidR="00A65835" w:rsidRPr="007B7B5A">
        <w:rPr>
          <w:rFonts w:ascii="Times New Roman" w:hAnsi="Times New Roman" w:cs="Times New Roman"/>
          <w:sz w:val="24"/>
          <w:szCs w:val="24"/>
        </w:rPr>
        <w:t xml:space="preserve"> </w:t>
      </w:r>
      <w:r w:rsidR="00976E70" w:rsidRPr="007B7B5A">
        <w:rPr>
          <w:rFonts w:ascii="Times New Roman" w:hAnsi="Times New Roman" w:cs="Times New Roman"/>
          <w:sz w:val="24"/>
          <w:szCs w:val="24"/>
        </w:rPr>
        <w:t xml:space="preserve">Only then will the concepts of progression, principles of pedagogical understanding and focus on learning and experience put forward in </w:t>
      </w:r>
      <w:r w:rsidR="00976E70" w:rsidRPr="007B7B5A">
        <w:rPr>
          <w:rFonts w:ascii="Times New Roman" w:hAnsi="Times New Roman" w:cs="Times New Roman"/>
          <w:i/>
          <w:sz w:val="24"/>
          <w:szCs w:val="24"/>
        </w:rPr>
        <w:t>Successful Futures</w:t>
      </w:r>
      <w:r w:rsidR="00976E70" w:rsidRPr="007B7B5A">
        <w:rPr>
          <w:rFonts w:ascii="Times New Roman" w:hAnsi="Times New Roman" w:cs="Times New Roman"/>
          <w:sz w:val="24"/>
          <w:szCs w:val="24"/>
        </w:rPr>
        <w:t xml:space="preserve"> </w:t>
      </w:r>
      <w:r w:rsidR="00717758" w:rsidRPr="007B7B5A">
        <w:rPr>
          <w:rFonts w:ascii="Times New Roman" w:hAnsi="Times New Roman" w:cs="Times New Roman"/>
          <w:sz w:val="24"/>
          <w:szCs w:val="24"/>
        </w:rPr>
        <w:t>be enacted in A Curriculum for Wales 2022.</w:t>
      </w:r>
    </w:p>
    <w:p w14:paraId="479ADB45" w14:textId="77777777" w:rsidR="00D50F69" w:rsidRPr="007B7B5A" w:rsidRDefault="00D50F69" w:rsidP="007B7B5A">
      <w:pPr>
        <w:rPr>
          <w:rFonts w:ascii="Times New Roman" w:hAnsi="Times New Roman" w:cs="Times New Roman"/>
          <w:sz w:val="24"/>
          <w:szCs w:val="24"/>
        </w:rPr>
      </w:pPr>
    </w:p>
    <w:p w14:paraId="1ADACE4B" w14:textId="77777777" w:rsidR="007F55C9" w:rsidRPr="007B7B5A" w:rsidRDefault="007F55C9" w:rsidP="007B7B5A">
      <w:pPr>
        <w:rPr>
          <w:rFonts w:ascii="Times New Roman" w:hAnsi="Times New Roman" w:cs="Times New Roman"/>
          <w:color w:val="7030A0"/>
          <w:sz w:val="24"/>
          <w:szCs w:val="24"/>
        </w:rPr>
      </w:pPr>
    </w:p>
    <w:bookmarkEnd w:id="1"/>
    <w:bookmarkEnd w:id="2"/>
    <w:p w14:paraId="5728E01F" w14:textId="77777777" w:rsidR="009825CD" w:rsidRPr="007B7B5A" w:rsidRDefault="009825CD" w:rsidP="007B7B5A">
      <w:pPr>
        <w:pStyle w:val="Heading2"/>
        <w:rPr>
          <w:rFonts w:ascii="Times New Roman" w:hAnsi="Times New Roman" w:cs="Times New Roman"/>
          <w:sz w:val="24"/>
          <w:szCs w:val="24"/>
        </w:rPr>
      </w:pPr>
      <w:r w:rsidRPr="007B7B5A">
        <w:rPr>
          <w:rFonts w:ascii="Times New Roman" w:hAnsi="Times New Roman" w:cs="Times New Roman"/>
          <w:sz w:val="24"/>
          <w:szCs w:val="24"/>
        </w:rPr>
        <w:t xml:space="preserve">References </w:t>
      </w:r>
    </w:p>
    <w:p w14:paraId="445638C3" w14:textId="789A75DB" w:rsidR="00B70CEC" w:rsidRDefault="00B70CEC" w:rsidP="007B7B5A">
      <w:pPr>
        <w:rPr>
          <w:rFonts w:ascii="Times New Roman" w:hAnsi="Times New Roman" w:cs="Times New Roman"/>
          <w:sz w:val="24"/>
          <w:szCs w:val="24"/>
        </w:rPr>
      </w:pPr>
      <w:r>
        <w:rPr>
          <w:rFonts w:ascii="Times New Roman" w:hAnsi="Times New Roman" w:cs="Times New Roman"/>
          <w:sz w:val="24"/>
          <w:szCs w:val="24"/>
        </w:rPr>
        <w:t xml:space="preserve">Athrofa Professional Learning Partnership (APLP) (2018) </w:t>
      </w:r>
      <w:r w:rsidRPr="00B70CEC">
        <w:rPr>
          <w:rFonts w:ascii="Times New Roman" w:hAnsi="Times New Roman" w:cs="Times New Roman"/>
          <w:i/>
          <w:sz w:val="24"/>
          <w:szCs w:val="24"/>
        </w:rPr>
        <w:t>Proforma for the submission of ITE programmes for professional accreditation by the EWC</w:t>
      </w:r>
      <w:r>
        <w:rPr>
          <w:rFonts w:ascii="Times New Roman" w:hAnsi="Times New Roman" w:cs="Times New Roman"/>
          <w:sz w:val="24"/>
          <w:szCs w:val="24"/>
        </w:rPr>
        <w:t>. Unpublished document. APLP</w:t>
      </w:r>
    </w:p>
    <w:p w14:paraId="562AED09" w14:textId="715E28F5" w:rsidR="007F1FF3" w:rsidRPr="007B7B5A" w:rsidRDefault="007F1FF3" w:rsidP="007B7B5A">
      <w:pPr>
        <w:rPr>
          <w:rFonts w:ascii="Times New Roman" w:hAnsi="Times New Roman" w:cs="Times New Roman"/>
          <w:sz w:val="24"/>
          <w:szCs w:val="24"/>
        </w:rPr>
      </w:pPr>
      <w:r w:rsidRPr="007B7B5A">
        <w:rPr>
          <w:rFonts w:ascii="Times New Roman" w:hAnsi="Times New Roman" w:cs="Times New Roman"/>
          <w:sz w:val="24"/>
          <w:szCs w:val="24"/>
        </w:rPr>
        <w:t>Ball, S. (20</w:t>
      </w:r>
      <w:r w:rsidR="004017A8" w:rsidRPr="007B7B5A">
        <w:rPr>
          <w:rFonts w:ascii="Times New Roman" w:hAnsi="Times New Roman" w:cs="Times New Roman"/>
          <w:sz w:val="24"/>
          <w:szCs w:val="24"/>
        </w:rPr>
        <w:t>0</w:t>
      </w:r>
      <w:r w:rsidR="00647CDB" w:rsidRPr="007B7B5A">
        <w:rPr>
          <w:rFonts w:ascii="Times New Roman" w:hAnsi="Times New Roman" w:cs="Times New Roman"/>
          <w:sz w:val="24"/>
          <w:szCs w:val="24"/>
        </w:rPr>
        <w:t>3</w:t>
      </w:r>
      <w:r w:rsidRPr="007B7B5A">
        <w:rPr>
          <w:rFonts w:ascii="Times New Roman" w:hAnsi="Times New Roman" w:cs="Times New Roman"/>
          <w:sz w:val="24"/>
          <w:szCs w:val="24"/>
        </w:rPr>
        <w:t>) Teachers souls and the terrors of performativity</w:t>
      </w:r>
      <w:r w:rsidR="00DE175B" w:rsidRPr="007B7B5A">
        <w:rPr>
          <w:rFonts w:ascii="Times New Roman" w:hAnsi="Times New Roman" w:cs="Times New Roman"/>
          <w:sz w:val="24"/>
          <w:szCs w:val="24"/>
        </w:rPr>
        <w:t xml:space="preserve">. </w:t>
      </w:r>
      <w:r w:rsidR="001F7344" w:rsidRPr="007B7B5A">
        <w:rPr>
          <w:rFonts w:ascii="Times New Roman" w:hAnsi="Times New Roman" w:cs="Times New Roman"/>
          <w:i/>
          <w:sz w:val="24"/>
          <w:szCs w:val="24"/>
        </w:rPr>
        <w:t>Journal of Education Policy</w:t>
      </w:r>
      <w:r w:rsidR="001F7344" w:rsidRPr="007B7B5A">
        <w:rPr>
          <w:rFonts w:ascii="Times New Roman" w:hAnsi="Times New Roman" w:cs="Times New Roman"/>
          <w:sz w:val="24"/>
          <w:szCs w:val="24"/>
        </w:rPr>
        <w:t>, 18:2, 215-228, DOI: 10.1080/0268093022000043065</w:t>
      </w:r>
    </w:p>
    <w:p w14:paraId="47D46210" w14:textId="77777777" w:rsidR="009825CD" w:rsidRPr="007B7B5A" w:rsidRDefault="009825CD" w:rsidP="007B7B5A">
      <w:pPr>
        <w:rPr>
          <w:rFonts w:ascii="Times New Roman" w:hAnsi="Times New Roman" w:cs="Times New Roman"/>
          <w:bCs/>
          <w:sz w:val="24"/>
          <w:szCs w:val="24"/>
        </w:rPr>
      </w:pPr>
      <w:r w:rsidRPr="007B7B5A">
        <w:rPr>
          <w:rFonts w:ascii="Times New Roman" w:hAnsi="Times New Roman" w:cs="Times New Roman"/>
          <w:bCs/>
          <w:sz w:val="24"/>
          <w:szCs w:val="24"/>
        </w:rPr>
        <w:lastRenderedPageBreak/>
        <w:t xml:space="preserve">Barnes, J., Tanner , H. &amp; Waters, J. (2016) </w:t>
      </w:r>
      <w:r w:rsidRPr="007B7B5A">
        <w:rPr>
          <w:rFonts w:ascii="Times New Roman" w:hAnsi="Times New Roman" w:cs="Times New Roman"/>
          <w:bCs/>
          <w:i/>
          <w:sz w:val="24"/>
          <w:szCs w:val="24"/>
        </w:rPr>
        <w:t xml:space="preserve">Exploring Clinical Practice in Initial Teacher Education in Wales </w:t>
      </w:r>
      <w:r w:rsidRPr="007B7B5A">
        <w:rPr>
          <w:rFonts w:ascii="Times New Roman" w:hAnsi="Times New Roman" w:cs="Times New Roman"/>
          <w:bCs/>
          <w:sz w:val="24"/>
          <w:szCs w:val="24"/>
        </w:rPr>
        <w:t xml:space="preserve">Paper presented to British Education Research Association (BERA) annual conference: Leeds 13-15 September 2016. </w:t>
      </w:r>
    </w:p>
    <w:p w14:paraId="39C2D9F4" w14:textId="77777777" w:rsidR="009825CD" w:rsidRPr="007B7B5A" w:rsidRDefault="009825CD" w:rsidP="007B7B5A">
      <w:pPr>
        <w:rPr>
          <w:rFonts w:ascii="Times New Roman" w:hAnsi="Times New Roman" w:cs="Times New Roman"/>
          <w:bCs/>
          <w:sz w:val="24"/>
          <w:szCs w:val="24"/>
          <w:lang w:val="en-AU"/>
        </w:rPr>
      </w:pPr>
      <w:r w:rsidRPr="007B7B5A">
        <w:rPr>
          <w:rFonts w:ascii="Times New Roman" w:hAnsi="Times New Roman" w:cs="Times New Roman"/>
          <w:bCs/>
          <w:sz w:val="24"/>
          <w:szCs w:val="24"/>
          <w:lang w:val="en-AU"/>
        </w:rPr>
        <w:t>Barnes, J., and Waters, J. (2016) Initial Teacher Education in Wales; Innovation Inspired Across Borders, in proceedings of</w:t>
      </w:r>
      <w:r w:rsidRPr="007B7B5A">
        <w:rPr>
          <w:rFonts w:ascii="Times New Roman" w:hAnsi="Times New Roman" w:cs="Times New Roman"/>
          <w:bCs/>
          <w:i/>
          <w:sz w:val="24"/>
          <w:szCs w:val="24"/>
          <w:lang w:val="en-AU"/>
        </w:rPr>
        <w:t xml:space="preserve"> Teacher Education Policy in Europe Network, Malta</w:t>
      </w:r>
      <w:r w:rsidRPr="007B7B5A">
        <w:rPr>
          <w:rFonts w:ascii="Times New Roman" w:hAnsi="Times New Roman" w:cs="Times New Roman"/>
          <w:bCs/>
          <w:sz w:val="24"/>
          <w:szCs w:val="24"/>
          <w:lang w:val="en-AU"/>
        </w:rPr>
        <w:t>.</w:t>
      </w:r>
    </w:p>
    <w:p w14:paraId="03302CD4" w14:textId="77777777"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 xml:space="preserve">BERA-RSA (2014) </w:t>
      </w:r>
      <w:r w:rsidRPr="007B7B5A">
        <w:rPr>
          <w:rFonts w:ascii="Times New Roman" w:hAnsi="Times New Roman" w:cs="Times New Roman"/>
          <w:bCs/>
          <w:i/>
          <w:sz w:val="24"/>
          <w:szCs w:val="24"/>
        </w:rPr>
        <w:t>Research and the Teaching Profession</w:t>
      </w:r>
      <w:r w:rsidRPr="007B7B5A">
        <w:rPr>
          <w:rFonts w:ascii="Times New Roman" w:hAnsi="Times New Roman" w:cs="Times New Roman"/>
          <w:i/>
          <w:sz w:val="24"/>
          <w:szCs w:val="24"/>
        </w:rPr>
        <w:t>: Building the capacity for a self-improving education system</w:t>
      </w:r>
      <w:r w:rsidRPr="007B7B5A">
        <w:rPr>
          <w:rFonts w:ascii="Times New Roman" w:hAnsi="Times New Roman" w:cs="Times New Roman"/>
          <w:sz w:val="24"/>
          <w:szCs w:val="24"/>
        </w:rPr>
        <w:t xml:space="preserve">. BERA. </w:t>
      </w:r>
    </w:p>
    <w:p w14:paraId="6A34638E" w14:textId="77777777"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 xml:space="preserve">Burn, K. &amp; Mutton, T. (2013) Review of ‘research-informed clinical practice’ in Initial Teacher Education. </w:t>
      </w:r>
      <w:r w:rsidRPr="007B7B5A">
        <w:rPr>
          <w:rFonts w:ascii="Times New Roman" w:hAnsi="Times New Roman" w:cs="Times New Roman"/>
          <w:i/>
          <w:sz w:val="24"/>
          <w:szCs w:val="24"/>
        </w:rPr>
        <w:t>Paper 4: Research and Teacher Education: the BERA-RSA Inquiry</w:t>
      </w:r>
      <w:r w:rsidRPr="007B7B5A">
        <w:rPr>
          <w:rFonts w:ascii="Times New Roman" w:hAnsi="Times New Roman" w:cs="Times New Roman"/>
          <w:sz w:val="24"/>
          <w:szCs w:val="24"/>
        </w:rPr>
        <w:t xml:space="preserve">. </w:t>
      </w:r>
    </w:p>
    <w:p w14:paraId="76DC34AC" w14:textId="74255E93" w:rsidR="009825CD" w:rsidRPr="007B7B5A" w:rsidRDefault="009825CD" w:rsidP="007B7B5A">
      <w:pPr>
        <w:rPr>
          <w:rFonts w:ascii="Times New Roman" w:hAnsi="Times New Roman" w:cs="Times New Roman"/>
          <w:i/>
          <w:iCs/>
          <w:sz w:val="24"/>
          <w:szCs w:val="24"/>
        </w:rPr>
      </w:pPr>
      <w:r w:rsidRPr="007B7B5A">
        <w:rPr>
          <w:rFonts w:ascii="Times New Roman" w:hAnsi="Times New Roman" w:cs="Times New Roman"/>
          <w:sz w:val="24"/>
          <w:szCs w:val="24"/>
        </w:rPr>
        <w:t xml:space="preserve">City, E.A., Elmore, R.F., Fiarman, S.E, &amp;Teitel, L. (2009) </w:t>
      </w:r>
      <w:r w:rsidRPr="007B7B5A">
        <w:rPr>
          <w:rFonts w:ascii="Times New Roman" w:hAnsi="Times New Roman" w:cs="Times New Roman"/>
          <w:i/>
          <w:iCs/>
          <w:sz w:val="24"/>
          <w:szCs w:val="24"/>
        </w:rPr>
        <w:t>Instructional Rounds in Education; a network approach to improving teaching and learning</w:t>
      </w:r>
      <w:r w:rsidRPr="007B7B5A">
        <w:rPr>
          <w:rFonts w:ascii="Times New Roman" w:hAnsi="Times New Roman" w:cs="Times New Roman"/>
          <w:sz w:val="24"/>
          <w:szCs w:val="24"/>
        </w:rPr>
        <w:t>. Cambridge, Massachusetts: Harvard</w:t>
      </w:r>
      <w:r w:rsidRPr="007B7B5A">
        <w:rPr>
          <w:rFonts w:ascii="Times New Roman" w:hAnsi="Times New Roman" w:cs="Times New Roman"/>
          <w:i/>
          <w:iCs/>
          <w:sz w:val="24"/>
          <w:szCs w:val="24"/>
        </w:rPr>
        <w:t xml:space="preserve"> </w:t>
      </w:r>
      <w:r w:rsidRPr="007B7B5A">
        <w:rPr>
          <w:rFonts w:ascii="Times New Roman" w:hAnsi="Times New Roman" w:cs="Times New Roman"/>
          <w:sz w:val="24"/>
          <w:szCs w:val="24"/>
        </w:rPr>
        <w:t>Education Press</w:t>
      </w:r>
    </w:p>
    <w:p w14:paraId="78DDA583" w14:textId="77777777" w:rsidR="004D30D9" w:rsidRPr="007B7B5A" w:rsidRDefault="004D30D9" w:rsidP="007B7B5A">
      <w:pPr>
        <w:rPr>
          <w:rFonts w:ascii="Times New Roman" w:hAnsi="Times New Roman" w:cs="Times New Roman"/>
          <w:sz w:val="24"/>
          <w:szCs w:val="24"/>
        </w:rPr>
      </w:pPr>
      <w:r w:rsidRPr="007B7B5A">
        <w:rPr>
          <w:rFonts w:ascii="Times New Roman" w:hAnsi="Times New Roman" w:cs="Times New Roman"/>
          <w:sz w:val="24"/>
          <w:szCs w:val="24"/>
        </w:rPr>
        <w:t xml:space="preserve">Cochran‐Smith, M. (2011) Does Learning to Teach Ever End? </w:t>
      </w:r>
      <w:r w:rsidRPr="007B7B5A">
        <w:rPr>
          <w:rFonts w:ascii="Times New Roman" w:hAnsi="Times New Roman" w:cs="Times New Roman"/>
          <w:i/>
          <w:sz w:val="24"/>
          <w:szCs w:val="24"/>
        </w:rPr>
        <w:t>Kappa Delta Pi</w:t>
      </w:r>
      <w:r w:rsidRPr="007B7B5A">
        <w:rPr>
          <w:rFonts w:ascii="Times New Roman" w:hAnsi="Times New Roman" w:cs="Times New Roman"/>
          <w:sz w:val="24"/>
          <w:szCs w:val="24"/>
        </w:rPr>
        <w:t xml:space="preserve"> 48 (1) 22‐24 </w:t>
      </w:r>
    </w:p>
    <w:p w14:paraId="6A239CAE" w14:textId="77777777"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 xml:space="preserve">Cordingley, P., Higgins, S., Greany, T., Buckler, N., Coles-Jordan, D., Crisp, B., Saunders, L., Coe, R. (2015) Developing Great Teaching: Lessons from the international reviews into effective professional development. Teacher Development Trust. 2015. Available online in full and summary format: </w:t>
      </w:r>
      <w:hyperlink r:id="rId8" w:history="1">
        <w:r w:rsidRPr="007B7B5A">
          <w:rPr>
            <w:rStyle w:val="Hyperlink"/>
            <w:rFonts w:ascii="Times New Roman" w:hAnsi="Times New Roman" w:cs="Times New Roman"/>
            <w:sz w:val="24"/>
            <w:szCs w:val="24"/>
          </w:rPr>
          <w:t>http://tdtrust.org/about/dgt</w:t>
        </w:r>
      </w:hyperlink>
      <w:r w:rsidRPr="007B7B5A">
        <w:rPr>
          <w:rFonts w:ascii="Times New Roman" w:hAnsi="Times New Roman" w:cs="Times New Roman"/>
          <w:sz w:val="24"/>
          <w:szCs w:val="24"/>
        </w:rPr>
        <w:t xml:space="preserve"> Accessed 27-04-17 </w:t>
      </w:r>
    </w:p>
    <w:p w14:paraId="733EB66B" w14:textId="77777777"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Darling-Hammond, L. (2016) Research on Teaching and Teacher Education and its Influences on Policy and Practice</w:t>
      </w:r>
      <w:r w:rsidRPr="007B7B5A">
        <w:rPr>
          <w:rFonts w:ascii="Times New Roman" w:hAnsi="Times New Roman" w:cs="Times New Roman"/>
          <w:i/>
          <w:sz w:val="24"/>
          <w:szCs w:val="24"/>
        </w:rPr>
        <w:t>. Educational Researcher</w:t>
      </w:r>
      <w:r w:rsidRPr="007B7B5A">
        <w:rPr>
          <w:rFonts w:ascii="Times New Roman" w:hAnsi="Times New Roman" w:cs="Times New Roman"/>
          <w:sz w:val="24"/>
          <w:szCs w:val="24"/>
        </w:rPr>
        <w:t xml:space="preserve"> 45 (2) 83–91. DOI: 10.3102/0013189X16639597</w:t>
      </w:r>
    </w:p>
    <w:p w14:paraId="47E926B3" w14:textId="77777777" w:rsidR="004F012D" w:rsidRPr="007B7B5A" w:rsidRDefault="00C71BE6" w:rsidP="007B7B5A">
      <w:pPr>
        <w:rPr>
          <w:rFonts w:ascii="Times New Roman" w:hAnsi="Times New Roman" w:cs="Times New Roman"/>
          <w:sz w:val="24"/>
          <w:szCs w:val="24"/>
        </w:rPr>
      </w:pPr>
      <w:r w:rsidRPr="007B7B5A">
        <w:rPr>
          <w:rFonts w:ascii="Times New Roman" w:hAnsi="Times New Roman" w:cs="Times New Roman"/>
          <w:sz w:val="24"/>
          <w:szCs w:val="24"/>
        </w:rPr>
        <w:t xml:space="preserve">Donaldson, G. (2015) </w:t>
      </w:r>
      <w:r w:rsidR="004F012D" w:rsidRPr="007B7B5A">
        <w:rPr>
          <w:rFonts w:ascii="Times New Roman" w:hAnsi="Times New Roman" w:cs="Times New Roman"/>
          <w:i/>
          <w:sz w:val="24"/>
          <w:szCs w:val="24"/>
        </w:rPr>
        <w:t>Successful Futures</w:t>
      </w:r>
      <w:r w:rsidR="004F012D" w:rsidRPr="007B7B5A">
        <w:rPr>
          <w:rFonts w:ascii="Times New Roman" w:hAnsi="Times New Roman" w:cs="Times New Roman"/>
          <w:sz w:val="24"/>
          <w:szCs w:val="24"/>
        </w:rPr>
        <w:t xml:space="preserve"> Cardiff: Welsh Government.</w:t>
      </w:r>
    </w:p>
    <w:p w14:paraId="567E765F" w14:textId="77777777"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 xml:space="preserve">Dudley, P. (2011) </w:t>
      </w:r>
      <w:r w:rsidRPr="007B7B5A">
        <w:rPr>
          <w:rFonts w:ascii="Times New Roman" w:hAnsi="Times New Roman" w:cs="Times New Roman"/>
          <w:i/>
          <w:sz w:val="24"/>
          <w:szCs w:val="24"/>
        </w:rPr>
        <w:t>Lesson Study: a handbook</w:t>
      </w:r>
      <w:r w:rsidRPr="007B7B5A">
        <w:rPr>
          <w:rFonts w:ascii="Times New Roman" w:hAnsi="Times New Roman" w:cs="Times New Roman"/>
          <w:sz w:val="24"/>
          <w:szCs w:val="24"/>
        </w:rPr>
        <w:t xml:space="preserve">. Available online: </w:t>
      </w:r>
      <w:hyperlink r:id="rId9" w:history="1">
        <w:r w:rsidRPr="007B7B5A">
          <w:rPr>
            <w:rStyle w:val="Hyperlink"/>
            <w:rFonts w:ascii="Times New Roman" w:hAnsi="Times New Roman" w:cs="Times New Roman"/>
            <w:sz w:val="24"/>
            <w:szCs w:val="24"/>
          </w:rPr>
          <w:t>http://lessonstudy.co.uk/wp-content/uploads/2012/03/Lesson_Study_Handbook_-_011011-1.pdf</w:t>
        </w:r>
      </w:hyperlink>
      <w:r w:rsidRPr="007B7B5A">
        <w:rPr>
          <w:rFonts w:ascii="Times New Roman" w:hAnsi="Times New Roman" w:cs="Times New Roman"/>
          <w:sz w:val="24"/>
          <w:szCs w:val="24"/>
        </w:rPr>
        <w:t xml:space="preserve">  Accessed 27-04-17</w:t>
      </w:r>
    </w:p>
    <w:p w14:paraId="4C8FF014" w14:textId="77777777"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 xml:space="preserve">Dudley, P. (2015) Lesson Study: Professional learning for our time. Routledge: Oxon  </w:t>
      </w:r>
    </w:p>
    <w:p w14:paraId="3DBA45C5" w14:textId="77777777" w:rsidR="00EF2877" w:rsidRPr="007B7B5A" w:rsidRDefault="00EF2877" w:rsidP="007B7B5A">
      <w:pPr>
        <w:rPr>
          <w:rFonts w:ascii="Times New Roman" w:hAnsi="Times New Roman" w:cs="Times New Roman"/>
          <w:sz w:val="24"/>
          <w:szCs w:val="24"/>
        </w:rPr>
      </w:pPr>
      <w:r w:rsidRPr="007B7B5A">
        <w:rPr>
          <w:rFonts w:ascii="Times New Roman" w:hAnsi="Times New Roman" w:cs="Times New Roman"/>
          <w:sz w:val="24"/>
          <w:szCs w:val="24"/>
        </w:rPr>
        <w:t>Fielding, M. (2004) Transformative Approaches to Student Voice: Theoretical Underpinnings, Recalcitrant Realities. </w:t>
      </w:r>
      <w:r w:rsidRPr="007B7B5A">
        <w:rPr>
          <w:rFonts w:ascii="Times New Roman" w:hAnsi="Times New Roman" w:cs="Times New Roman"/>
          <w:i/>
          <w:sz w:val="24"/>
          <w:szCs w:val="24"/>
        </w:rPr>
        <w:t>British Educational Research Journal</w:t>
      </w:r>
      <w:r w:rsidRPr="007B7B5A">
        <w:rPr>
          <w:rFonts w:ascii="Times New Roman" w:hAnsi="Times New Roman" w:cs="Times New Roman"/>
          <w:sz w:val="24"/>
          <w:szCs w:val="24"/>
        </w:rPr>
        <w:t xml:space="preserve"> 30 (2)</w:t>
      </w:r>
      <w:r w:rsidR="00732C24" w:rsidRPr="007B7B5A">
        <w:rPr>
          <w:rFonts w:ascii="Times New Roman" w:hAnsi="Times New Roman" w:cs="Times New Roman"/>
          <w:sz w:val="24"/>
          <w:szCs w:val="24"/>
        </w:rPr>
        <w:t xml:space="preserve"> </w:t>
      </w:r>
      <w:r w:rsidR="00647CDB" w:rsidRPr="007B7B5A">
        <w:rPr>
          <w:rFonts w:ascii="Times New Roman" w:hAnsi="Times New Roman" w:cs="Times New Roman"/>
          <w:sz w:val="24"/>
          <w:szCs w:val="24"/>
        </w:rPr>
        <w:t>295-311</w:t>
      </w:r>
    </w:p>
    <w:p w14:paraId="2E1375CD" w14:textId="77777777" w:rsidR="007A7D43" w:rsidRPr="007B7B5A" w:rsidRDefault="007A7D43" w:rsidP="007B7B5A">
      <w:pPr>
        <w:rPr>
          <w:rFonts w:ascii="Times New Roman" w:hAnsi="Times New Roman" w:cs="Times New Roman"/>
          <w:sz w:val="24"/>
          <w:szCs w:val="24"/>
        </w:rPr>
      </w:pPr>
      <w:r w:rsidRPr="007B7B5A">
        <w:rPr>
          <w:rFonts w:ascii="Times New Roman" w:hAnsi="Times New Roman" w:cs="Times New Roman"/>
          <w:sz w:val="24"/>
          <w:szCs w:val="24"/>
        </w:rPr>
        <w:t xml:space="preserve">Furlong J. (2015) </w:t>
      </w:r>
      <w:r w:rsidRPr="007B7B5A">
        <w:rPr>
          <w:rFonts w:ascii="Times New Roman" w:hAnsi="Times New Roman" w:cs="Times New Roman"/>
          <w:i/>
          <w:sz w:val="24"/>
          <w:szCs w:val="24"/>
        </w:rPr>
        <w:t>Teaching Tomorrow’s Teachers.</w:t>
      </w:r>
      <w:r w:rsidRPr="007B7B5A">
        <w:rPr>
          <w:rFonts w:ascii="Times New Roman" w:hAnsi="Times New Roman" w:cs="Times New Roman"/>
          <w:sz w:val="24"/>
          <w:szCs w:val="24"/>
        </w:rPr>
        <w:t xml:space="preserve"> Oxford University </w:t>
      </w:r>
    </w:p>
    <w:p w14:paraId="3B9B0E24" w14:textId="77777777" w:rsidR="004D30D9" w:rsidRPr="007B7B5A" w:rsidRDefault="00A6688A" w:rsidP="007B7B5A">
      <w:pPr>
        <w:rPr>
          <w:rFonts w:ascii="Times New Roman" w:hAnsi="Times New Roman" w:cs="Times New Roman"/>
          <w:sz w:val="24"/>
          <w:szCs w:val="24"/>
        </w:rPr>
      </w:pPr>
      <w:r w:rsidRPr="007B7B5A">
        <w:rPr>
          <w:rFonts w:ascii="Times New Roman" w:hAnsi="Times New Roman" w:cs="Times New Roman"/>
          <w:sz w:val="24"/>
          <w:szCs w:val="24"/>
        </w:rPr>
        <w:t>Furlong, J. (2016</w:t>
      </w:r>
      <w:r w:rsidR="004D30D9" w:rsidRPr="007B7B5A">
        <w:rPr>
          <w:rFonts w:ascii="Times New Roman" w:hAnsi="Times New Roman" w:cs="Times New Roman"/>
          <w:sz w:val="24"/>
          <w:szCs w:val="24"/>
        </w:rPr>
        <w:t xml:space="preserve">) </w:t>
      </w:r>
      <w:r w:rsidRPr="007B7B5A">
        <w:rPr>
          <w:rFonts w:ascii="Times New Roman" w:hAnsi="Times New Roman" w:cs="Times New Roman"/>
          <w:sz w:val="24"/>
          <w:szCs w:val="24"/>
        </w:rPr>
        <w:t xml:space="preserve">Initial Teacher Education in Wales – a Rationale for Reform </w:t>
      </w:r>
      <w:r w:rsidRPr="007B7B5A">
        <w:rPr>
          <w:rFonts w:ascii="Times New Roman" w:hAnsi="Times New Roman" w:cs="Times New Roman"/>
          <w:i/>
          <w:sz w:val="24"/>
          <w:szCs w:val="24"/>
        </w:rPr>
        <w:t>Wales Journal of Education</w:t>
      </w:r>
      <w:r w:rsidRPr="007B7B5A">
        <w:rPr>
          <w:rFonts w:ascii="Times New Roman" w:hAnsi="Times New Roman" w:cs="Times New Roman"/>
          <w:sz w:val="24"/>
          <w:szCs w:val="24"/>
        </w:rPr>
        <w:t xml:space="preserve"> 18</w:t>
      </w:r>
      <w:r w:rsidR="007A7D43" w:rsidRPr="007B7B5A">
        <w:rPr>
          <w:rFonts w:ascii="Times New Roman" w:hAnsi="Times New Roman" w:cs="Times New Roman"/>
          <w:sz w:val="24"/>
          <w:szCs w:val="24"/>
        </w:rPr>
        <w:t xml:space="preserve"> (</w:t>
      </w:r>
      <w:r w:rsidRPr="007B7B5A">
        <w:rPr>
          <w:rFonts w:ascii="Times New Roman" w:hAnsi="Times New Roman" w:cs="Times New Roman"/>
          <w:sz w:val="24"/>
          <w:szCs w:val="24"/>
        </w:rPr>
        <w:t>1</w:t>
      </w:r>
      <w:r w:rsidR="007A7D43" w:rsidRPr="007B7B5A">
        <w:rPr>
          <w:rFonts w:ascii="Times New Roman" w:hAnsi="Times New Roman" w:cs="Times New Roman"/>
          <w:sz w:val="24"/>
          <w:szCs w:val="24"/>
        </w:rPr>
        <w:t>)</w:t>
      </w:r>
      <w:r w:rsidRPr="007B7B5A">
        <w:rPr>
          <w:rFonts w:ascii="Times New Roman" w:hAnsi="Times New Roman" w:cs="Times New Roman"/>
          <w:sz w:val="24"/>
          <w:szCs w:val="24"/>
        </w:rPr>
        <w:t xml:space="preserve"> 45-63</w:t>
      </w:r>
    </w:p>
    <w:p w14:paraId="129F62FB" w14:textId="72767351" w:rsidR="00D94802" w:rsidRDefault="009825CD" w:rsidP="00D94802">
      <w:pPr>
        <w:rPr>
          <w:rFonts w:ascii="Times New Roman" w:hAnsi="Times New Roman" w:cs="Times New Roman"/>
          <w:sz w:val="24"/>
          <w:szCs w:val="24"/>
        </w:rPr>
      </w:pPr>
      <w:r w:rsidRPr="007B7B5A">
        <w:rPr>
          <w:rFonts w:ascii="Times New Roman" w:hAnsi="Times New Roman" w:cs="Times New Roman"/>
          <w:sz w:val="24"/>
          <w:szCs w:val="24"/>
        </w:rPr>
        <w:t xml:space="preserve">Gorski, Paul C. (2012) Perceiving the Problem of Poverty and Schooling: Deconstructing the Class Stereotypes that Mis-Shape Education Practice and Policy. </w:t>
      </w:r>
      <w:r w:rsidRPr="007B7B5A">
        <w:rPr>
          <w:rFonts w:ascii="Times New Roman" w:hAnsi="Times New Roman" w:cs="Times New Roman"/>
          <w:i/>
          <w:sz w:val="24"/>
          <w:szCs w:val="24"/>
        </w:rPr>
        <w:t>Equity &amp; Excellence in Education</w:t>
      </w:r>
      <w:r w:rsidRPr="007B7B5A">
        <w:rPr>
          <w:rFonts w:ascii="Times New Roman" w:hAnsi="Times New Roman" w:cs="Times New Roman"/>
          <w:sz w:val="24"/>
          <w:szCs w:val="24"/>
        </w:rPr>
        <w:t xml:space="preserve"> 45 2 302-319</w:t>
      </w:r>
      <w:r w:rsidR="00D94802">
        <w:rPr>
          <w:rFonts w:ascii="Times New Roman" w:hAnsi="Times New Roman" w:cs="Times New Roman"/>
          <w:sz w:val="24"/>
          <w:szCs w:val="24"/>
        </w:rPr>
        <w:t>Grimmett, H. (</w:t>
      </w:r>
      <w:r w:rsidR="00D94802" w:rsidRPr="00D94802">
        <w:rPr>
          <w:rFonts w:ascii="Times New Roman" w:hAnsi="Times New Roman" w:cs="Times New Roman"/>
          <w:sz w:val="24"/>
          <w:szCs w:val="24"/>
        </w:rPr>
        <w:t>2018</w:t>
      </w:r>
      <w:r w:rsidR="00D94802">
        <w:rPr>
          <w:rFonts w:ascii="Times New Roman" w:hAnsi="Times New Roman" w:cs="Times New Roman"/>
          <w:sz w:val="24"/>
          <w:szCs w:val="24"/>
        </w:rPr>
        <w:t>)</w:t>
      </w:r>
      <w:r w:rsidR="00D94802" w:rsidRPr="00D94802">
        <w:rPr>
          <w:rFonts w:ascii="Times New Roman" w:hAnsi="Times New Roman" w:cs="Times New Roman"/>
          <w:sz w:val="24"/>
          <w:szCs w:val="24"/>
        </w:rPr>
        <w:t xml:space="preserve"> Reimagining the role of mentor teachers in professional experience: moving to I as fellow teacher educator</w:t>
      </w:r>
      <w:r w:rsidR="00D94802">
        <w:rPr>
          <w:rFonts w:ascii="Times New Roman" w:hAnsi="Times New Roman" w:cs="Times New Roman"/>
          <w:sz w:val="24"/>
          <w:szCs w:val="24"/>
        </w:rPr>
        <w:t xml:space="preserve">. </w:t>
      </w:r>
      <w:r w:rsidR="00D94802" w:rsidRPr="00D94802">
        <w:rPr>
          <w:rFonts w:ascii="Times New Roman" w:hAnsi="Times New Roman" w:cs="Times New Roman"/>
          <w:i/>
          <w:sz w:val="24"/>
          <w:szCs w:val="24"/>
        </w:rPr>
        <w:t>Asia-Pacific journal of teacher education</w:t>
      </w:r>
      <w:r w:rsidR="00D94802">
        <w:rPr>
          <w:rFonts w:ascii="Times New Roman" w:hAnsi="Times New Roman" w:cs="Times New Roman"/>
          <w:sz w:val="24"/>
          <w:szCs w:val="24"/>
        </w:rPr>
        <w:t xml:space="preserve">. </w:t>
      </w:r>
      <w:r w:rsidR="00D94802" w:rsidRPr="00D94802">
        <w:rPr>
          <w:rFonts w:ascii="Times New Roman" w:hAnsi="Times New Roman" w:cs="Times New Roman"/>
          <w:sz w:val="24"/>
          <w:szCs w:val="24"/>
        </w:rPr>
        <w:t>46</w:t>
      </w:r>
      <w:r w:rsidR="00D94802">
        <w:rPr>
          <w:rFonts w:ascii="Times New Roman" w:hAnsi="Times New Roman" w:cs="Times New Roman"/>
          <w:sz w:val="24"/>
          <w:szCs w:val="24"/>
        </w:rPr>
        <w:t xml:space="preserve"> </w:t>
      </w:r>
      <w:r w:rsidR="00D94802" w:rsidRPr="00D94802">
        <w:rPr>
          <w:rFonts w:ascii="Times New Roman" w:hAnsi="Times New Roman" w:cs="Times New Roman"/>
          <w:sz w:val="24"/>
          <w:szCs w:val="24"/>
        </w:rPr>
        <w:t>(4)</w:t>
      </w:r>
      <w:r w:rsidR="00D94802">
        <w:rPr>
          <w:rFonts w:ascii="Times New Roman" w:hAnsi="Times New Roman" w:cs="Times New Roman"/>
          <w:sz w:val="24"/>
          <w:szCs w:val="24"/>
        </w:rPr>
        <w:t xml:space="preserve"> </w:t>
      </w:r>
      <w:r w:rsidR="00D94802" w:rsidRPr="00D94802">
        <w:rPr>
          <w:rFonts w:ascii="Times New Roman" w:hAnsi="Times New Roman" w:cs="Times New Roman"/>
          <w:sz w:val="24"/>
          <w:szCs w:val="24"/>
        </w:rPr>
        <w:t>340</w:t>
      </w:r>
      <w:r w:rsidR="00D94802">
        <w:rPr>
          <w:rFonts w:ascii="Times New Roman" w:hAnsi="Times New Roman" w:cs="Times New Roman"/>
          <w:sz w:val="24"/>
          <w:szCs w:val="24"/>
        </w:rPr>
        <w:t>-353</w:t>
      </w:r>
    </w:p>
    <w:p w14:paraId="5F8E3C3B" w14:textId="3E09A22D"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Grundy, S. and Robison, J. (2004) Teacher Professional development: themes and trends in the recent Australian experience, in C. Day and J. Sachs, J. (Eds</w:t>
      </w:r>
      <w:r w:rsidRPr="007B7B5A">
        <w:rPr>
          <w:rFonts w:ascii="Times New Roman" w:hAnsi="Times New Roman" w:cs="Times New Roman"/>
          <w:i/>
          <w:sz w:val="24"/>
          <w:szCs w:val="24"/>
        </w:rPr>
        <w:t>) International Handbook on the Continuing Professional Development of Teachers</w:t>
      </w:r>
      <w:r w:rsidRPr="007B7B5A">
        <w:rPr>
          <w:rFonts w:ascii="Times New Roman" w:hAnsi="Times New Roman" w:cs="Times New Roman"/>
          <w:sz w:val="24"/>
          <w:szCs w:val="24"/>
        </w:rPr>
        <w:t>, Maidenhead, Berks, Open University Press</w:t>
      </w:r>
    </w:p>
    <w:p w14:paraId="6EA97E2B" w14:textId="77777777"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lastRenderedPageBreak/>
        <w:t xml:space="preserve">Hadfield, M., Connolly, M., Barnes, Y. &amp; Snook, J. (2017) Developing the Capacity to Support Beginning Teachers in Wales: lessons learnt from the Masters in Educational Practice. </w:t>
      </w:r>
      <w:r w:rsidRPr="007B7B5A">
        <w:rPr>
          <w:rFonts w:ascii="Times New Roman" w:hAnsi="Times New Roman" w:cs="Times New Roman"/>
          <w:i/>
          <w:sz w:val="24"/>
          <w:szCs w:val="24"/>
        </w:rPr>
        <w:t>Wales Journal of Education</w:t>
      </w:r>
      <w:r w:rsidRPr="007B7B5A">
        <w:rPr>
          <w:rFonts w:ascii="Times New Roman" w:hAnsi="Times New Roman" w:cs="Times New Roman"/>
          <w:sz w:val="24"/>
          <w:szCs w:val="24"/>
        </w:rPr>
        <w:t xml:space="preserve">. 19.1 90-106. </w:t>
      </w:r>
    </w:p>
    <w:p w14:paraId="775A368C" w14:textId="77777777"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 xml:space="preserve">Hagger, H. &amp; McIntyre, D. (2000) What Can Research Tell us about Teacher Education? </w:t>
      </w:r>
      <w:r w:rsidRPr="007B7B5A">
        <w:rPr>
          <w:rFonts w:ascii="Times New Roman" w:hAnsi="Times New Roman" w:cs="Times New Roman"/>
          <w:i/>
          <w:sz w:val="24"/>
          <w:szCs w:val="24"/>
        </w:rPr>
        <w:t>Oxford Review of Education</w:t>
      </w:r>
      <w:r w:rsidRPr="007B7B5A">
        <w:rPr>
          <w:rFonts w:ascii="Times New Roman" w:hAnsi="Times New Roman" w:cs="Times New Roman"/>
          <w:sz w:val="24"/>
          <w:szCs w:val="24"/>
        </w:rPr>
        <w:t xml:space="preserve"> 26 3&amp;4 483-494</w:t>
      </w:r>
    </w:p>
    <w:p w14:paraId="5AEB8DAC" w14:textId="77777777"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 xml:space="preserve">James, D. (2017) Professional Identity, Learning Cultures and Educational Quality: some lessons from further education. </w:t>
      </w:r>
      <w:r w:rsidRPr="007B7B5A">
        <w:rPr>
          <w:rFonts w:ascii="Times New Roman" w:hAnsi="Times New Roman" w:cs="Times New Roman"/>
          <w:i/>
          <w:sz w:val="24"/>
          <w:szCs w:val="24"/>
        </w:rPr>
        <w:t>Wales Journal of Education</w:t>
      </w:r>
      <w:r w:rsidRPr="007B7B5A">
        <w:rPr>
          <w:rFonts w:ascii="Times New Roman" w:hAnsi="Times New Roman" w:cs="Times New Roman"/>
          <w:sz w:val="24"/>
          <w:szCs w:val="24"/>
        </w:rPr>
        <w:t xml:space="preserve">. 19.1 107-124. </w:t>
      </w:r>
    </w:p>
    <w:p w14:paraId="19A6E038" w14:textId="77777777" w:rsidR="009825CD" w:rsidRPr="007B7B5A" w:rsidRDefault="009825CD" w:rsidP="007B7B5A">
      <w:pPr>
        <w:rPr>
          <w:rFonts w:ascii="Times New Roman" w:hAnsi="Times New Roman" w:cs="Times New Roman"/>
          <w:sz w:val="24"/>
          <w:szCs w:val="24"/>
          <w:lang w:val="en"/>
        </w:rPr>
      </w:pPr>
      <w:r w:rsidRPr="007B7B5A">
        <w:rPr>
          <w:rFonts w:ascii="Times New Roman" w:hAnsi="Times New Roman" w:cs="Times New Roman"/>
          <w:sz w:val="24"/>
          <w:szCs w:val="24"/>
          <w:lang w:val="en"/>
        </w:rPr>
        <w:t xml:space="preserve">Jones, S., Tanner, H., Kennewell, S., Parkinson, J., Denny, H., Anthony, C., Beauchamp, G., Jones, B., Lewis, H. &amp; Loughran, A. (2009) Using Video Stimulated Reflective Dialogue to support the development of ICT based pedagogy in Mathematics and Science. </w:t>
      </w:r>
      <w:r w:rsidRPr="007B7B5A">
        <w:rPr>
          <w:rFonts w:ascii="Times New Roman" w:hAnsi="Times New Roman" w:cs="Times New Roman"/>
          <w:i/>
          <w:sz w:val="24"/>
          <w:szCs w:val="24"/>
          <w:lang w:val="en"/>
        </w:rPr>
        <w:t>The Welsh Journal of Education</w:t>
      </w:r>
      <w:r w:rsidRPr="007B7B5A">
        <w:rPr>
          <w:rFonts w:ascii="Times New Roman" w:hAnsi="Times New Roman" w:cs="Times New Roman"/>
          <w:sz w:val="24"/>
          <w:szCs w:val="24"/>
          <w:lang w:val="en"/>
        </w:rPr>
        <w:t xml:space="preserve"> 14, 2, 63-77</w:t>
      </w:r>
    </w:p>
    <w:p w14:paraId="20BE60FC" w14:textId="3A2646CC" w:rsidR="00FA1524" w:rsidRDefault="00FA1524" w:rsidP="007B7B5A">
      <w:pPr>
        <w:rPr>
          <w:rFonts w:ascii="Times New Roman" w:hAnsi="Times New Roman" w:cs="Times New Roman"/>
          <w:sz w:val="24"/>
          <w:szCs w:val="24"/>
        </w:rPr>
      </w:pPr>
      <w:r w:rsidRPr="00FA1524">
        <w:rPr>
          <w:rFonts w:ascii="Times New Roman" w:hAnsi="Times New Roman" w:cs="Times New Roman"/>
          <w:sz w:val="24"/>
          <w:szCs w:val="24"/>
        </w:rPr>
        <w:t>Korthagen, F., Loughran, J., &amp; Russell, T. (2006). Developing fundamental principles for teacher education programs and practices. Teaching and Teacher Education, 22, 1020-1041.</w:t>
      </w:r>
    </w:p>
    <w:p w14:paraId="31F48AED" w14:textId="700F946F"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 xml:space="preserve">Mezirow, J., &amp; Taylor, E. (2009). </w:t>
      </w:r>
      <w:r w:rsidRPr="007B7B5A">
        <w:rPr>
          <w:rFonts w:ascii="Times New Roman" w:hAnsi="Times New Roman" w:cs="Times New Roman"/>
          <w:i/>
          <w:iCs/>
          <w:sz w:val="24"/>
          <w:szCs w:val="24"/>
        </w:rPr>
        <w:t xml:space="preserve">Learning as transformation. </w:t>
      </w:r>
      <w:r w:rsidRPr="007B7B5A">
        <w:rPr>
          <w:rFonts w:ascii="Times New Roman" w:hAnsi="Times New Roman" w:cs="Times New Roman"/>
          <w:sz w:val="24"/>
          <w:szCs w:val="24"/>
        </w:rPr>
        <w:t>San Francisco: Jossey‐Bass.</w:t>
      </w:r>
    </w:p>
    <w:p w14:paraId="0D8283FC" w14:textId="6859754F"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 xml:space="preserve">Mockler, N. (2005) Trans/forming teachers: new professional learning and transformative teacher professionalism, </w:t>
      </w:r>
      <w:r w:rsidRPr="007B7B5A">
        <w:rPr>
          <w:rFonts w:ascii="Times New Roman" w:hAnsi="Times New Roman" w:cs="Times New Roman"/>
          <w:i/>
          <w:sz w:val="24"/>
          <w:szCs w:val="24"/>
        </w:rPr>
        <w:t>Journal of Inservice Education</w:t>
      </w:r>
      <w:r w:rsidR="00211F89">
        <w:rPr>
          <w:rFonts w:ascii="Times New Roman" w:hAnsi="Times New Roman" w:cs="Times New Roman"/>
          <w:sz w:val="24"/>
          <w:szCs w:val="24"/>
        </w:rPr>
        <w:t xml:space="preserve"> 31(4) </w:t>
      </w:r>
      <w:r w:rsidRPr="007B7B5A">
        <w:rPr>
          <w:rFonts w:ascii="Times New Roman" w:hAnsi="Times New Roman" w:cs="Times New Roman"/>
          <w:sz w:val="24"/>
          <w:szCs w:val="24"/>
        </w:rPr>
        <w:t>733-746</w:t>
      </w:r>
    </w:p>
    <w:p w14:paraId="630E24E0" w14:textId="77777777" w:rsidR="009825CD" w:rsidRPr="007B7B5A" w:rsidRDefault="004F012D" w:rsidP="007B7B5A">
      <w:pPr>
        <w:rPr>
          <w:rFonts w:ascii="Times New Roman" w:hAnsi="Times New Roman" w:cs="Times New Roman"/>
          <w:sz w:val="24"/>
          <w:szCs w:val="24"/>
        </w:rPr>
      </w:pPr>
      <w:r w:rsidRPr="007B7B5A">
        <w:rPr>
          <w:rFonts w:ascii="Times New Roman" w:hAnsi="Times New Roman" w:cs="Times New Roman"/>
          <w:sz w:val="24"/>
          <w:szCs w:val="24"/>
        </w:rPr>
        <w:t>Orchard, J., &amp; Winch, C. (2015a</w:t>
      </w:r>
      <w:r w:rsidR="009825CD" w:rsidRPr="007B7B5A">
        <w:rPr>
          <w:rFonts w:ascii="Times New Roman" w:hAnsi="Times New Roman" w:cs="Times New Roman"/>
          <w:sz w:val="24"/>
          <w:szCs w:val="24"/>
        </w:rPr>
        <w:t xml:space="preserve">) What training do teachers need? </w:t>
      </w:r>
      <w:r w:rsidR="009825CD" w:rsidRPr="007B7B5A">
        <w:rPr>
          <w:rFonts w:ascii="Times New Roman" w:hAnsi="Times New Roman" w:cs="Times New Roman"/>
          <w:i/>
          <w:sz w:val="24"/>
          <w:szCs w:val="24"/>
        </w:rPr>
        <w:t>IMPACT</w:t>
      </w:r>
      <w:r w:rsidR="009825CD" w:rsidRPr="007B7B5A">
        <w:rPr>
          <w:rFonts w:ascii="Times New Roman" w:hAnsi="Times New Roman" w:cs="Times New Roman"/>
          <w:sz w:val="24"/>
          <w:szCs w:val="24"/>
        </w:rPr>
        <w:t xml:space="preserve"> 22 1-43. London: Blackwell</w:t>
      </w:r>
    </w:p>
    <w:p w14:paraId="30A98669" w14:textId="77777777" w:rsidR="004F012D" w:rsidRPr="007B7B5A" w:rsidRDefault="004F012D" w:rsidP="007B7B5A">
      <w:pPr>
        <w:rPr>
          <w:rFonts w:ascii="Times New Roman" w:hAnsi="Times New Roman" w:cs="Times New Roman"/>
          <w:sz w:val="24"/>
          <w:szCs w:val="24"/>
        </w:rPr>
      </w:pPr>
      <w:r w:rsidRPr="007B7B5A">
        <w:rPr>
          <w:rFonts w:ascii="Times New Roman" w:hAnsi="Times New Roman" w:cs="Times New Roman"/>
          <w:sz w:val="24"/>
          <w:szCs w:val="24"/>
        </w:rPr>
        <w:t xml:space="preserve">Orchard, J. &amp; Winch, C. (2015b) </w:t>
      </w:r>
      <w:r w:rsidRPr="007B7B5A">
        <w:rPr>
          <w:rFonts w:ascii="Times New Roman" w:hAnsi="Times New Roman" w:cs="Times New Roman"/>
          <w:i/>
          <w:sz w:val="24"/>
          <w:szCs w:val="24"/>
        </w:rPr>
        <w:t>Philosophical Perspectives on Education Policy: What Training Do Teachers Need? Why Theory is Necessary to Good Teaching</w:t>
      </w:r>
      <w:r w:rsidRPr="007B7B5A">
        <w:rPr>
          <w:rFonts w:ascii="Times New Roman" w:hAnsi="Times New Roman" w:cs="Times New Roman"/>
          <w:sz w:val="24"/>
          <w:szCs w:val="24"/>
        </w:rPr>
        <w:t>. Oxford: Blackwell.</w:t>
      </w:r>
    </w:p>
    <w:p w14:paraId="7296263C" w14:textId="77777777"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 xml:space="preserve">Philpott, Carey and Oates, C. (2015) Learning Rounds: what the literature tells us (and what it doesn’t), </w:t>
      </w:r>
      <w:r w:rsidRPr="007B7B5A">
        <w:rPr>
          <w:rFonts w:ascii="Times New Roman" w:hAnsi="Times New Roman" w:cs="Times New Roman"/>
          <w:i/>
          <w:iCs/>
          <w:sz w:val="24"/>
          <w:szCs w:val="24"/>
        </w:rPr>
        <w:t xml:space="preserve">Scottish Educational Review </w:t>
      </w:r>
      <w:r w:rsidRPr="007B7B5A">
        <w:rPr>
          <w:rFonts w:ascii="Times New Roman" w:hAnsi="Times New Roman" w:cs="Times New Roman"/>
          <w:sz w:val="24"/>
          <w:szCs w:val="24"/>
        </w:rPr>
        <w:t>47(1), 49-65.</w:t>
      </w:r>
    </w:p>
    <w:p w14:paraId="0545BF91" w14:textId="77777777"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 xml:space="preserve">Schön, D. (1983). </w:t>
      </w:r>
      <w:r w:rsidRPr="007B7B5A">
        <w:rPr>
          <w:rFonts w:ascii="Times New Roman" w:hAnsi="Times New Roman" w:cs="Times New Roman"/>
          <w:i/>
          <w:iCs/>
          <w:sz w:val="24"/>
          <w:szCs w:val="24"/>
        </w:rPr>
        <w:t xml:space="preserve">The Reflective Practitioner: How professionals think in action. </w:t>
      </w:r>
      <w:r w:rsidRPr="007B7B5A">
        <w:rPr>
          <w:rFonts w:ascii="Times New Roman" w:hAnsi="Times New Roman" w:cs="Times New Roman"/>
          <w:sz w:val="24"/>
          <w:szCs w:val="24"/>
        </w:rPr>
        <w:t xml:space="preserve">London: Temple Smith </w:t>
      </w:r>
    </w:p>
    <w:p w14:paraId="5FD2C337" w14:textId="77777777" w:rsidR="009825CD" w:rsidRPr="007B7B5A" w:rsidRDefault="009825CD" w:rsidP="007B7B5A">
      <w:pPr>
        <w:rPr>
          <w:rFonts w:ascii="Times New Roman" w:hAnsi="Times New Roman" w:cs="Times New Roman"/>
          <w:color w:val="0000FF"/>
          <w:sz w:val="24"/>
          <w:szCs w:val="24"/>
          <w:u w:val="single"/>
        </w:rPr>
      </w:pPr>
      <w:r w:rsidRPr="007B7B5A">
        <w:rPr>
          <w:rFonts w:ascii="Times New Roman" w:hAnsi="Times New Roman" w:cs="Times New Roman"/>
          <w:sz w:val="24"/>
          <w:szCs w:val="24"/>
        </w:rPr>
        <w:t xml:space="preserve">Scottish Government (2010) </w:t>
      </w:r>
      <w:r w:rsidRPr="007B7B5A">
        <w:rPr>
          <w:rFonts w:ascii="Times New Roman" w:hAnsi="Times New Roman" w:cs="Times New Roman"/>
          <w:i/>
          <w:sz w:val="24"/>
          <w:szCs w:val="24"/>
        </w:rPr>
        <w:t>Literature Review on Teacher Education in the 21st Century</w:t>
      </w:r>
      <w:r w:rsidRPr="007B7B5A">
        <w:rPr>
          <w:rFonts w:ascii="Times New Roman" w:hAnsi="Times New Roman" w:cs="Times New Roman"/>
          <w:sz w:val="24"/>
          <w:szCs w:val="24"/>
        </w:rPr>
        <w:t xml:space="preserve">. Available online </w:t>
      </w:r>
      <w:hyperlink r:id="rId10" w:history="1">
        <w:r w:rsidRPr="007B7B5A">
          <w:rPr>
            <w:rStyle w:val="Hyperlink"/>
            <w:rFonts w:ascii="Times New Roman" w:hAnsi="Times New Roman" w:cs="Times New Roman"/>
            <w:sz w:val="24"/>
            <w:szCs w:val="24"/>
          </w:rPr>
          <w:t>http://www.gov.scot/Publications/2010/09/24144019/4</w:t>
        </w:r>
      </w:hyperlink>
      <w:r w:rsidRPr="007B7B5A">
        <w:rPr>
          <w:rStyle w:val="Hyperlink"/>
          <w:rFonts w:ascii="Times New Roman" w:hAnsi="Times New Roman" w:cs="Times New Roman"/>
          <w:sz w:val="24"/>
          <w:szCs w:val="24"/>
        </w:rPr>
        <w:t xml:space="preserve"> </w:t>
      </w:r>
      <w:r w:rsidRPr="007B7B5A">
        <w:rPr>
          <w:rFonts w:ascii="Times New Roman" w:hAnsi="Times New Roman" w:cs="Times New Roman"/>
          <w:sz w:val="24"/>
          <w:szCs w:val="24"/>
        </w:rPr>
        <w:t>[Accessed 27-04-17]</w:t>
      </w:r>
    </w:p>
    <w:p w14:paraId="2C998EF4" w14:textId="6F3A4112" w:rsidR="00811A7D" w:rsidRDefault="00811A7D" w:rsidP="007B7B5A">
      <w:pPr>
        <w:rPr>
          <w:rFonts w:ascii="Times New Roman" w:hAnsi="Times New Roman" w:cs="Times New Roman"/>
          <w:sz w:val="24"/>
          <w:szCs w:val="24"/>
        </w:rPr>
      </w:pPr>
      <w:r>
        <w:rPr>
          <w:rFonts w:ascii="Times New Roman" w:hAnsi="Times New Roman" w:cs="Times New Roman"/>
          <w:sz w:val="24"/>
          <w:szCs w:val="24"/>
        </w:rPr>
        <w:t xml:space="preserve">Sing </w:t>
      </w:r>
      <w:r w:rsidRPr="00F52466">
        <w:rPr>
          <w:rFonts w:ascii="Times New Roman" w:hAnsi="Times New Roman" w:cs="Times New Roman"/>
          <w:sz w:val="24"/>
          <w:szCs w:val="24"/>
        </w:rPr>
        <w:t>Chai</w:t>
      </w:r>
      <w:r>
        <w:rPr>
          <w:rFonts w:ascii="Times New Roman" w:hAnsi="Times New Roman" w:cs="Times New Roman"/>
          <w:sz w:val="24"/>
          <w:szCs w:val="24"/>
        </w:rPr>
        <w:t>,</w:t>
      </w:r>
      <w:r w:rsidRPr="00F52466">
        <w:rPr>
          <w:rFonts w:ascii="Times New Roman" w:hAnsi="Times New Roman" w:cs="Times New Roman"/>
          <w:sz w:val="24"/>
          <w:szCs w:val="24"/>
        </w:rPr>
        <w:t xml:space="preserve"> </w:t>
      </w:r>
      <w:r>
        <w:rPr>
          <w:rFonts w:ascii="Times New Roman" w:hAnsi="Times New Roman" w:cs="Times New Roman"/>
          <w:sz w:val="24"/>
          <w:szCs w:val="24"/>
        </w:rPr>
        <w:t>C.</w:t>
      </w:r>
      <w:r w:rsidRPr="00F52466">
        <w:rPr>
          <w:rFonts w:ascii="Times New Roman" w:hAnsi="Times New Roman" w:cs="Times New Roman"/>
          <w:sz w:val="24"/>
          <w:szCs w:val="24"/>
        </w:rPr>
        <w:t>, Teo</w:t>
      </w:r>
      <w:r>
        <w:rPr>
          <w:rFonts w:ascii="Times New Roman" w:hAnsi="Times New Roman" w:cs="Times New Roman"/>
          <w:sz w:val="24"/>
          <w:szCs w:val="24"/>
        </w:rPr>
        <w:t>, T. &amp;</w:t>
      </w:r>
      <w:r w:rsidRPr="00F52466">
        <w:rPr>
          <w:rFonts w:ascii="Times New Roman" w:hAnsi="Times New Roman" w:cs="Times New Roman"/>
          <w:sz w:val="24"/>
          <w:szCs w:val="24"/>
        </w:rPr>
        <w:t xml:space="preserve"> Lee</w:t>
      </w:r>
      <w:r>
        <w:rPr>
          <w:rFonts w:ascii="Times New Roman" w:hAnsi="Times New Roman" w:cs="Times New Roman"/>
          <w:sz w:val="24"/>
          <w:szCs w:val="24"/>
        </w:rPr>
        <w:t>, C.B.  (</w:t>
      </w:r>
      <w:r w:rsidRPr="00F52466">
        <w:rPr>
          <w:rFonts w:ascii="Times New Roman" w:hAnsi="Times New Roman" w:cs="Times New Roman"/>
          <w:sz w:val="24"/>
          <w:szCs w:val="24"/>
        </w:rPr>
        <w:t>2009</w:t>
      </w:r>
      <w:r>
        <w:rPr>
          <w:rFonts w:ascii="Times New Roman" w:hAnsi="Times New Roman" w:cs="Times New Roman"/>
          <w:sz w:val="24"/>
          <w:szCs w:val="24"/>
        </w:rPr>
        <w:t xml:space="preserve">) </w:t>
      </w:r>
      <w:r w:rsidRPr="00F52466">
        <w:rPr>
          <w:rFonts w:ascii="Times New Roman" w:hAnsi="Times New Roman" w:cs="Times New Roman"/>
          <w:sz w:val="24"/>
          <w:szCs w:val="24"/>
        </w:rPr>
        <w:t>The change in epistemological bel</w:t>
      </w:r>
      <w:r>
        <w:rPr>
          <w:rFonts w:ascii="Times New Roman" w:hAnsi="Times New Roman" w:cs="Times New Roman"/>
          <w:sz w:val="24"/>
          <w:szCs w:val="24"/>
        </w:rPr>
        <w:t>iefs and beliefs about teaching a</w:t>
      </w:r>
      <w:r w:rsidRPr="00F52466">
        <w:rPr>
          <w:rFonts w:ascii="Times New Roman" w:hAnsi="Times New Roman" w:cs="Times New Roman"/>
          <w:sz w:val="24"/>
          <w:szCs w:val="24"/>
        </w:rPr>
        <w:t>nd learning: a s</w:t>
      </w:r>
      <w:r>
        <w:rPr>
          <w:rFonts w:ascii="Times New Roman" w:hAnsi="Times New Roman" w:cs="Times New Roman"/>
          <w:sz w:val="24"/>
          <w:szCs w:val="24"/>
        </w:rPr>
        <w:t xml:space="preserve">tudy among pre-service teachers </w:t>
      </w:r>
      <w:r w:rsidRPr="00F52466">
        <w:rPr>
          <w:rFonts w:ascii="Times New Roman" w:hAnsi="Times New Roman" w:cs="Times New Roman"/>
          <w:i/>
          <w:sz w:val="24"/>
          <w:szCs w:val="24"/>
        </w:rPr>
        <w:t>Asia-Pacific Journal of Teacher Education</w:t>
      </w:r>
      <w:r>
        <w:rPr>
          <w:rFonts w:ascii="Times New Roman" w:hAnsi="Times New Roman" w:cs="Times New Roman"/>
          <w:sz w:val="24"/>
          <w:szCs w:val="24"/>
        </w:rPr>
        <w:t xml:space="preserve"> </w:t>
      </w:r>
      <w:r w:rsidRPr="00F52466">
        <w:rPr>
          <w:rFonts w:ascii="Times New Roman" w:hAnsi="Times New Roman" w:cs="Times New Roman"/>
          <w:sz w:val="24"/>
          <w:szCs w:val="24"/>
        </w:rPr>
        <w:t>37</w:t>
      </w:r>
      <w:r>
        <w:rPr>
          <w:rFonts w:ascii="Times New Roman" w:hAnsi="Times New Roman" w:cs="Times New Roman"/>
          <w:sz w:val="24"/>
          <w:szCs w:val="24"/>
        </w:rPr>
        <w:t xml:space="preserve"> (4) </w:t>
      </w:r>
      <w:r w:rsidRPr="00F52466">
        <w:rPr>
          <w:rFonts w:ascii="Times New Roman" w:hAnsi="Times New Roman" w:cs="Times New Roman"/>
          <w:sz w:val="24"/>
          <w:szCs w:val="24"/>
        </w:rPr>
        <w:t>35</w:t>
      </w:r>
      <w:r>
        <w:rPr>
          <w:rFonts w:ascii="Times New Roman" w:hAnsi="Times New Roman" w:cs="Times New Roman"/>
          <w:sz w:val="24"/>
          <w:szCs w:val="24"/>
        </w:rPr>
        <w:t>1–362 DOI: 10.1080/13598660903250381</w:t>
      </w:r>
    </w:p>
    <w:p w14:paraId="3397EEE5" w14:textId="056FC9B3" w:rsidR="009825CD" w:rsidRPr="007B7B5A" w:rsidRDefault="009825CD" w:rsidP="007B7B5A">
      <w:pPr>
        <w:rPr>
          <w:rFonts w:ascii="Times New Roman" w:hAnsi="Times New Roman" w:cs="Times New Roman"/>
          <w:sz w:val="24"/>
          <w:szCs w:val="24"/>
          <w:lang w:val="en"/>
        </w:rPr>
      </w:pPr>
      <w:r w:rsidRPr="007B7B5A">
        <w:rPr>
          <w:rFonts w:ascii="Times New Roman" w:hAnsi="Times New Roman" w:cs="Times New Roman"/>
          <w:sz w:val="24"/>
          <w:szCs w:val="24"/>
        </w:rPr>
        <w:t>Stopp, P. (2008). From feedback to dialogic review. Available online at:</w:t>
      </w:r>
      <w:r w:rsidRPr="007B7B5A">
        <w:rPr>
          <w:rFonts w:ascii="Times New Roman" w:hAnsi="Times New Roman" w:cs="Times New Roman"/>
          <w:sz w:val="24"/>
          <w:szCs w:val="24"/>
          <w:lang w:val="en"/>
        </w:rPr>
        <w:t xml:space="preserve"> </w:t>
      </w:r>
      <w:hyperlink r:id="rId11" w:history="1">
        <w:r w:rsidRPr="007B7B5A">
          <w:rPr>
            <w:rStyle w:val="Hyperlink"/>
            <w:rFonts w:ascii="Times New Roman" w:hAnsi="Times New Roman" w:cs="Times New Roman"/>
            <w:sz w:val="24"/>
            <w:szCs w:val="24"/>
            <w:lang w:val="en"/>
          </w:rPr>
          <w:t>www.leeds.ac.uk/educol/documents/174590.doc</w:t>
        </w:r>
      </w:hyperlink>
      <w:r w:rsidRPr="007B7B5A">
        <w:rPr>
          <w:rFonts w:ascii="Times New Roman" w:hAnsi="Times New Roman" w:cs="Times New Roman"/>
          <w:sz w:val="24"/>
          <w:szCs w:val="24"/>
          <w:lang w:val="en"/>
        </w:rPr>
        <w:t>. Accessed 14/5/16</w:t>
      </w:r>
    </w:p>
    <w:p w14:paraId="13691897" w14:textId="0C030459" w:rsidR="00811A7D" w:rsidRDefault="00811A7D" w:rsidP="007B7B5A">
      <w:pPr>
        <w:rPr>
          <w:rFonts w:ascii="Times New Roman" w:hAnsi="Times New Roman" w:cs="Times New Roman"/>
          <w:sz w:val="24"/>
          <w:szCs w:val="24"/>
        </w:rPr>
      </w:pPr>
      <w:r w:rsidRPr="00811A7D">
        <w:rPr>
          <w:rFonts w:ascii="Times New Roman" w:hAnsi="Times New Roman" w:cs="Times New Roman"/>
          <w:sz w:val="24"/>
          <w:szCs w:val="24"/>
        </w:rPr>
        <w:t xml:space="preserve">Tillema, H. H., &amp; Knoll, W. E. (1997). Promoting student-teacher learning through conceptual change or direct instruction. </w:t>
      </w:r>
      <w:r w:rsidRPr="00811A7D">
        <w:rPr>
          <w:rFonts w:ascii="Times New Roman" w:hAnsi="Times New Roman" w:cs="Times New Roman"/>
          <w:i/>
          <w:sz w:val="24"/>
          <w:szCs w:val="24"/>
        </w:rPr>
        <w:t>Teaching and Teacher Education</w:t>
      </w:r>
      <w:r w:rsidRPr="00811A7D">
        <w:rPr>
          <w:rFonts w:ascii="Times New Roman" w:hAnsi="Times New Roman" w:cs="Times New Roman"/>
          <w:sz w:val="24"/>
          <w:szCs w:val="24"/>
        </w:rPr>
        <w:t>, 13, 579–595.</w:t>
      </w:r>
    </w:p>
    <w:p w14:paraId="66B49FD4" w14:textId="50136727"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 xml:space="preserve">Van den Bergh, L., Denessen, E., Hornstra, L., Voeten, M. &amp; Holland, R.W. (2010) The Implicit Prejudiced Attitudes of Teachers. </w:t>
      </w:r>
      <w:r w:rsidRPr="007B7B5A">
        <w:rPr>
          <w:rFonts w:ascii="Times New Roman" w:hAnsi="Times New Roman" w:cs="Times New Roman"/>
          <w:i/>
          <w:sz w:val="24"/>
          <w:szCs w:val="24"/>
        </w:rPr>
        <w:t>American Educational Research Journal</w:t>
      </w:r>
      <w:r w:rsidRPr="007B7B5A">
        <w:rPr>
          <w:rFonts w:ascii="Times New Roman" w:hAnsi="Times New Roman" w:cs="Times New Roman"/>
          <w:sz w:val="24"/>
          <w:szCs w:val="24"/>
        </w:rPr>
        <w:t xml:space="preserve"> 47 (2) 497 – 527</w:t>
      </w:r>
    </w:p>
    <w:p w14:paraId="3A6483A6" w14:textId="37024DD7"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lastRenderedPageBreak/>
        <w:t>Welsh G</w:t>
      </w:r>
      <w:r w:rsidR="00ED2816" w:rsidRPr="007B7B5A">
        <w:rPr>
          <w:rFonts w:ascii="Times New Roman" w:hAnsi="Times New Roman" w:cs="Times New Roman"/>
          <w:sz w:val="24"/>
          <w:szCs w:val="24"/>
        </w:rPr>
        <w:t>overnment</w:t>
      </w:r>
      <w:r w:rsidRPr="007B7B5A">
        <w:rPr>
          <w:rFonts w:ascii="Times New Roman" w:hAnsi="Times New Roman" w:cs="Times New Roman"/>
          <w:sz w:val="24"/>
          <w:szCs w:val="24"/>
        </w:rPr>
        <w:t xml:space="preserve"> (2015) </w:t>
      </w:r>
      <w:r w:rsidR="008957DC">
        <w:rPr>
          <w:rFonts w:ascii="Times New Roman" w:hAnsi="Times New Roman" w:cs="Times New Roman"/>
          <w:sz w:val="24"/>
          <w:szCs w:val="24"/>
        </w:rPr>
        <w:t xml:space="preserve">A </w:t>
      </w:r>
      <w:r w:rsidRPr="007B7B5A">
        <w:rPr>
          <w:rFonts w:ascii="Times New Roman" w:hAnsi="Times New Roman" w:cs="Times New Roman"/>
          <w:i/>
          <w:sz w:val="24"/>
          <w:szCs w:val="24"/>
        </w:rPr>
        <w:t xml:space="preserve">Curriculum for Wales: </w:t>
      </w:r>
      <w:r w:rsidR="008957DC">
        <w:rPr>
          <w:rFonts w:ascii="Times New Roman" w:hAnsi="Times New Roman" w:cs="Times New Roman"/>
          <w:i/>
          <w:sz w:val="24"/>
          <w:szCs w:val="24"/>
        </w:rPr>
        <w:t>A</w:t>
      </w:r>
      <w:r w:rsidR="00DC0983">
        <w:rPr>
          <w:rFonts w:ascii="Times New Roman" w:hAnsi="Times New Roman" w:cs="Times New Roman"/>
          <w:i/>
          <w:sz w:val="24"/>
          <w:szCs w:val="24"/>
        </w:rPr>
        <w:t xml:space="preserve"> </w:t>
      </w:r>
      <w:r w:rsidRPr="007B7B5A">
        <w:rPr>
          <w:rFonts w:ascii="Times New Roman" w:hAnsi="Times New Roman" w:cs="Times New Roman"/>
          <w:i/>
          <w:sz w:val="24"/>
          <w:szCs w:val="24"/>
        </w:rPr>
        <w:t xml:space="preserve">Curriculum for Life. </w:t>
      </w:r>
      <w:r w:rsidRPr="007B7B5A">
        <w:rPr>
          <w:rFonts w:ascii="Times New Roman" w:hAnsi="Times New Roman" w:cs="Times New Roman"/>
          <w:sz w:val="24"/>
          <w:szCs w:val="24"/>
        </w:rPr>
        <w:t>Welsh Government: Cardiff</w:t>
      </w:r>
    </w:p>
    <w:p w14:paraId="3D1B45E8" w14:textId="77777777" w:rsidR="009825CD" w:rsidRPr="007B7B5A" w:rsidRDefault="00ED2816" w:rsidP="007B7B5A">
      <w:pPr>
        <w:rPr>
          <w:rFonts w:ascii="Times New Roman" w:hAnsi="Times New Roman" w:cs="Times New Roman"/>
          <w:sz w:val="24"/>
          <w:szCs w:val="24"/>
        </w:rPr>
      </w:pPr>
      <w:r w:rsidRPr="007B7B5A">
        <w:rPr>
          <w:rFonts w:ascii="Times New Roman" w:hAnsi="Times New Roman" w:cs="Times New Roman"/>
          <w:sz w:val="24"/>
          <w:szCs w:val="24"/>
        </w:rPr>
        <w:t>Welsh Government</w:t>
      </w:r>
      <w:r w:rsidR="009825CD" w:rsidRPr="007B7B5A">
        <w:rPr>
          <w:rFonts w:ascii="Times New Roman" w:hAnsi="Times New Roman" w:cs="Times New Roman"/>
          <w:sz w:val="24"/>
          <w:szCs w:val="24"/>
        </w:rPr>
        <w:t xml:space="preserve"> (2015a) </w:t>
      </w:r>
      <w:r w:rsidR="009825CD" w:rsidRPr="007B7B5A">
        <w:rPr>
          <w:rFonts w:ascii="Times New Roman" w:hAnsi="Times New Roman" w:cs="Times New Roman"/>
          <w:i/>
          <w:sz w:val="24"/>
          <w:szCs w:val="24"/>
        </w:rPr>
        <w:t>Rewriting the Future 2015: A Year On.</w:t>
      </w:r>
      <w:r w:rsidR="009825CD" w:rsidRPr="007B7B5A">
        <w:rPr>
          <w:rFonts w:ascii="Times New Roman" w:hAnsi="Times New Roman" w:cs="Times New Roman"/>
          <w:sz w:val="24"/>
          <w:szCs w:val="24"/>
        </w:rPr>
        <w:t xml:space="preserve"> Welsh Government: Cardiff</w:t>
      </w:r>
    </w:p>
    <w:p w14:paraId="5A559D83" w14:textId="77777777" w:rsidR="004F012D" w:rsidRPr="007B7B5A" w:rsidRDefault="004F012D" w:rsidP="007B7B5A">
      <w:pPr>
        <w:rPr>
          <w:rFonts w:ascii="Times New Roman" w:hAnsi="Times New Roman" w:cs="Times New Roman"/>
          <w:sz w:val="24"/>
          <w:szCs w:val="24"/>
        </w:rPr>
      </w:pPr>
      <w:r w:rsidRPr="007B7B5A">
        <w:rPr>
          <w:rFonts w:ascii="Times New Roman" w:hAnsi="Times New Roman" w:cs="Times New Roman"/>
          <w:sz w:val="24"/>
          <w:szCs w:val="24"/>
        </w:rPr>
        <w:t>Welsh Government (2017)</w:t>
      </w:r>
      <w:r w:rsidR="00C71BE6" w:rsidRPr="007B7B5A">
        <w:rPr>
          <w:rFonts w:ascii="Times New Roman" w:hAnsi="Times New Roman" w:cs="Times New Roman"/>
          <w:sz w:val="24"/>
          <w:szCs w:val="24"/>
        </w:rPr>
        <w:t xml:space="preserve"> </w:t>
      </w:r>
      <w:r w:rsidRPr="007B7B5A">
        <w:rPr>
          <w:rFonts w:ascii="Times New Roman" w:hAnsi="Times New Roman" w:cs="Times New Roman"/>
          <w:i/>
          <w:sz w:val="24"/>
          <w:szCs w:val="24"/>
        </w:rPr>
        <w:t>Education in Wales: Our National Mission</w:t>
      </w:r>
      <w:r w:rsidRPr="007B7B5A">
        <w:rPr>
          <w:rFonts w:ascii="Times New Roman" w:hAnsi="Times New Roman" w:cs="Times New Roman"/>
          <w:sz w:val="24"/>
          <w:szCs w:val="24"/>
        </w:rPr>
        <w:t>. Action Plan 2017-2021 Cardiff.</w:t>
      </w:r>
    </w:p>
    <w:p w14:paraId="21888854" w14:textId="4532F21F" w:rsidR="00ED2816" w:rsidRPr="007B7B5A" w:rsidRDefault="00D94802" w:rsidP="007B7B5A">
      <w:pPr>
        <w:rPr>
          <w:rFonts w:ascii="Times New Roman" w:hAnsi="Times New Roman" w:cs="Times New Roman"/>
          <w:sz w:val="24"/>
          <w:szCs w:val="24"/>
        </w:rPr>
      </w:pPr>
      <w:r>
        <w:rPr>
          <w:rFonts w:ascii="Times New Roman" w:hAnsi="Times New Roman" w:cs="Times New Roman"/>
          <w:sz w:val="24"/>
          <w:szCs w:val="24"/>
        </w:rPr>
        <w:t>Welsh Government</w:t>
      </w:r>
      <w:r w:rsidRPr="007B7B5A">
        <w:rPr>
          <w:rFonts w:ascii="Times New Roman" w:hAnsi="Times New Roman" w:cs="Times New Roman"/>
          <w:sz w:val="24"/>
          <w:szCs w:val="24"/>
        </w:rPr>
        <w:t xml:space="preserve"> (2017) </w:t>
      </w:r>
      <w:r w:rsidRPr="007B7B5A">
        <w:rPr>
          <w:rFonts w:ascii="Times New Roman" w:hAnsi="Times New Roman" w:cs="Times New Roman"/>
          <w:i/>
          <w:sz w:val="24"/>
          <w:szCs w:val="24"/>
        </w:rPr>
        <w:t>Professional Standards for Teaching and Leadership</w:t>
      </w:r>
      <w:r w:rsidRPr="007B7B5A">
        <w:rPr>
          <w:rFonts w:ascii="Times New Roman" w:hAnsi="Times New Roman" w:cs="Times New Roman"/>
          <w:sz w:val="24"/>
          <w:szCs w:val="24"/>
        </w:rPr>
        <w:t xml:space="preserve"> Cardiff: Welsh Government</w:t>
      </w:r>
      <w:r w:rsidR="00ED2816" w:rsidRPr="007B7B5A">
        <w:rPr>
          <w:rFonts w:ascii="Times New Roman" w:hAnsi="Times New Roman" w:cs="Times New Roman"/>
          <w:sz w:val="24"/>
          <w:szCs w:val="24"/>
        </w:rPr>
        <w:t>Welsh Government (2018) circular 001/2018</w:t>
      </w:r>
      <w:r w:rsidR="00544B41" w:rsidRPr="007B7B5A">
        <w:rPr>
          <w:rFonts w:ascii="Times New Roman" w:hAnsi="Times New Roman" w:cs="Times New Roman"/>
          <w:sz w:val="24"/>
          <w:szCs w:val="24"/>
        </w:rPr>
        <w:t xml:space="preserve"> </w:t>
      </w:r>
      <w:r w:rsidR="00544B41" w:rsidRPr="007B7B5A">
        <w:rPr>
          <w:rFonts w:ascii="Times New Roman" w:hAnsi="Times New Roman" w:cs="Times New Roman"/>
          <w:i/>
          <w:sz w:val="24"/>
          <w:szCs w:val="24"/>
        </w:rPr>
        <w:t xml:space="preserve">Criteria </w:t>
      </w:r>
      <w:r w:rsidR="007E488B" w:rsidRPr="007B7B5A">
        <w:rPr>
          <w:rFonts w:ascii="Times New Roman" w:hAnsi="Times New Roman" w:cs="Times New Roman"/>
          <w:i/>
          <w:sz w:val="24"/>
          <w:szCs w:val="24"/>
        </w:rPr>
        <w:t>for the Acc</w:t>
      </w:r>
      <w:r w:rsidR="00544B41" w:rsidRPr="007B7B5A">
        <w:rPr>
          <w:rFonts w:ascii="Times New Roman" w:hAnsi="Times New Roman" w:cs="Times New Roman"/>
          <w:i/>
          <w:sz w:val="24"/>
          <w:szCs w:val="24"/>
        </w:rPr>
        <w:t>r</w:t>
      </w:r>
      <w:r w:rsidR="007E488B" w:rsidRPr="007B7B5A">
        <w:rPr>
          <w:rFonts w:ascii="Times New Roman" w:hAnsi="Times New Roman" w:cs="Times New Roman"/>
          <w:i/>
          <w:sz w:val="24"/>
          <w:szCs w:val="24"/>
        </w:rPr>
        <w:t>edita</w:t>
      </w:r>
      <w:r w:rsidR="00544B41" w:rsidRPr="007B7B5A">
        <w:rPr>
          <w:rFonts w:ascii="Times New Roman" w:hAnsi="Times New Roman" w:cs="Times New Roman"/>
          <w:i/>
          <w:sz w:val="24"/>
          <w:szCs w:val="24"/>
        </w:rPr>
        <w:t>t</w:t>
      </w:r>
      <w:r w:rsidR="007E488B" w:rsidRPr="007B7B5A">
        <w:rPr>
          <w:rFonts w:ascii="Times New Roman" w:hAnsi="Times New Roman" w:cs="Times New Roman"/>
          <w:i/>
          <w:sz w:val="24"/>
          <w:szCs w:val="24"/>
        </w:rPr>
        <w:t>ion of Initial Programme</w:t>
      </w:r>
      <w:r w:rsidR="00511A6E" w:rsidRPr="007B7B5A">
        <w:rPr>
          <w:rFonts w:ascii="Times New Roman" w:hAnsi="Times New Roman" w:cs="Times New Roman"/>
          <w:i/>
          <w:sz w:val="24"/>
          <w:szCs w:val="24"/>
        </w:rPr>
        <w:t>s</w:t>
      </w:r>
      <w:r w:rsidR="007E488B" w:rsidRPr="007B7B5A">
        <w:rPr>
          <w:rFonts w:ascii="Times New Roman" w:hAnsi="Times New Roman" w:cs="Times New Roman"/>
          <w:i/>
          <w:sz w:val="24"/>
          <w:szCs w:val="24"/>
        </w:rPr>
        <w:t xml:space="preserve"> of Teacher Education in Wales</w:t>
      </w:r>
      <w:r w:rsidR="00544B41" w:rsidRPr="007B7B5A">
        <w:rPr>
          <w:rFonts w:ascii="Times New Roman" w:hAnsi="Times New Roman" w:cs="Times New Roman"/>
          <w:i/>
          <w:sz w:val="24"/>
          <w:szCs w:val="24"/>
        </w:rPr>
        <w:t>.</w:t>
      </w:r>
      <w:r w:rsidR="00544B41" w:rsidRPr="007B7B5A">
        <w:rPr>
          <w:rFonts w:ascii="Times New Roman" w:hAnsi="Times New Roman" w:cs="Times New Roman"/>
          <w:sz w:val="24"/>
          <w:szCs w:val="24"/>
        </w:rPr>
        <w:t xml:space="preserve"> Welsh Government: Cardiff</w:t>
      </w:r>
    </w:p>
    <w:p w14:paraId="0DE2BAE9" w14:textId="77777777" w:rsidR="009825CD" w:rsidRPr="007B7B5A" w:rsidRDefault="009825CD" w:rsidP="007B7B5A">
      <w:pPr>
        <w:rPr>
          <w:rFonts w:ascii="Times New Roman" w:hAnsi="Times New Roman" w:cs="Times New Roman"/>
          <w:sz w:val="24"/>
          <w:szCs w:val="24"/>
        </w:rPr>
      </w:pPr>
      <w:r w:rsidRPr="007B7B5A">
        <w:rPr>
          <w:rFonts w:ascii="Times New Roman" w:hAnsi="Times New Roman" w:cs="Times New Roman"/>
          <w:sz w:val="24"/>
          <w:szCs w:val="24"/>
        </w:rPr>
        <w:t xml:space="preserve">Winch, C., Oancea, A. &amp; Orchard, J. (2013) The Contribution of Educational Research to Teachers’ Professional Learning – Philosophical Understandings. </w:t>
      </w:r>
      <w:r w:rsidRPr="007B7B5A">
        <w:rPr>
          <w:rFonts w:ascii="Times New Roman" w:hAnsi="Times New Roman" w:cs="Times New Roman"/>
          <w:i/>
          <w:sz w:val="24"/>
          <w:szCs w:val="24"/>
        </w:rPr>
        <w:t>Research and Teacher Education: the BERA-RSA Inquiry</w:t>
      </w:r>
      <w:r w:rsidRPr="007B7B5A">
        <w:rPr>
          <w:rFonts w:ascii="Times New Roman" w:hAnsi="Times New Roman" w:cs="Times New Roman"/>
          <w:sz w:val="24"/>
          <w:szCs w:val="24"/>
        </w:rPr>
        <w:t xml:space="preserve">. BERA; available </w:t>
      </w:r>
      <w:hyperlink r:id="rId12" w:history="1">
        <w:r w:rsidRPr="007B7B5A">
          <w:rPr>
            <w:rStyle w:val="Hyperlink"/>
            <w:rFonts w:ascii="Times New Roman" w:hAnsi="Times New Roman" w:cs="Times New Roman"/>
            <w:sz w:val="24"/>
            <w:szCs w:val="24"/>
          </w:rPr>
          <w:t>https://www.bera.ac.uk/wp-content/uploads/2014/02/BERA-Paper-3-Philosophical-reflections.pdf</w:t>
        </w:r>
      </w:hyperlink>
      <w:r w:rsidRPr="007B7B5A">
        <w:rPr>
          <w:rFonts w:ascii="Times New Roman" w:hAnsi="Times New Roman" w:cs="Times New Roman"/>
          <w:sz w:val="24"/>
          <w:szCs w:val="24"/>
        </w:rPr>
        <w:t xml:space="preserve"> Accessed 15-05-17. </w:t>
      </w:r>
    </w:p>
    <w:p w14:paraId="4E293F8E" w14:textId="77777777" w:rsidR="00606326" w:rsidRPr="007B7B5A" w:rsidRDefault="00606326" w:rsidP="007B7B5A">
      <w:pPr>
        <w:pStyle w:val="FootnoteText"/>
        <w:rPr>
          <w:rFonts w:ascii="Times New Roman" w:hAnsi="Times New Roman" w:cs="Times New Roman"/>
          <w:sz w:val="24"/>
          <w:szCs w:val="24"/>
        </w:rPr>
      </w:pPr>
    </w:p>
    <w:p w14:paraId="1F780C4B" w14:textId="77777777" w:rsidR="00E85D14" w:rsidRPr="007B7B5A" w:rsidRDefault="00E85D14" w:rsidP="007B7B5A">
      <w:pPr>
        <w:pStyle w:val="FootnoteText"/>
        <w:rPr>
          <w:rFonts w:ascii="Times New Roman" w:hAnsi="Times New Roman" w:cs="Times New Roman"/>
          <w:sz w:val="24"/>
          <w:szCs w:val="24"/>
        </w:rPr>
      </w:pPr>
    </w:p>
    <w:p w14:paraId="5B7C6DB0" w14:textId="77777777" w:rsidR="00606326" w:rsidRPr="007B7B5A" w:rsidRDefault="00606326" w:rsidP="007B7B5A">
      <w:pPr>
        <w:rPr>
          <w:rFonts w:ascii="Times New Roman" w:hAnsi="Times New Roman" w:cs="Times New Roman"/>
          <w:sz w:val="24"/>
          <w:szCs w:val="24"/>
        </w:rPr>
      </w:pPr>
    </w:p>
    <w:p w14:paraId="4F88EDFA" w14:textId="77777777" w:rsidR="00BC2666" w:rsidRPr="007B7B5A" w:rsidRDefault="00BC2666" w:rsidP="007B7B5A">
      <w:pPr>
        <w:rPr>
          <w:rFonts w:ascii="Times New Roman" w:hAnsi="Times New Roman" w:cs="Times New Roman"/>
          <w:sz w:val="24"/>
          <w:szCs w:val="24"/>
        </w:rPr>
      </w:pPr>
    </w:p>
    <w:sectPr w:rsidR="00BC2666" w:rsidRPr="007B7B5A">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A8FD30" w16cid:durableId="211618E3"/>
  <w16cid:commentId w16cid:paraId="2EF22664" w16cid:durableId="211619A9"/>
  <w16cid:commentId w16cid:paraId="5F7B8E44" w16cid:durableId="211619D3"/>
  <w16cid:commentId w16cid:paraId="100D24A9" w16cid:durableId="21161A7B"/>
  <w16cid:commentId w16cid:paraId="6F6E374B" w16cid:durableId="21161AEB"/>
  <w16cid:commentId w16cid:paraId="683AAB30" w16cid:durableId="21161B29"/>
  <w16cid:commentId w16cid:paraId="3B5151C9" w16cid:durableId="21161C34"/>
  <w16cid:commentId w16cid:paraId="28AC2CB2" w16cid:durableId="21161D67"/>
  <w16cid:commentId w16cid:paraId="5A58B752" w16cid:durableId="21161DA7"/>
  <w16cid:commentId w16cid:paraId="7DD7C17F" w16cid:durableId="21161DFB"/>
  <w16cid:commentId w16cid:paraId="7502BDDD" w16cid:durableId="21161E43"/>
  <w16cid:commentId w16cid:paraId="42EF398B" w16cid:durableId="21161E6C"/>
  <w16cid:commentId w16cid:paraId="5DCF5785" w16cid:durableId="21161E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62A3F" w14:textId="77777777" w:rsidR="00D417AC" w:rsidRDefault="00D417AC" w:rsidP="00BC5C26">
      <w:pPr>
        <w:spacing w:after="0" w:line="240" w:lineRule="auto"/>
      </w:pPr>
      <w:r>
        <w:separator/>
      </w:r>
    </w:p>
  </w:endnote>
  <w:endnote w:type="continuationSeparator" w:id="0">
    <w:p w14:paraId="6E336B4E" w14:textId="77777777" w:rsidR="00D417AC" w:rsidRDefault="00D417AC" w:rsidP="00BC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546422"/>
      <w:docPartObj>
        <w:docPartGallery w:val="Page Numbers (Bottom of Page)"/>
        <w:docPartUnique/>
      </w:docPartObj>
    </w:sdtPr>
    <w:sdtEndPr>
      <w:rPr>
        <w:noProof/>
      </w:rPr>
    </w:sdtEndPr>
    <w:sdtContent>
      <w:p w14:paraId="0C8B586C" w14:textId="29574859" w:rsidR="00D417AC" w:rsidRDefault="00D417AC">
        <w:pPr>
          <w:pStyle w:val="Footer"/>
          <w:jc w:val="right"/>
        </w:pPr>
        <w:r>
          <w:fldChar w:fldCharType="begin"/>
        </w:r>
        <w:r>
          <w:instrText xml:space="preserve"> PAGE   \* MERGEFORMAT </w:instrText>
        </w:r>
        <w:r>
          <w:fldChar w:fldCharType="separate"/>
        </w:r>
        <w:r w:rsidR="0038286F">
          <w:rPr>
            <w:noProof/>
          </w:rPr>
          <w:t>2</w:t>
        </w:r>
        <w:r>
          <w:rPr>
            <w:noProof/>
          </w:rPr>
          <w:fldChar w:fldCharType="end"/>
        </w:r>
      </w:p>
    </w:sdtContent>
  </w:sdt>
  <w:p w14:paraId="58CBD8B0" w14:textId="77777777" w:rsidR="00D417AC" w:rsidRDefault="00D41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6D42A" w14:textId="77777777" w:rsidR="00D417AC" w:rsidRDefault="00D417AC" w:rsidP="00BC5C26">
      <w:pPr>
        <w:spacing w:after="0" w:line="240" w:lineRule="auto"/>
      </w:pPr>
      <w:r>
        <w:separator/>
      </w:r>
    </w:p>
  </w:footnote>
  <w:footnote w:type="continuationSeparator" w:id="0">
    <w:p w14:paraId="778AFB7F" w14:textId="77777777" w:rsidR="00D417AC" w:rsidRDefault="00D417AC" w:rsidP="00BC5C26">
      <w:pPr>
        <w:spacing w:after="0" w:line="240" w:lineRule="auto"/>
      </w:pPr>
      <w:r>
        <w:continuationSeparator/>
      </w:r>
    </w:p>
  </w:footnote>
  <w:footnote w:id="1">
    <w:p w14:paraId="17B668F2" w14:textId="717C2DEE" w:rsidR="005C2932" w:rsidRDefault="005C2932">
      <w:pPr>
        <w:pStyle w:val="FootnoteText"/>
      </w:pPr>
      <w:r>
        <w:rPr>
          <w:rStyle w:val="FootnoteReference"/>
        </w:rPr>
        <w:footnoteRef/>
      </w:r>
      <w:r>
        <w:t xml:space="preserve">Modules 3 and 4 ask the same questions because they are </w:t>
      </w:r>
      <w:r w:rsidR="004F00AF">
        <w:t xml:space="preserve">complimentary modules, </w:t>
      </w:r>
      <w:r>
        <w:t>both related to pedagogy in the classroom, Leading the Learning</w:t>
      </w:r>
      <w:r w:rsidR="004F00AF">
        <w:t xml:space="preserve"> focuses on day-to-day classroom practice and Researching the Learning is about what informs the day-to-day.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EA9"/>
    <w:multiLevelType w:val="multilevel"/>
    <w:tmpl w:val="A926ACAC"/>
    <w:lvl w:ilvl="0">
      <w:start w:val="1"/>
      <w:numFmt w:val="decimal"/>
      <w:lvlText w:val="%1."/>
      <w:lvlJc w:val="left"/>
      <w:pPr>
        <w:ind w:left="720" w:hanging="360"/>
      </w:pPr>
    </w:lvl>
    <w:lvl w:ilvl="1">
      <w:start w:val="15"/>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FA2037"/>
    <w:multiLevelType w:val="hybridMultilevel"/>
    <w:tmpl w:val="24EE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062A0"/>
    <w:multiLevelType w:val="hybridMultilevel"/>
    <w:tmpl w:val="C6FC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7D11"/>
    <w:multiLevelType w:val="hybridMultilevel"/>
    <w:tmpl w:val="888C0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DB6DA6"/>
    <w:multiLevelType w:val="hybridMultilevel"/>
    <w:tmpl w:val="99D2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20558"/>
    <w:multiLevelType w:val="hybridMultilevel"/>
    <w:tmpl w:val="E10C4386"/>
    <w:lvl w:ilvl="0" w:tplc="CE784E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7647EA"/>
    <w:multiLevelType w:val="hybridMultilevel"/>
    <w:tmpl w:val="8380663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alibri"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alibri"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090991"/>
    <w:multiLevelType w:val="hybridMultilevel"/>
    <w:tmpl w:val="80640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126CB5"/>
    <w:multiLevelType w:val="hybridMultilevel"/>
    <w:tmpl w:val="62FE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8694F"/>
    <w:multiLevelType w:val="hybridMultilevel"/>
    <w:tmpl w:val="80747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100634"/>
    <w:multiLevelType w:val="hybridMultilevel"/>
    <w:tmpl w:val="5BD46BA6"/>
    <w:lvl w:ilvl="0" w:tplc="27EA9F86">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006F"/>
    <w:multiLevelType w:val="hybridMultilevel"/>
    <w:tmpl w:val="FE6C2C4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alibri"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alibri"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221666"/>
    <w:multiLevelType w:val="hybridMultilevel"/>
    <w:tmpl w:val="393E8B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alibri"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alibri"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51431CA"/>
    <w:multiLevelType w:val="hybridMultilevel"/>
    <w:tmpl w:val="C4BA8E6C"/>
    <w:lvl w:ilvl="0" w:tplc="D814036C">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5E71BF"/>
    <w:multiLevelType w:val="hybridMultilevel"/>
    <w:tmpl w:val="1050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B60D4"/>
    <w:multiLevelType w:val="hybridMultilevel"/>
    <w:tmpl w:val="2F369FD6"/>
    <w:lvl w:ilvl="0" w:tplc="BF4699DC">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3102978"/>
    <w:multiLevelType w:val="hybridMultilevel"/>
    <w:tmpl w:val="75B05EDA"/>
    <w:lvl w:ilvl="0" w:tplc="4E128A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40BB5"/>
    <w:multiLevelType w:val="multilevel"/>
    <w:tmpl w:val="A926ACAC"/>
    <w:lvl w:ilvl="0">
      <w:start w:val="1"/>
      <w:numFmt w:val="decimal"/>
      <w:lvlText w:val="%1."/>
      <w:lvlJc w:val="left"/>
      <w:pPr>
        <w:ind w:left="720" w:hanging="360"/>
      </w:pPr>
    </w:lvl>
    <w:lvl w:ilvl="1">
      <w:start w:val="15"/>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BC21F2"/>
    <w:multiLevelType w:val="hybridMultilevel"/>
    <w:tmpl w:val="E526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72321"/>
    <w:multiLevelType w:val="hybridMultilevel"/>
    <w:tmpl w:val="CE9CBC8E"/>
    <w:lvl w:ilvl="0" w:tplc="E0A820F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556286F"/>
    <w:multiLevelType w:val="hybridMultilevel"/>
    <w:tmpl w:val="B38A5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8408F0"/>
    <w:multiLevelType w:val="hybridMultilevel"/>
    <w:tmpl w:val="4406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D22F2"/>
    <w:multiLevelType w:val="hybridMultilevel"/>
    <w:tmpl w:val="3F90C3A2"/>
    <w:lvl w:ilvl="0" w:tplc="692ADD6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92202"/>
    <w:multiLevelType w:val="hybridMultilevel"/>
    <w:tmpl w:val="696A7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alibri"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alibri"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022E9F"/>
    <w:multiLevelType w:val="hybridMultilevel"/>
    <w:tmpl w:val="1B18B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2A317C"/>
    <w:multiLevelType w:val="hybridMultilevel"/>
    <w:tmpl w:val="620A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A0C29"/>
    <w:multiLevelType w:val="hybridMultilevel"/>
    <w:tmpl w:val="6F3E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353D8"/>
    <w:multiLevelType w:val="multilevel"/>
    <w:tmpl w:val="83224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03379"/>
    <w:multiLevelType w:val="hybridMultilevel"/>
    <w:tmpl w:val="976EF150"/>
    <w:lvl w:ilvl="0" w:tplc="A5CAC1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F7403"/>
    <w:multiLevelType w:val="multilevel"/>
    <w:tmpl w:val="A926ACAC"/>
    <w:lvl w:ilvl="0">
      <w:start w:val="1"/>
      <w:numFmt w:val="decimal"/>
      <w:lvlText w:val="%1."/>
      <w:lvlJc w:val="left"/>
      <w:pPr>
        <w:ind w:left="720" w:hanging="360"/>
      </w:pPr>
    </w:lvl>
    <w:lvl w:ilvl="1">
      <w:start w:val="15"/>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A944F4"/>
    <w:multiLevelType w:val="hybridMultilevel"/>
    <w:tmpl w:val="1A70A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6210C9"/>
    <w:multiLevelType w:val="hybridMultilevel"/>
    <w:tmpl w:val="199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D7566"/>
    <w:multiLevelType w:val="hybridMultilevel"/>
    <w:tmpl w:val="774E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536F59"/>
    <w:multiLevelType w:val="hybridMultilevel"/>
    <w:tmpl w:val="98C8A81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alibri"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alibri"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5"/>
  </w:num>
  <w:num w:numId="4">
    <w:abstractNumId w:val="28"/>
  </w:num>
  <w:num w:numId="5">
    <w:abstractNumId w:val="4"/>
  </w:num>
  <w:num w:numId="6">
    <w:abstractNumId w:val="21"/>
  </w:num>
  <w:num w:numId="7">
    <w:abstractNumId w:val="8"/>
  </w:num>
  <w:num w:numId="8">
    <w:abstractNumId w:val="30"/>
  </w:num>
  <w:num w:numId="9">
    <w:abstractNumId w:val="7"/>
  </w:num>
  <w:num w:numId="10">
    <w:abstractNumId w:val="16"/>
  </w:num>
  <w:num w:numId="11">
    <w:abstractNumId w:val="13"/>
  </w:num>
  <w:num w:numId="12">
    <w:abstractNumId w:val="26"/>
  </w:num>
  <w:num w:numId="13">
    <w:abstractNumId w:val="20"/>
  </w:num>
  <w:num w:numId="14">
    <w:abstractNumId w:val="0"/>
  </w:num>
  <w:num w:numId="15">
    <w:abstractNumId w:val="23"/>
  </w:num>
  <w:num w:numId="16">
    <w:abstractNumId w:val="11"/>
  </w:num>
  <w:num w:numId="17">
    <w:abstractNumId w:val="12"/>
  </w:num>
  <w:num w:numId="18">
    <w:abstractNumId w:val="33"/>
  </w:num>
  <w:num w:numId="19">
    <w:abstractNumId w:val="6"/>
  </w:num>
  <w:num w:numId="20">
    <w:abstractNumId w:val="5"/>
  </w:num>
  <w:num w:numId="21">
    <w:abstractNumId w:val="10"/>
  </w:num>
  <w:num w:numId="22">
    <w:abstractNumId w:val="29"/>
  </w:num>
  <w:num w:numId="23">
    <w:abstractNumId w:val="17"/>
  </w:num>
  <w:num w:numId="24">
    <w:abstractNumId w:val="2"/>
  </w:num>
  <w:num w:numId="25">
    <w:abstractNumId w:val="24"/>
  </w:num>
  <w:num w:numId="26">
    <w:abstractNumId w:val="11"/>
  </w:num>
  <w:num w:numId="27">
    <w:abstractNumId w:val="19"/>
  </w:num>
  <w:num w:numId="28">
    <w:abstractNumId w:val="1"/>
  </w:num>
  <w:num w:numId="29">
    <w:abstractNumId w:val="32"/>
  </w:num>
  <w:num w:numId="30">
    <w:abstractNumId w:val="31"/>
  </w:num>
  <w:num w:numId="31">
    <w:abstractNumId w:val="14"/>
  </w:num>
  <w:num w:numId="32">
    <w:abstractNumId w:val="25"/>
  </w:num>
  <w:num w:numId="33">
    <w:abstractNumId w:val="3"/>
  </w:num>
  <w:num w:numId="34">
    <w:abstractNumId w:val="1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09"/>
    <w:rsid w:val="00000A0F"/>
    <w:rsid w:val="00005E85"/>
    <w:rsid w:val="000107B2"/>
    <w:rsid w:val="000150D3"/>
    <w:rsid w:val="0001766E"/>
    <w:rsid w:val="00020C61"/>
    <w:rsid w:val="00025257"/>
    <w:rsid w:val="000370A6"/>
    <w:rsid w:val="00043AB3"/>
    <w:rsid w:val="00046677"/>
    <w:rsid w:val="0005097C"/>
    <w:rsid w:val="00054D1F"/>
    <w:rsid w:val="000550D9"/>
    <w:rsid w:val="00057401"/>
    <w:rsid w:val="0006019C"/>
    <w:rsid w:val="0006242C"/>
    <w:rsid w:val="00062494"/>
    <w:rsid w:val="000648C8"/>
    <w:rsid w:val="00065DED"/>
    <w:rsid w:val="0007113D"/>
    <w:rsid w:val="0007253B"/>
    <w:rsid w:val="00073E94"/>
    <w:rsid w:val="00075D1E"/>
    <w:rsid w:val="00076BD5"/>
    <w:rsid w:val="0008087F"/>
    <w:rsid w:val="00081D84"/>
    <w:rsid w:val="00082149"/>
    <w:rsid w:val="000835DE"/>
    <w:rsid w:val="00085CEA"/>
    <w:rsid w:val="00087875"/>
    <w:rsid w:val="00087A8F"/>
    <w:rsid w:val="00096EDD"/>
    <w:rsid w:val="000A18C9"/>
    <w:rsid w:val="000A1AE2"/>
    <w:rsid w:val="000A2081"/>
    <w:rsid w:val="000A22F8"/>
    <w:rsid w:val="000A26AF"/>
    <w:rsid w:val="000A32E6"/>
    <w:rsid w:val="000A3E6F"/>
    <w:rsid w:val="000A439C"/>
    <w:rsid w:val="000B057C"/>
    <w:rsid w:val="000B1D5F"/>
    <w:rsid w:val="000C18C3"/>
    <w:rsid w:val="000C3E4D"/>
    <w:rsid w:val="000C6D32"/>
    <w:rsid w:val="000C6DB7"/>
    <w:rsid w:val="000D0F8E"/>
    <w:rsid w:val="000D122F"/>
    <w:rsid w:val="000D4BD0"/>
    <w:rsid w:val="000D5600"/>
    <w:rsid w:val="000D5C10"/>
    <w:rsid w:val="000E3DA4"/>
    <w:rsid w:val="000E52B1"/>
    <w:rsid w:val="000E5C9F"/>
    <w:rsid w:val="000E6494"/>
    <w:rsid w:val="000E7920"/>
    <w:rsid w:val="000E794E"/>
    <w:rsid w:val="000E7D18"/>
    <w:rsid w:val="000F238A"/>
    <w:rsid w:val="000F26D5"/>
    <w:rsid w:val="000F4DED"/>
    <w:rsid w:val="000F59BC"/>
    <w:rsid w:val="000F66B1"/>
    <w:rsid w:val="000F6F76"/>
    <w:rsid w:val="000F723C"/>
    <w:rsid w:val="001036EB"/>
    <w:rsid w:val="0010753E"/>
    <w:rsid w:val="001076E8"/>
    <w:rsid w:val="00111D28"/>
    <w:rsid w:val="00112E03"/>
    <w:rsid w:val="0012250C"/>
    <w:rsid w:val="001230CC"/>
    <w:rsid w:val="00125B90"/>
    <w:rsid w:val="001267E0"/>
    <w:rsid w:val="001269D9"/>
    <w:rsid w:val="00127838"/>
    <w:rsid w:val="001301F9"/>
    <w:rsid w:val="00131EBE"/>
    <w:rsid w:val="00132DE7"/>
    <w:rsid w:val="00146E86"/>
    <w:rsid w:val="0014735C"/>
    <w:rsid w:val="00152D17"/>
    <w:rsid w:val="0016138D"/>
    <w:rsid w:val="00162678"/>
    <w:rsid w:val="00164E89"/>
    <w:rsid w:val="001660EC"/>
    <w:rsid w:val="00166CF0"/>
    <w:rsid w:val="00171AC6"/>
    <w:rsid w:val="00173399"/>
    <w:rsid w:val="0017430B"/>
    <w:rsid w:val="00174C0B"/>
    <w:rsid w:val="00175C2C"/>
    <w:rsid w:val="001772C8"/>
    <w:rsid w:val="00181549"/>
    <w:rsid w:val="00181C59"/>
    <w:rsid w:val="0018385B"/>
    <w:rsid w:val="00183AE9"/>
    <w:rsid w:val="001873AC"/>
    <w:rsid w:val="00190E76"/>
    <w:rsid w:val="00193104"/>
    <w:rsid w:val="00193DB0"/>
    <w:rsid w:val="00193F65"/>
    <w:rsid w:val="00194A5A"/>
    <w:rsid w:val="001956E7"/>
    <w:rsid w:val="001A0E02"/>
    <w:rsid w:val="001A22DE"/>
    <w:rsid w:val="001A2B6E"/>
    <w:rsid w:val="001B318B"/>
    <w:rsid w:val="001B3423"/>
    <w:rsid w:val="001B3907"/>
    <w:rsid w:val="001B48FD"/>
    <w:rsid w:val="001B4F11"/>
    <w:rsid w:val="001C3BF2"/>
    <w:rsid w:val="001C56EF"/>
    <w:rsid w:val="001C61EF"/>
    <w:rsid w:val="001C6270"/>
    <w:rsid w:val="001C7729"/>
    <w:rsid w:val="001D0B88"/>
    <w:rsid w:val="001D2909"/>
    <w:rsid w:val="001D3185"/>
    <w:rsid w:val="001D33ED"/>
    <w:rsid w:val="001D53B2"/>
    <w:rsid w:val="001D6857"/>
    <w:rsid w:val="001D7B9C"/>
    <w:rsid w:val="001E129B"/>
    <w:rsid w:val="001E1A7D"/>
    <w:rsid w:val="001E50C3"/>
    <w:rsid w:val="001E606C"/>
    <w:rsid w:val="001E77D5"/>
    <w:rsid w:val="001F0C9D"/>
    <w:rsid w:val="001F37C7"/>
    <w:rsid w:val="001F696C"/>
    <w:rsid w:val="001F7344"/>
    <w:rsid w:val="00201879"/>
    <w:rsid w:val="00203078"/>
    <w:rsid w:val="00203521"/>
    <w:rsid w:val="00204F93"/>
    <w:rsid w:val="00204F96"/>
    <w:rsid w:val="002077CF"/>
    <w:rsid w:val="00211F89"/>
    <w:rsid w:val="00212FE1"/>
    <w:rsid w:val="00213DD8"/>
    <w:rsid w:val="00217C3A"/>
    <w:rsid w:val="00222477"/>
    <w:rsid w:val="00223816"/>
    <w:rsid w:val="00225520"/>
    <w:rsid w:val="0022575D"/>
    <w:rsid w:val="00225DDE"/>
    <w:rsid w:val="00230C49"/>
    <w:rsid w:val="00234386"/>
    <w:rsid w:val="00234613"/>
    <w:rsid w:val="00237617"/>
    <w:rsid w:val="00241875"/>
    <w:rsid w:val="00241891"/>
    <w:rsid w:val="00245FF8"/>
    <w:rsid w:val="00246C7C"/>
    <w:rsid w:val="00271836"/>
    <w:rsid w:val="002727F5"/>
    <w:rsid w:val="00274C8A"/>
    <w:rsid w:val="00275F52"/>
    <w:rsid w:val="00277C4E"/>
    <w:rsid w:val="00281E02"/>
    <w:rsid w:val="00283A3B"/>
    <w:rsid w:val="0028556F"/>
    <w:rsid w:val="002859C2"/>
    <w:rsid w:val="00285FD0"/>
    <w:rsid w:val="00295B64"/>
    <w:rsid w:val="002A099A"/>
    <w:rsid w:val="002A151D"/>
    <w:rsid w:val="002A5A6B"/>
    <w:rsid w:val="002B6253"/>
    <w:rsid w:val="002B6ABE"/>
    <w:rsid w:val="002C03C2"/>
    <w:rsid w:val="002C0C75"/>
    <w:rsid w:val="002C31DC"/>
    <w:rsid w:val="002C4B2C"/>
    <w:rsid w:val="002C77FA"/>
    <w:rsid w:val="002D4034"/>
    <w:rsid w:val="002D4228"/>
    <w:rsid w:val="002D62F8"/>
    <w:rsid w:val="002E0EE3"/>
    <w:rsid w:val="002E1085"/>
    <w:rsid w:val="002E3F70"/>
    <w:rsid w:val="002E5CDC"/>
    <w:rsid w:val="002F066A"/>
    <w:rsid w:val="002F3B11"/>
    <w:rsid w:val="002F3B57"/>
    <w:rsid w:val="002F7EB5"/>
    <w:rsid w:val="00303622"/>
    <w:rsid w:val="00307D00"/>
    <w:rsid w:val="00307D93"/>
    <w:rsid w:val="0031111B"/>
    <w:rsid w:val="00313C1C"/>
    <w:rsid w:val="00314E41"/>
    <w:rsid w:val="00315851"/>
    <w:rsid w:val="003165CB"/>
    <w:rsid w:val="00316B65"/>
    <w:rsid w:val="00324670"/>
    <w:rsid w:val="00325421"/>
    <w:rsid w:val="00331251"/>
    <w:rsid w:val="00331AF4"/>
    <w:rsid w:val="003336D0"/>
    <w:rsid w:val="00335C55"/>
    <w:rsid w:val="00336E7A"/>
    <w:rsid w:val="003405F9"/>
    <w:rsid w:val="003430B1"/>
    <w:rsid w:val="0034382E"/>
    <w:rsid w:val="00351DE0"/>
    <w:rsid w:val="0035296E"/>
    <w:rsid w:val="00353E8D"/>
    <w:rsid w:val="00354319"/>
    <w:rsid w:val="00357DBA"/>
    <w:rsid w:val="003620EB"/>
    <w:rsid w:val="00365E33"/>
    <w:rsid w:val="003716A8"/>
    <w:rsid w:val="00373A40"/>
    <w:rsid w:val="00375617"/>
    <w:rsid w:val="00377295"/>
    <w:rsid w:val="00377CE0"/>
    <w:rsid w:val="0038286F"/>
    <w:rsid w:val="00382C42"/>
    <w:rsid w:val="0038560E"/>
    <w:rsid w:val="00385977"/>
    <w:rsid w:val="00390BC3"/>
    <w:rsid w:val="003925F4"/>
    <w:rsid w:val="0039407C"/>
    <w:rsid w:val="003955A6"/>
    <w:rsid w:val="00396281"/>
    <w:rsid w:val="00396EF4"/>
    <w:rsid w:val="003A25C4"/>
    <w:rsid w:val="003A3F1A"/>
    <w:rsid w:val="003A4272"/>
    <w:rsid w:val="003A658A"/>
    <w:rsid w:val="003A6D31"/>
    <w:rsid w:val="003A7AA3"/>
    <w:rsid w:val="003B0FC8"/>
    <w:rsid w:val="003B1360"/>
    <w:rsid w:val="003B34A7"/>
    <w:rsid w:val="003B52BA"/>
    <w:rsid w:val="003C091B"/>
    <w:rsid w:val="003C5A57"/>
    <w:rsid w:val="003C69A4"/>
    <w:rsid w:val="003D14FF"/>
    <w:rsid w:val="003D2498"/>
    <w:rsid w:val="003D3409"/>
    <w:rsid w:val="003D4C13"/>
    <w:rsid w:val="003D5358"/>
    <w:rsid w:val="003D66E3"/>
    <w:rsid w:val="003D73C7"/>
    <w:rsid w:val="003E44AB"/>
    <w:rsid w:val="003F204C"/>
    <w:rsid w:val="003F4F1D"/>
    <w:rsid w:val="003F5166"/>
    <w:rsid w:val="003F64BE"/>
    <w:rsid w:val="003F7915"/>
    <w:rsid w:val="004017A8"/>
    <w:rsid w:val="00425E1A"/>
    <w:rsid w:val="004315B3"/>
    <w:rsid w:val="0043254F"/>
    <w:rsid w:val="00432DAD"/>
    <w:rsid w:val="00432E22"/>
    <w:rsid w:val="00433AC7"/>
    <w:rsid w:val="00440411"/>
    <w:rsid w:val="004417C9"/>
    <w:rsid w:val="0044226D"/>
    <w:rsid w:val="00442666"/>
    <w:rsid w:val="004440BE"/>
    <w:rsid w:val="00446969"/>
    <w:rsid w:val="00447622"/>
    <w:rsid w:val="004478B6"/>
    <w:rsid w:val="004557C9"/>
    <w:rsid w:val="00455B14"/>
    <w:rsid w:val="0046199C"/>
    <w:rsid w:val="00461CC7"/>
    <w:rsid w:val="00463460"/>
    <w:rsid w:val="00464580"/>
    <w:rsid w:val="00466247"/>
    <w:rsid w:val="00467F78"/>
    <w:rsid w:val="004702E7"/>
    <w:rsid w:val="00471BDE"/>
    <w:rsid w:val="00472B1E"/>
    <w:rsid w:val="0047413B"/>
    <w:rsid w:val="0047699D"/>
    <w:rsid w:val="00476F61"/>
    <w:rsid w:val="004771AE"/>
    <w:rsid w:val="00482FC5"/>
    <w:rsid w:val="004840CA"/>
    <w:rsid w:val="004861B4"/>
    <w:rsid w:val="00486708"/>
    <w:rsid w:val="004874FF"/>
    <w:rsid w:val="0048790E"/>
    <w:rsid w:val="00490F40"/>
    <w:rsid w:val="0049306C"/>
    <w:rsid w:val="00494B18"/>
    <w:rsid w:val="004A08EB"/>
    <w:rsid w:val="004A1D82"/>
    <w:rsid w:val="004B2209"/>
    <w:rsid w:val="004B591C"/>
    <w:rsid w:val="004B66EC"/>
    <w:rsid w:val="004B7747"/>
    <w:rsid w:val="004C039C"/>
    <w:rsid w:val="004C2FD3"/>
    <w:rsid w:val="004C4EFD"/>
    <w:rsid w:val="004D052D"/>
    <w:rsid w:val="004D0C97"/>
    <w:rsid w:val="004D28E9"/>
    <w:rsid w:val="004D30D9"/>
    <w:rsid w:val="004D379D"/>
    <w:rsid w:val="004D50AE"/>
    <w:rsid w:val="004D7A9D"/>
    <w:rsid w:val="004E112D"/>
    <w:rsid w:val="004E16D8"/>
    <w:rsid w:val="004E26CC"/>
    <w:rsid w:val="004E3401"/>
    <w:rsid w:val="004E344F"/>
    <w:rsid w:val="004E4307"/>
    <w:rsid w:val="004F00AF"/>
    <w:rsid w:val="004F012D"/>
    <w:rsid w:val="004F0ED1"/>
    <w:rsid w:val="004F167C"/>
    <w:rsid w:val="004F320B"/>
    <w:rsid w:val="004F7C59"/>
    <w:rsid w:val="004F7CBC"/>
    <w:rsid w:val="0050083C"/>
    <w:rsid w:val="00502E84"/>
    <w:rsid w:val="00505FB4"/>
    <w:rsid w:val="00506048"/>
    <w:rsid w:val="0050736F"/>
    <w:rsid w:val="00507471"/>
    <w:rsid w:val="00507D34"/>
    <w:rsid w:val="00511A6E"/>
    <w:rsid w:val="00521477"/>
    <w:rsid w:val="00525733"/>
    <w:rsid w:val="00527E3D"/>
    <w:rsid w:val="00531DC1"/>
    <w:rsid w:val="00532667"/>
    <w:rsid w:val="0054294D"/>
    <w:rsid w:val="00542CA0"/>
    <w:rsid w:val="00544B41"/>
    <w:rsid w:val="005466A1"/>
    <w:rsid w:val="00546DDC"/>
    <w:rsid w:val="00552AF6"/>
    <w:rsid w:val="005538E3"/>
    <w:rsid w:val="00554846"/>
    <w:rsid w:val="00557D9E"/>
    <w:rsid w:val="00557E3D"/>
    <w:rsid w:val="00564731"/>
    <w:rsid w:val="00565741"/>
    <w:rsid w:val="00566D0D"/>
    <w:rsid w:val="00570219"/>
    <w:rsid w:val="00571F5E"/>
    <w:rsid w:val="005766AB"/>
    <w:rsid w:val="00582239"/>
    <w:rsid w:val="005A15E1"/>
    <w:rsid w:val="005A2D94"/>
    <w:rsid w:val="005B12E9"/>
    <w:rsid w:val="005B2285"/>
    <w:rsid w:val="005B2D95"/>
    <w:rsid w:val="005C04AF"/>
    <w:rsid w:val="005C2932"/>
    <w:rsid w:val="005C6008"/>
    <w:rsid w:val="005D1797"/>
    <w:rsid w:val="005D1D01"/>
    <w:rsid w:val="005D2C5C"/>
    <w:rsid w:val="005D3688"/>
    <w:rsid w:val="005D4637"/>
    <w:rsid w:val="005D4EE1"/>
    <w:rsid w:val="005D7123"/>
    <w:rsid w:val="005E21EA"/>
    <w:rsid w:val="005E5E21"/>
    <w:rsid w:val="005F0730"/>
    <w:rsid w:val="005F443C"/>
    <w:rsid w:val="0060088F"/>
    <w:rsid w:val="00604728"/>
    <w:rsid w:val="0060560D"/>
    <w:rsid w:val="00606326"/>
    <w:rsid w:val="00606419"/>
    <w:rsid w:val="0060779A"/>
    <w:rsid w:val="00613B6A"/>
    <w:rsid w:val="006165EB"/>
    <w:rsid w:val="00616B14"/>
    <w:rsid w:val="00620DCA"/>
    <w:rsid w:val="00621494"/>
    <w:rsid w:val="00621565"/>
    <w:rsid w:val="00624990"/>
    <w:rsid w:val="006261C2"/>
    <w:rsid w:val="006276A1"/>
    <w:rsid w:val="0063013B"/>
    <w:rsid w:val="0063337E"/>
    <w:rsid w:val="00636526"/>
    <w:rsid w:val="00636C2C"/>
    <w:rsid w:val="006407F9"/>
    <w:rsid w:val="00643455"/>
    <w:rsid w:val="00644EA8"/>
    <w:rsid w:val="00645A81"/>
    <w:rsid w:val="00647CDB"/>
    <w:rsid w:val="00651C5E"/>
    <w:rsid w:val="0065248F"/>
    <w:rsid w:val="00653BAB"/>
    <w:rsid w:val="00657F46"/>
    <w:rsid w:val="0066057D"/>
    <w:rsid w:val="00665BE2"/>
    <w:rsid w:val="00666696"/>
    <w:rsid w:val="006678B7"/>
    <w:rsid w:val="006706EE"/>
    <w:rsid w:val="00671D10"/>
    <w:rsid w:val="00673B5E"/>
    <w:rsid w:val="006748C8"/>
    <w:rsid w:val="00677773"/>
    <w:rsid w:val="00684E97"/>
    <w:rsid w:val="00690669"/>
    <w:rsid w:val="00691375"/>
    <w:rsid w:val="0069272B"/>
    <w:rsid w:val="006933E3"/>
    <w:rsid w:val="0069427E"/>
    <w:rsid w:val="006960AC"/>
    <w:rsid w:val="006A0BCE"/>
    <w:rsid w:val="006A34BE"/>
    <w:rsid w:val="006B6519"/>
    <w:rsid w:val="006B7704"/>
    <w:rsid w:val="006C26FE"/>
    <w:rsid w:val="006C4AF5"/>
    <w:rsid w:val="006C5DE7"/>
    <w:rsid w:val="006C6EC1"/>
    <w:rsid w:val="006D0A0C"/>
    <w:rsid w:val="006D1343"/>
    <w:rsid w:val="006D2C86"/>
    <w:rsid w:val="006D2D9C"/>
    <w:rsid w:val="006D4062"/>
    <w:rsid w:val="006E2F9B"/>
    <w:rsid w:val="006E39A1"/>
    <w:rsid w:val="006E5D7A"/>
    <w:rsid w:val="006F45B4"/>
    <w:rsid w:val="006F6BBA"/>
    <w:rsid w:val="006F6E2B"/>
    <w:rsid w:val="006F7170"/>
    <w:rsid w:val="00700D34"/>
    <w:rsid w:val="00701887"/>
    <w:rsid w:val="007076B3"/>
    <w:rsid w:val="0071108E"/>
    <w:rsid w:val="007113A9"/>
    <w:rsid w:val="00712721"/>
    <w:rsid w:val="00717593"/>
    <w:rsid w:val="00717758"/>
    <w:rsid w:val="007205F0"/>
    <w:rsid w:val="00723DBE"/>
    <w:rsid w:val="0072489E"/>
    <w:rsid w:val="007249E1"/>
    <w:rsid w:val="00727C52"/>
    <w:rsid w:val="00731CC3"/>
    <w:rsid w:val="00732C24"/>
    <w:rsid w:val="00733656"/>
    <w:rsid w:val="00735DF6"/>
    <w:rsid w:val="00736C00"/>
    <w:rsid w:val="007379B9"/>
    <w:rsid w:val="00744DCE"/>
    <w:rsid w:val="00745A8B"/>
    <w:rsid w:val="00746C0B"/>
    <w:rsid w:val="00746C73"/>
    <w:rsid w:val="00747A86"/>
    <w:rsid w:val="00753A98"/>
    <w:rsid w:val="00754373"/>
    <w:rsid w:val="00756182"/>
    <w:rsid w:val="007566B5"/>
    <w:rsid w:val="007605AA"/>
    <w:rsid w:val="00761683"/>
    <w:rsid w:val="00761CA7"/>
    <w:rsid w:val="0076257D"/>
    <w:rsid w:val="0076264B"/>
    <w:rsid w:val="007653F1"/>
    <w:rsid w:val="00766396"/>
    <w:rsid w:val="00767EFC"/>
    <w:rsid w:val="007721EB"/>
    <w:rsid w:val="0077225E"/>
    <w:rsid w:val="007724C4"/>
    <w:rsid w:val="00773D04"/>
    <w:rsid w:val="007747CD"/>
    <w:rsid w:val="00777480"/>
    <w:rsid w:val="00780F27"/>
    <w:rsid w:val="00780F64"/>
    <w:rsid w:val="007823EF"/>
    <w:rsid w:val="00782E3E"/>
    <w:rsid w:val="00784E73"/>
    <w:rsid w:val="0079562E"/>
    <w:rsid w:val="00795DDF"/>
    <w:rsid w:val="0079602A"/>
    <w:rsid w:val="007A0584"/>
    <w:rsid w:val="007A1A9D"/>
    <w:rsid w:val="007A5FF3"/>
    <w:rsid w:val="007A7D43"/>
    <w:rsid w:val="007A7F45"/>
    <w:rsid w:val="007B02B9"/>
    <w:rsid w:val="007B17A3"/>
    <w:rsid w:val="007B3E89"/>
    <w:rsid w:val="007B5E0A"/>
    <w:rsid w:val="007B7B5A"/>
    <w:rsid w:val="007C1C18"/>
    <w:rsid w:val="007C1E51"/>
    <w:rsid w:val="007C40FA"/>
    <w:rsid w:val="007C74EA"/>
    <w:rsid w:val="007D045E"/>
    <w:rsid w:val="007D1291"/>
    <w:rsid w:val="007D398C"/>
    <w:rsid w:val="007D3CE3"/>
    <w:rsid w:val="007E2A0E"/>
    <w:rsid w:val="007E46F1"/>
    <w:rsid w:val="007E488B"/>
    <w:rsid w:val="007E680C"/>
    <w:rsid w:val="007F1FF3"/>
    <w:rsid w:val="007F2983"/>
    <w:rsid w:val="007F30CD"/>
    <w:rsid w:val="007F5129"/>
    <w:rsid w:val="007F55C9"/>
    <w:rsid w:val="007F5C08"/>
    <w:rsid w:val="007F7B2E"/>
    <w:rsid w:val="0080176F"/>
    <w:rsid w:val="00801D17"/>
    <w:rsid w:val="0080288F"/>
    <w:rsid w:val="00802EB4"/>
    <w:rsid w:val="00803883"/>
    <w:rsid w:val="008041FA"/>
    <w:rsid w:val="00805D91"/>
    <w:rsid w:val="008105D4"/>
    <w:rsid w:val="00811A7D"/>
    <w:rsid w:val="00811F08"/>
    <w:rsid w:val="008138A6"/>
    <w:rsid w:val="00813B72"/>
    <w:rsid w:val="00817017"/>
    <w:rsid w:val="008178B4"/>
    <w:rsid w:val="00824877"/>
    <w:rsid w:val="0082571D"/>
    <w:rsid w:val="008257B5"/>
    <w:rsid w:val="0082716E"/>
    <w:rsid w:val="0083064F"/>
    <w:rsid w:val="00833379"/>
    <w:rsid w:val="0083364E"/>
    <w:rsid w:val="00836AC6"/>
    <w:rsid w:val="00841D88"/>
    <w:rsid w:val="0085045F"/>
    <w:rsid w:val="008532B1"/>
    <w:rsid w:val="0085496B"/>
    <w:rsid w:val="008573A0"/>
    <w:rsid w:val="008615B4"/>
    <w:rsid w:val="00864256"/>
    <w:rsid w:val="00865C65"/>
    <w:rsid w:val="00866B63"/>
    <w:rsid w:val="008670D2"/>
    <w:rsid w:val="0087368A"/>
    <w:rsid w:val="00874796"/>
    <w:rsid w:val="00874935"/>
    <w:rsid w:val="00876384"/>
    <w:rsid w:val="008819C4"/>
    <w:rsid w:val="00881A3C"/>
    <w:rsid w:val="008829BF"/>
    <w:rsid w:val="00883851"/>
    <w:rsid w:val="00884062"/>
    <w:rsid w:val="008866B8"/>
    <w:rsid w:val="00887FDA"/>
    <w:rsid w:val="008957DC"/>
    <w:rsid w:val="008971F8"/>
    <w:rsid w:val="008A1B0A"/>
    <w:rsid w:val="008A7349"/>
    <w:rsid w:val="008A760C"/>
    <w:rsid w:val="008B2D4E"/>
    <w:rsid w:val="008B3D2A"/>
    <w:rsid w:val="008B47BF"/>
    <w:rsid w:val="008B5A33"/>
    <w:rsid w:val="008B6D66"/>
    <w:rsid w:val="008C06C6"/>
    <w:rsid w:val="008C1312"/>
    <w:rsid w:val="008C3A5B"/>
    <w:rsid w:val="008C5916"/>
    <w:rsid w:val="008D3FA1"/>
    <w:rsid w:val="008D7043"/>
    <w:rsid w:val="008E1819"/>
    <w:rsid w:val="008E1B0C"/>
    <w:rsid w:val="008E213C"/>
    <w:rsid w:val="008E2386"/>
    <w:rsid w:val="008E521E"/>
    <w:rsid w:val="008E541F"/>
    <w:rsid w:val="008F147C"/>
    <w:rsid w:val="008F53EB"/>
    <w:rsid w:val="0090160E"/>
    <w:rsid w:val="0090621B"/>
    <w:rsid w:val="00910E6F"/>
    <w:rsid w:val="00917889"/>
    <w:rsid w:val="009230B9"/>
    <w:rsid w:val="00924531"/>
    <w:rsid w:val="0092637B"/>
    <w:rsid w:val="009304F4"/>
    <w:rsid w:val="009359B8"/>
    <w:rsid w:val="00936179"/>
    <w:rsid w:val="00940C90"/>
    <w:rsid w:val="00940EF5"/>
    <w:rsid w:val="009423B8"/>
    <w:rsid w:val="00943AE9"/>
    <w:rsid w:val="00946D34"/>
    <w:rsid w:val="00951FD4"/>
    <w:rsid w:val="00952E92"/>
    <w:rsid w:val="0095496B"/>
    <w:rsid w:val="009607A6"/>
    <w:rsid w:val="00961698"/>
    <w:rsid w:val="009631E9"/>
    <w:rsid w:val="00965CF9"/>
    <w:rsid w:val="00966788"/>
    <w:rsid w:val="0096695F"/>
    <w:rsid w:val="009711B2"/>
    <w:rsid w:val="009756F2"/>
    <w:rsid w:val="00976E29"/>
    <w:rsid w:val="00976E70"/>
    <w:rsid w:val="00977034"/>
    <w:rsid w:val="00981C65"/>
    <w:rsid w:val="009825CD"/>
    <w:rsid w:val="00983206"/>
    <w:rsid w:val="0098601C"/>
    <w:rsid w:val="00987341"/>
    <w:rsid w:val="00987416"/>
    <w:rsid w:val="00987BF8"/>
    <w:rsid w:val="00992856"/>
    <w:rsid w:val="009930FF"/>
    <w:rsid w:val="00993B17"/>
    <w:rsid w:val="00993EFC"/>
    <w:rsid w:val="009965FE"/>
    <w:rsid w:val="00997585"/>
    <w:rsid w:val="009A2824"/>
    <w:rsid w:val="009A38CF"/>
    <w:rsid w:val="009A5D46"/>
    <w:rsid w:val="009A7200"/>
    <w:rsid w:val="009B4BA1"/>
    <w:rsid w:val="009B5091"/>
    <w:rsid w:val="009C04BD"/>
    <w:rsid w:val="009C3500"/>
    <w:rsid w:val="009C5C10"/>
    <w:rsid w:val="009D0453"/>
    <w:rsid w:val="009D2F55"/>
    <w:rsid w:val="009D5335"/>
    <w:rsid w:val="009D76A0"/>
    <w:rsid w:val="009E33C1"/>
    <w:rsid w:val="009E77CF"/>
    <w:rsid w:val="009F2A4A"/>
    <w:rsid w:val="00A0415C"/>
    <w:rsid w:val="00A048F6"/>
    <w:rsid w:val="00A10236"/>
    <w:rsid w:val="00A11525"/>
    <w:rsid w:val="00A12059"/>
    <w:rsid w:val="00A14720"/>
    <w:rsid w:val="00A154A0"/>
    <w:rsid w:val="00A16806"/>
    <w:rsid w:val="00A217D5"/>
    <w:rsid w:val="00A23FED"/>
    <w:rsid w:val="00A2630F"/>
    <w:rsid w:val="00A263FB"/>
    <w:rsid w:val="00A268F3"/>
    <w:rsid w:val="00A30DE3"/>
    <w:rsid w:val="00A36A05"/>
    <w:rsid w:val="00A36B9C"/>
    <w:rsid w:val="00A4029F"/>
    <w:rsid w:val="00A41CBD"/>
    <w:rsid w:val="00A43F4E"/>
    <w:rsid w:val="00A47A76"/>
    <w:rsid w:val="00A47BC7"/>
    <w:rsid w:val="00A47D10"/>
    <w:rsid w:val="00A50838"/>
    <w:rsid w:val="00A508FC"/>
    <w:rsid w:val="00A525F6"/>
    <w:rsid w:val="00A5552F"/>
    <w:rsid w:val="00A57382"/>
    <w:rsid w:val="00A57824"/>
    <w:rsid w:val="00A64919"/>
    <w:rsid w:val="00A65835"/>
    <w:rsid w:val="00A665B1"/>
    <w:rsid w:val="00A6688A"/>
    <w:rsid w:val="00A6779E"/>
    <w:rsid w:val="00A7618F"/>
    <w:rsid w:val="00A761AB"/>
    <w:rsid w:val="00A80633"/>
    <w:rsid w:val="00A818F8"/>
    <w:rsid w:val="00A84D1F"/>
    <w:rsid w:val="00A865E0"/>
    <w:rsid w:val="00A87CF3"/>
    <w:rsid w:val="00A942AE"/>
    <w:rsid w:val="00A96693"/>
    <w:rsid w:val="00AA1867"/>
    <w:rsid w:val="00AA45D9"/>
    <w:rsid w:val="00AA5A08"/>
    <w:rsid w:val="00AA7AE3"/>
    <w:rsid w:val="00AB05C1"/>
    <w:rsid w:val="00AB11EE"/>
    <w:rsid w:val="00AB3A14"/>
    <w:rsid w:val="00AB3C00"/>
    <w:rsid w:val="00AB463B"/>
    <w:rsid w:val="00AB722B"/>
    <w:rsid w:val="00AB7C2D"/>
    <w:rsid w:val="00AC49B4"/>
    <w:rsid w:val="00AC51C6"/>
    <w:rsid w:val="00AD0DCF"/>
    <w:rsid w:val="00AD185D"/>
    <w:rsid w:val="00AD37F2"/>
    <w:rsid w:val="00AD3D13"/>
    <w:rsid w:val="00AD4C7C"/>
    <w:rsid w:val="00AD5FCA"/>
    <w:rsid w:val="00AD6C46"/>
    <w:rsid w:val="00AE053C"/>
    <w:rsid w:val="00AE167C"/>
    <w:rsid w:val="00AE271D"/>
    <w:rsid w:val="00AE5147"/>
    <w:rsid w:val="00AE54D7"/>
    <w:rsid w:val="00AE5F0D"/>
    <w:rsid w:val="00AE60E0"/>
    <w:rsid w:val="00AF057B"/>
    <w:rsid w:val="00AF1DD6"/>
    <w:rsid w:val="00AF5971"/>
    <w:rsid w:val="00AF64D0"/>
    <w:rsid w:val="00AF6835"/>
    <w:rsid w:val="00B004F1"/>
    <w:rsid w:val="00B04438"/>
    <w:rsid w:val="00B04C3D"/>
    <w:rsid w:val="00B06683"/>
    <w:rsid w:val="00B06A4B"/>
    <w:rsid w:val="00B11BC5"/>
    <w:rsid w:val="00B12127"/>
    <w:rsid w:val="00B123BE"/>
    <w:rsid w:val="00B15A6C"/>
    <w:rsid w:val="00B16857"/>
    <w:rsid w:val="00B25BB9"/>
    <w:rsid w:val="00B25E13"/>
    <w:rsid w:val="00B2763B"/>
    <w:rsid w:val="00B27AEA"/>
    <w:rsid w:val="00B30FB0"/>
    <w:rsid w:val="00B3168B"/>
    <w:rsid w:val="00B3198A"/>
    <w:rsid w:val="00B34307"/>
    <w:rsid w:val="00B351D3"/>
    <w:rsid w:val="00B4104E"/>
    <w:rsid w:val="00B41A20"/>
    <w:rsid w:val="00B44166"/>
    <w:rsid w:val="00B46C2D"/>
    <w:rsid w:val="00B47627"/>
    <w:rsid w:val="00B511EB"/>
    <w:rsid w:val="00B55E2C"/>
    <w:rsid w:val="00B5723A"/>
    <w:rsid w:val="00B574B2"/>
    <w:rsid w:val="00B61896"/>
    <w:rsid w:val="00B624FD"/>
    <w:rsid w:val="00B62FD5"/>
    <w:rsid w:val="00B63A6A"/>
    <w:rsid w:val="00B64F7D"/>
    <w:rsid w:val="00B66203"/>
    <w:rsid w:val="00B70CEC"/>
    <w:rsid w:val="00B71DA6"/>
    <w:rsid w:val="00B72939"/>
    <w:rsid w:val="00B741AD"/>
    <w:rsid w:val="00B75044"/>
    <w:rsid w:val="00B81A25"/>
    <w:rsid w:val="00B85FBB"/>
    <w:rsid w:val="00B86520"/>
    <w:rsid w:val="00B9527E"/>
    <w:rsid w:val="00B9569B"/>
    <w:rsid w:val="00BA0801"/>
    <w:rsid w:val="00BA48DE"/>
    <w:rsid w:val="00BB20FA"/>
    <w:rsid w:val="00BB3048"/>
    <w:rsid w:val="00BB3A7F"/>
    <w:rsid w:val="00BB4F80"/>
    <w:rsid w:val="00BB6D43"/>
    <w:rsid w:val="00BB6E5D"/>
    <w:rsid w:val="00BC2666"/>
    <w:rsid w:val="00BC365F"/>
    <w:rsid w:val="00BC4B0A"/>
    <w:rsid w:val="00BC4CDD"/>
    <w:rsid w:val="00BC5C26"/>
    <w:rsid w:val="00BC7A95"/>
    <w:rsid w:val="00BD0333"/>
    <w:rsid w:val="00BD207E"/>
    <w:rsid w:val="00BD31FE"/>
    <w:rsid w:val="00BD4E3B"/>
    <w:rsid w:val="00BD58F9"/>
    <w:rsid w:val="00BD7E64"/>
    <w:rsid w:val="00BE2437"/>
    <w:rsid w:val="00BE2ED2"/>
    <w:rsid w:val="00BE4665"/>
    <w:rsid w:val="00BE5BD3"/>
    <w:rsid w:val="00BF3F45"/>
    <w:rsid w:val="00BF5A64"/>
    <w:rsid w:val="00C07FBE"/>
    <w:rsid w:val="00C11937"/>
    <w:rsid w:val="00C1226C"/>
    <w:rsid w:val="00C12C2F"/>
    <w:rsid w:val="00C16926"/>
    <w:rsid w:val="00C17B03"/>
    <w:rsid w:val="00C22835"/>
    <w:rsid w:val="00C2632F"/>
    <w:rsid w:val="00C32A47"/>
    <w:rsid w:val="00C332D4"/>
    <w:rsid w:val="00C378BC"/>
    <w:rsid w:val="00C43187"/>
    <w:rsid w:val="00C436B5"/>
    <w:rsid w:val="00C457D4"/>
    <w:rsid w:val="00C45EF1"/>
    <w:rsid w:val="00C46646"/>
    <w:rsid w:val="00C46F02"/>
    <w:rsid w:val="00C4770A"/>
    <w:rsid w:val="00C5070C"/>
    <w:rsid w:val="00C51C06"/>
    <w:rsid w:val="00C577A2"/>
    <w:rsid w:val="00C6102D"/>
    <w:rsid w:val="00C62C69"/>
    <w:rsid w:val="00C64DC9"/>
    <w:rsid w:val="00C667AF"/>
    <w:rsid w:val="00C66B7C"/>
    <w:rsid w:val="00C703E1"/>
    <w:rsid w:val="00C70A32"/>
    <w:rsid w:val="00C71BE6"/>
    <w:rsid w:val="00C7396B"/>
    <w:rsid w:val="00C75A15"/>
    <w:rsid w:val="00C779F6"/>
    <w:rsid w:val="00C80AB0"/>
    <w:rsid w:val="00C81899"/>
    <w:rsid w:val="00C85E2B"/>
    <w:rsid w:val="00C87DFA"/>
    <w:rsid w:val="00C90F0C"/>
    <w:rsid w:val="00C91C28"/>
    <w:rsid w:val="00C93B28"/>
    <w:rsid w:val="00C953C4"/>
    <w:rsid w:val="00CA0214"/>
    <w:rsid w:val="00CA0C76"/>
    <w:rsid w:val="00CA390C"/>
    <w:rsid w:val="00CA3CFE"/>
    <w:rsid w:val="00CA6460"/>
    <w:rsid w:val="00CB4D87"/>
    <w:rsid w:val="00CC3629"/>
    <w:rsid w:val="00CC3B71"/>
    <w:rsid w:val="00CC500E"/>
    <w:rsid w:val="00CC57CD"/>
    <w:rsid w:val="00CC65E2"/>
    <w:rsid w:val="00CC67B0"/>
    <w:rsid w:val="00CC7F4C"/>
    <w:rsid w:val="00CD08BD"/>
    <w:rsid w:val="00CD0A0F"/>
    <w:rsid w:val="00CD1C73"/>
    <w:rsid w:val="00CD28A6"/>
    <w:rsid w:val="00CD2CE6"/>
    <w:rsid w:val="00CD3367"/>
    <w:rsid w:val="00CD7A51"/>
    <w:rsid w:val="00CE01F1"/>
    <w:rsid w:val="00CE1106"/>
    <w:rsid w:val="00CE2AD9"/>
    <w:rsid w:val="00CE4177"/>
    <w:rsid w:val="00CE617B"/>
    <w:rsid w:val="00CE62AE"/>
    <w:rsid w:val="00CE721E"/>
    <w:rsid w:val="00CF0748"/>
    <w:rsid w:val="00CF1F5F"/>
    <w:rsid w:val="00CF5CFE"/>
    <w:rsid w:val="00CF6009"/>
    <w:rsid w:val="00CF6035"/>
    <w:rsid w:val="00D001EF"/>
    <w:rsid w:val="00D02824"/>
    <w:rsid w:val="00D03239"/>
    <w:rsid w:val="00D039CF"/>
    <w:rsid w:val="00D04274"/>
    <w:rsid w:val="00D04EEB"/>
    <w:rsid w:val="00D15174"/>
    <w:rsid w:val="00D15F54"/>
    <w:rsid w:val="00D165E0"/>
    <w:rsid w:val="00D21A33"/>
    <w:rsid w:val="00D23CCF"/>
    <w:rsid w:val="00D23EC9"/>
    <w:rsid w:val="00D2499D"/>
    <w:rsid w:val="00D3276A"/>
    <w:rsid w:val="00D3486D"/>
    <w:rsid w:val="00D3549F"/>
    <w:rsid w:val="00D36816"/>
    <w:rsid w:val="00D36A46"/>
    <w:rsid w:val="00D37653"/>
    <w:rsid w:val="00D41516"/>
    <w:rsid w:val="00D417AC"/>
    <w:rsid w:val="00D44BFA"/>
    <w:rsid w:val="00D50F69"/>
    <w:rsid w:val="00D51335"/>
    <w:rsid w:val="00D52C86"/>
    <w:rsid w:val="00D573C5"/>
    <w:rsid w:val="00D6004A"/>
    <w:rsid w:val="00D63EE5"/>
    <w:rsid w:val="00D647A5"/>
    <w:rsid w:val="00D6620E"/>
    <w:rsid w:val="00D72A58"/>
    <w:rsid w:val="00D82110"/>
    <w:rsid w:val="00D823FA"/>
    <w:rsid w:val="00D846DB"/>
    <w:rsid w:val="00D9347F"/>
    <w:rsid w:val="00D94802"/>
    <w:rsid w:val="00DA2CA4"/>
    <w:rsid w:val="00DA55E5"/>
    <w:rsid w:val="00DB0620"/>
    <w:rsid w:val="00DB0D73"/>
    <w:rsid w:val="00DB1A15"/>
    <w:rsid w:val="00DB41CE"/>
    <w:rsid w:val="00DB48B2"/>
    <w:rsid w:val="00DB6C92"/>
    <w:rsid w:val="00DB7744"/>
    <w:rsid w:val="00DC0231"/>
    <w:rsid w:val="00DC044B"/>
    <w:rsid w:val="00DC0668"/>
    <w:rsid w:val="00DC0983"/>
    <w:rsid w:val="00DC0EB4"/>
    <w:rsid w:val="00DC45D8"/>
    <w:rsid w:val="00DC5FDC"/>
    <w:rsid w:val="00DD77D9"/>
    <w:rsid w:val="00DE175B"/>
    <w:rsid w:val="00DE7A68"/>
    <w:rsid w:val="00DF02A5"/>
    <w:rsid w:val="00DF4FA0"/>
    <w:rsid w:val="00E01C47"/>
    <w:rsid w:val="00E05888"/>
    <w:rsid w:val="00E06335"/>
    <w:rsid w:val="00E11E31"/>
    <w:rsid w:val="00E12B16"/>
    <w:rsid w:val="00E1770A"/>
    <w:rsid w:val="00E25F77"/>
    <w:rsid w:val="00E3053F"/>
    <w:rsid w:val="00E37D31"/>
    <w:rsid w:val="00E37F5B"/>
    <w:rsid w:val="00E5091D"/>
    <w:rsid w:val="00E55758"/>
    <w:rsid w:val="00E55B89"/>
    <w:rsid w:val="00E569A5"/>
    <w:rsid w:val="00E57C38"/>
    <w:rsid w:val="00E614D9"/>
    <w:rsid w:val="00E623D8"/>
    <w:rsid w:val="00E62C78"/>
    <w:rsid w:val="00E62D9F"/>
    <w:rsid w:val="00E708AD"/>
    <w:rsid w:val="00E718EB"/>
    <w:rsid w:val="00E74977"/>
    <w:rsid w:val="00E76B4A"/>
    <w:rsid w:val="00E808DE"/>
    <w:rsid w:val="00E82CE5"/>
    <w:rsid w:val="00E85D14"/>
    <w:rsid w:val="00E87B57"/>
    <w:rsid w:val="00E90490"/>
    <w:rsid w:val="00E93918"/>
    <w:rsid w:val="00E93945"/>
    <w:rsid w:val="00EA1248"/>
    <w:rsid w:val="00EA2530"/>
    <w:rsid w:val="00EA4E40"/>
    <w:rsid w:val="00EA67FD"/>
    <w:rsid w:val="00EB1A52"/>
    <w:rsid w:val="00EB442E"/>
    <w:rsid w:val="00EB514B"/>
    <w:rsid w:val="00EB686D"/>
    <w:rsid w:val="00EC5999"/>
    <w:rsid w:val="00EC5D2E"/>
    <w:rsid w:val="00EC697A"/>
    <w:rsid w:val="00ED2816"/>
    <w:rsid w:val="00ED3B87"/>
    <w:rsid w:val="00EE1946"/>
    <w:rsid w:val="00EE1B2B"/>
    <w:rsid w:val="00EE21E9"/>
    <w:rsid w:val="00EE4ECB"/>
    <w:rsid w:val="00EE7A4C"/>
    <w:rsid w:val="00EE7F00"/>
    <w:rsid w:val="00EF2877"/>
    <w:rsid w:val="00EF2D63"/>
    <w:rsid w:val="00F00ED5"/>
    <w:rsid w:val="00F03296"/>
    <w:rsid w:val="00F05021"/>
    <w:rsid w:val="00F11632"/>
    <w:rsid w:val="00F12784"/>
    <w:rsid w:val="00F226DF"/>
    <w:rsid w:val="00F26A99"/>
    <w:rsid w:val="00F26C02"/>
    <w:rsid w:val="00F275B4"/>
    <w:rsid w:val="00F31035"/>
    <w:rsid w:val="00F33938"/>
    <w:rsid w:val="00F3481C"/>
    <w:rsid w:val="00F364C0"/>
    <w:rsid w:val="00F51E05"/>
    <w:rsid w:val="00F520C1"/>
    <w:rsid w:val="00F52466"/>
    <w:rsid w:val="00F554B5"/>
    <w:rsid w:val="00F61EB2"/>
    <w:rsid w:val="00F65498"/>
    <w:rsid w:val="00F66145"/>
    <w:rsid w:val="00F66A6C"/>
    <w:rsid w:val="00F70966"/>
    <w:rsid w:val="00F72E79"/>
    <w:rsid w:val="00F74D42"/>
    <w:rsid w:val="00F752E1"/>
    <w:rsid w:val="00F756FF"/>
    <w:rsid w:val="00F8201A"/>
    <w:rsid w:val="00F86762"/>
    <w:rsid w:val="00F87684"/>
    <w:rsid w:val="00F90074"/>
    <w:rsid w:val="00F90E4C"/>
    <w:rsid w:val="00F959E8"/>
    <w:rsid w:val="00FA1524"/>
    <w:rsid w:val="00FA39AF"/>
    <w:rsid w:val="00FB1D30"/>
    <w:rsid w:val="00FB4462"/>
    <w:rsid w:val="00FC367B"/>
    <w:rsid w:val="00FD1D8E"/>
    <w:rsid w:val="00FD34AE"/>
    <w:rsid w:val="00FD353B"/>
    <w:rsid w:val="00FD50C6"/>
    <w:rsid w:val="00FD5732"/>
    <w:rsid w:val="00FD6C48"/>
    <w:rsid w:val="00FD6ED2"/>
    <w:rsid w:val="00FD72CA"/>
    <w:rsid w:val="00FE233C"/>
    <w:rsid w:val="00FE4C7F"/>
    <w:rsid w:val="00FE7272"/>
    <w:rsid w:val="00FF04CE"/>
    <w:rsid w:val="00FF0E08"/>
    <w:rsid w:val="00FF0EA8"/>
    <w:rsid w:val="00FF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6052"/>
  <w15:chartTrackingRefBased/>
  <w15:docId w15:val="{45D90B30-2E77-4F88-B334-DED2AE64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47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25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77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5C26"/>
    <w:pPr>
      <w:spacing w:after="0" w:line="240" w:lineRule="auto"/>
    </w:pPr>
    <w:rPr>
      <w:sz w:val="20"/>
      <w:szCs w:val="20"/>
    </w:rPr>
  </w:style>
  <w:style w:type="character" w:customStyle="1" w:styleId="FootnoteTextChar">
    <w:name w:val="Footnote Text Char"/>
    <w:basedOn w:val="DefaultParagraphFont"/>
    <w:link w:val="FootnoteText"/>
    <w:uiPriority w:val="99"/>
    <w:rsid w:val="00BC5C26"/>
    <w:rPr>
      <w:sz w:val="20"/>
      <w:szCs w:val="20"/>
    </w:rPr>
  </w:style>
  <w:style w:type="character" w:styleId="FootnoteReference">
    <w:name w:val="footnote reference"/>
    <w:basedOn w:val="DefaultParagraphFont"/>
    <w:uiPriority w:val="99"/>
    <w:unhideWhenUsed/>
    <w:rsid w:val="00BC5C26"/>
    <w:rPr>
      <w:vertAlign w:val="superscript"/>
    </w:rPr>
  </w:style>
  <w:style w:type="paragraph" w:styleId="ListParagraph">
    <w:name w:val="List Paragraph"/>
    <w:basedOn w:val="Normal"/>
    <w:uiPriority w:val="34"/>
    <w:qFormat/>
    <w:rsid w:val="0069272B"/>
    <w:pPr>
      <w:ind w:left="720"/>
      <w:contextualSpacing/>
    </w:pPr>
  </w:style>
  <w:style w:type="character" w:customStyle="1" w:styleId="Heading2Char">
    <w:name w:val="Heading 2 Char"/>
    <w:basedOn w:val="DefaultParagraphFont"/>
    <w:link w:val="Heading2"/>
    <w:uiPriority w:val="9"/>
    <w:rsid w:val="009825C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825CD"/>
    <w:rPr>
      <w:color w:val="0000FF"/>
      <w:u w:val="single"/>
    </w:rPr>
  </w:style>
  <w:style w:type="paragraph" w:styleId="NormalWeb">
    <w:name w:val="Normal (Web)"/>
    <w:basedOn w:val="Normal"/>
    <w:uiPriority w:val="99"/>
    <w:semiHidden/>
    <w:unhideWhenUsed/>
    <w:rsid w:val="009825C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F364C0"/>
    <w:rPr>
      <w:i/>
      <w:iCs/>
    </w:rPr>
  </w:style>
  <w:style w:type="character" w:customStyle="1" w:styleId="Heading3Char">
    <w:name w:val="Heading 3 Char"/>
    <w:basedOn w:val="DefaultParagraphFont"/>
    <w:link w:val="Heading3"/>
    <w:uiPriority w:val="9"/>
    <w:rsid w:val="00A6779E"/>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A677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6779E"/>
    <w:rPr>
      <w:rFonts w:ascii="Consolas" w:hAnsi="Consolas"/>
      <w:sz w:val="21"/>
      <w:szCs w:val="21"/>
    </w:rPr>
  </w:style>
  <w:style w:type="table" w:customStyle="1" w:styleId="TableGrid2">
    <w:name w:val="Table Grid2"/>
    <w:basedOn w:val="TableNormal"/>
    <w:next w:val="TableGrid"/>
    <w:uiPriority w:val="59"/>
    <w:rsid w:val="00A6779E"/>
    <w:pPr>
      <w:spacing w:after="0" w:line="240" w:lineRule="auto"/>
    </w:pPr>
    <w:rPr>
      <w:rFonts w:ascii="Calibri" w:eastAsia="Calibri"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6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048F6"/>
    <w:pPr>
      <w:spacing w:after="200" w:line="276" w:lineRule="auto"/>
    </w:pPr>
    <w:rPr>
      <w:sz w:val="20"/>
      <w:szCs w:val="20"/>
      <w:lang w:val="en-US"/>
    </w:rPr>
  </w:style>
  <w:style w:type="character" w:customStyle="1" w:styleId="CommentTextChar">
    <w:name w:val="Comment Text Char"/>
    <w:basedOn w:val="DefaultParagraphFont"/>
    <w:link w:val="CommentText"/>
    <w:uiPriority w:val="99"/>
    <w:rsid w:val="00A048F6"/>
    <w:rPr>
      <w:sz w:val="20"/>
      <w:szCs w:val="20"/>
      <w:lang w:val="en-US"/>
    </w:rPr>
  </w:style>
  <w:style w:type="paragraph" w:styleId="Header">
    <w:name w:val="header"/>
    <w:basedOn w:val="Normal"/>
    <w:link w:val="HeaderChar"/>
    <w:uiPriority w:val="99"/>
    <w:unhideWhenUsed/>
    <w:rsid w:val="000C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C3"/>
  </w:style>
  <w:style w:type="paragraph" w:styleId="Footer">
    <w:name w:val="footer"/>
    <w:basedOn w:val="Normal"/>
    <w:link w:val="FooterChar"/>
    <w:uiPriority w:val="99"/>
    <w:unhideWhenUsed/>
    <w:rsid w:val="000C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8C3"/>
  </w:style>
  <w:style w:type="paragraph" w:customStyle="1" w:styleId="xmsonormal">
    <w:name w:val="x_msonormal"/>
    <w:basedOn w:val="Normal"/>
    <w:rsid w:val="00AD5FCA"/>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35DF6"/>
    <w:rPr>
      <w:sz w:val="16"/>
      <w:szCs w:val="16"/>
    </w:rPr>
  </w:style>
  <w:style w:type="paragraph" w:styleId="CommentSubject">
    <w:name w:val="annotation subject"/>
    <w:basedOn w:val="CommentText"/>
    <w:next w:val="CommentText"/>
    <w:link w:val="CommentSubjectChar"/>
    <w:uiPriority w:val="99"/>
    <w:semiHidden/>
    <w:unhideWhenUsed/>
    <w:rsid w:val="00735DF6"/>
    <w:pPr>
      <w:spacing w:after="160" w:line="240" w:lineRule="auto"/>
    </w:pPr>
    <w:rPr>
      <w:b/>
      <w:bCs/>
      <w:lang w:val="en-GB"/>
    </w:rPr>
  </w:style>
  <w:style w:type="character" w:customStyle="1" w:styleId="CommentSubjectChar">
    <w:name w:val="Comment Subject Char"/>
    <w:basedOn w:val="CommentTextChar"/>
    <w:link w:val="CommentSubject"/>
    <w:uiPriority w:val="99"/>
    <w:semiHidden/>
    <w:rsid w:val="00735DF6"/>
    <w:rPr>
      <w:b/>
      <w:bCs/>
      <w:sz w:val="20"/>
      <w:szCs w:val="20"/>
      <w:lang w:val="en-US"/>
    </w:rPr>
  </w:style>
  <w:style w:type="paragraph" w:styleId="BalloonText">
    <w:name w:val="Balloon Text"/>
    <w:basedOn w:val="Normal"/>
    <w:link w:val="BalloonTextChar"/>
    <w:uiPriority w:val="99"/>
    <w:semiHidden/>
    <w:unhideWhenUsed/>
    <w:rsid w:val="0073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DF6"/>
    <w:rPr>
      <w:rFonts w:ascii="Segoe UI" w:hAnsi="Segoe UI" w:cs="Segoe UI"/>
      <w:sz w:val="18"/>
      <w:szCs w:val="18"/>
    </w:rPr>
  </w:style>
  <w:style w:type="character" w:customStyle="1" w:styleId="Heading1Char">
    <w:name w:val="Heading 1 Char"/>
    <w:basedOn w:val="DefaultParagraphFont"/>
    <w:link w:val="Heading1"/>
    <w:uiPriority w:val="9"/>
    <w:rsid w:val="007747C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747CD"/>
    <w:pPr>
      <w:outlineLvl w:val="9"/>
    </w:pPr>
    <w:rPr>
      <w:lang w:val="en-US"/>
    </w:rPr>
  </w:style>
  <w:style w:type="paragraph" w:styleId="TOC2">
    <w:name w:val="toc 2"/>
    <w:basedOn w:val="Normal"/>
    <w:next w:val="Normal"/>
    <w:autoRedefine/>
    <w:uiPriority w:val="39"/>
    <w:unhideWhenUsed/>
    <w:rsid w:val="007747CD"/>
    <w:pPr>
      <w:spacing w:after="100"/>
      <w:ind w:left="220"/>
    </w:pPr>
  </w:style>
  <w:style w:type="paragraph" w:styleId="TOC3">
    <w:name w:val="toc 3"/>
    <w:basedOn w:val="Normal"/>
    <w:next w:val="Normal"/>
    <w:autoRedefine/>
    <w:uiPriority w:val="39"/>
    <w:unhideWhenUsed/>
    <w:rsid w:val="007747C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8863">
      <w:bodyDiv w:val="1"/>
      <w:marLeft w:val="0"/>
      <w:marRight w:val="0"/>
      <w:marTop w:val="0"/>
      <w:marBottom w:val="0"/>
      <w:divBdr>
        <w:top w:val="none" w:sz="0" w:space="0" w:color="auto"/>
        <w:left w:val="none" w:sz="0" w:space="0" w:color="auto"/>
        <w:bottom w:val="none" w:sz="0" w:space="0" w:color="auto"/>
        <w:right w:val="none" w:sz="0" w:space="0" w:color="auto"/>
      </w:divBdr>
    </w:div>
    <w:div w:id="840269776">
      <w:bodyDiv w:val="1"/>
      <w:marLeft w:val="0"/>
      <w:marRight w:val="0"/>
      <w:marTop w:val="0"/>
      <w:marBottom w:val="0"/>
      <w:divBdr>
        <w:top w:val="none" w:sz="0" w:space="0" w:color="auto"/>
        <w:left w:val="none" w:sz="0" w:space="0" w:color="auto"/>
        <w:bottom w:val="none" w:sz="0" w:space="0" w:color="auto"/>
        <w:right w:val="none" w:sz="0" w:space="0" w:color="auto"/>
      </w:divBdr>
    </w:div>
    <w:div w:id="1079908448">
      <w:bodyDiv w:val="1"/>
      <w:marLeft w:val="0"/>
      <w:marRight w:val="0"/>
      <w:marTop w:val="0"/>
      <w:marBottom w:val="0"/>
      <w:divBdr>
        <w:top w:val="none" w:sz="0" w:space="0" w:color="auto"/>
        <w:left w:val="none" w:sz="0" w:space="0" w:color="auto"/>
        <w:bottom w:val="none" w:sz="0" w:space="0" w:color="auto"/>
        <w:right w:val="none" w:sz="0" w:space="0" w:color="auto"/>
      </w:divBdr>
    </w:div>
    <w:div w:id="1118255151">
      <w:bodyDiv w:val="1"/>
      <w:marLeft w:val="0"/>
      <w:marRight w:val="0"/>
      <w:marTop w:val="0"/>
      <w:marBottom w:val="0"/>
      <w:divBdr>
        <w:top w:val="none" w:sz="0" w:space="0" w:color="auto"/>
        <w:left w:val="none" w:sz="0" w:space="0" w:color="auto"/>
        <w:bottom w:val="none" w:sz="0" w:space="0" w:color="auto"/>
        <w:right w:val="none" w:sz="0" w:space="0" w:color="auto"/>
      </w:divBdr>
    </w:div>
    <w:div w:id="1143500582">
      <w:bodyDiv w:val="1"/>
      <w:marLeft w:val="0"/>
      <w:marRight w:val="0"/>
      <w:marTop w:val="0"/>
      <w:marBottom w:val="0"/>
      <w:divBdr>
        <w:top w:val="none" w:sz="0" w:space="0" w:color="auto"/>
        <w:left w:val="none" w:sz="0" w:space="0" w:color="auto"/>
        <w:bottom w:val="none" w:sz="0" w:space="0" w:color="auto"/>
        <w:right w:val="none" w:sz="0" w:space="0" w:color="auto"/>
      </w:divBdr>
    </w:div>
    <w:div w:id="1773863880">
      <w:bodyDiv w:val="1"/>
      <w:marLeft w:val="0"/>
      <w:marRight w:val="0"/>
      <w:marTop w:val="0"/>
      <w:marBottom w:val="0"/>
      <w:divBdr>
        <w:top w:val="none" w:sz="0" w:space="0" w:color="auto"/>
        <w:left w:val="none" w:sz="0" w:space="0" w:color="auto"/>
        <w:bottom w:val="none" w:sz="0" w:space="0" w:color="auto"/>
        <w:right w:val="none" w:sz="0" w:space="0" w:color="auto"/>
      </w:divBdr>
    </w:div>
    <w:div w:id="1913735682">
      <w:bodyDiv w:val="1"/>
      <w:marLeft w:val="0"/>
      <w:marRight w:val="0"/>
      <w:marTop w:val="0"/>
      <w:marBottom w:val="0"/>
      <w:divBdr>
        <w:top w:val="none" w:sz="0" w:space="0" w:color="auto"/>
        <w:left w:val="none" w:sz="0" w:space="0" w:color="auto"/>
        <w:bottom w:val="none" w:sz="0" w:space="0" w:color="auto"/>
        <w:right w:val="none" w:sz="0" w:space="0" w:color="auto"/>
      </w:divBdr>
    </w:div>
    <w:div w:id="21336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dtrust.org/about/dg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a.ac.uk/wp-content/uploads/2014/02/BERA-Paper-3-Philosophical-reflect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ac.uk/educol/documents/174590.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scot/Publications/2010/09/24144019/4%20Accessed%2027-04-17"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lessonstudy.co.uk/wp-content/uploads/2012/03/Lesson_Study_Handbook_-_01101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23B4-D8C7-4BC7-ACD7-B9FCD9EC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6657</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Waters</dc:creator>
  <cp:keywords/>
  <dc:description/>
  <cp:lastModifiedBy>Jane Waters</cp:lastModifiedBy>
  <cp:revision>2</cp:revision>
  <cp:lastPrinted>2019-08-02T07:13:00Z</cp:lastPrinted>
  <dcterms:created xsi:type="dcterms:W3CDTF">2019-10-07T10:45:00Z</dcterms:created>
  <dcterms:modified xsi:type="dcterms:W3CDTF">2019-10-07T10:45:00Z</dcterms:modified>
</cp:coreProperties>
</file>