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379D9" w14:textId="18F891E0" w:rsidR="00534842" w:rsidRPr="00482F35" w:rsidRDefault="00B03124" w:rsidP="00DD26CC">
      <w:pPr>
        <w:spacing w:before="120" w:after="120" w:line="276" w:lineRule="auto"/>
        <w:jc w:val="center"/>
        <w:rPr>
          <w:rFonts w:ascii="Arial" w:hAnsi="Arial" w:cs="Arial"/>
          <w:b/>
          <w:bCs/>
          <w:sz w:val="24"/>
          <w:szCs w:val="24"/>
          <w:lang w:val="en-GB"/>
        </w:rPr>
      </w:pPr>
      <w:bookmarkStart w:id="0" w:name="_Hlk63846254"/>
      <w:bookmarkStart w:id="1" w:name="_GoBack"/>
      <w:bookmarkEnd w:id="0"/>
      <w:r w:rsidRPr="00482F35">
        <w:rPr>
          <w:rFonts w:ascii="Arial" w:hAnsi="Arial" w:cs="Arial"/>
          <w:b/>
          <w:bCs/>
          <w:sz w:val="24"/>
          <w:szCs w:val="24"/>
          <w:lang w:val="en-GB"/>
        </w:rPr>
        <w:t>DEVELOPMENT OF ADAPT-ABLE SMART SYSTEM - AN END-TO-END SYSTEM FOR SPEEDING UP DISABLED HOUSING ADAPTATION PROCESS</w:t>
      </w:r>
    </w:p>
    <w:p w14:paraId="194D7B29" w14:textId="77777777" w:rsidR="00252773" w:rsidRPr="00482F35" w:rsidRDefault="00252773" w:rsidP="00DD26CC">
      <w:pPr>
        <w:spacing w:before="120" w:after="120" w:line="276" w:lineRule="auto"/>
        <w:rPr>
          <w:rFonts w:ascii="Arial" w:hAnsi="Arial" w:cs="Arial"/>
          <w:b/>
          <w:bCs/>
          <w:sz w:val="24"/>
          <w:szCs w:val="24"/>
          <w:lang w:val="en-GB"/>
        </w:rPr>
      </w:pPr>
    </w:p>
    <w:p w14:paraId="330FBE99" w14:textId="1E67E567" w:rsidR="00A31170" w:rsidRPr="00482F35" w:rsidRDefault="00A31170" w:rsidP="00DD26CC">
      <w:pPr>
        <w:spacing w:before="120" w:after="120" w:line="276" w:lineRule="auto"/>
        <w:rPr>
          <w:rFonts w:ascii="Arial" w:hAnsi="Arial" w:cs="Arial"/>
          <w:b/>
          <w:bCs/>
          <w:sz w:val="24"/>
          <w:szCs w:val="24"/>
          <w:lang w:val="en-GB"/>
        </w:rPr>
      </w:pPr>
      <w:r w:rsidRPr="00482F35">
        <w:rPr>
          <w:rFonts w:ascii="Arial" w:hAnsi="Arial" w:cs="Arial"/>
          <w:b/>
          <w:bCs/>
          <w:sz w:val="24"/>
          <w:szCs w:val="24"/>
          <w:lang w:val="en-GB"/>
        </w:rPr>
        <w:t>Abstract</w:t>
      </w:r>
    </w:p>
    <w:p w14:paraId="21EFF1B8" w14:textId="77777777" w:rsidR="00D02557" w:rsidRPr="00975533" w:rsidRDefault="00D02557" w:rsidP="00DD26CC">
      <w:pPr>
        <w:spacing w:before="120" w:after="120" w:line="276" w:lineRule="auto"/>
        <w:jc w:val="both"/>
        <w:rPr>
          <w:rFonts w:ascii="Arial" w:hAnsi="Arial" w:cs="Arial"/>
          <w:sz w:val="24"/>
          <w:szCs w:val="24"/>
          <w:lang w:val="en-GB"/>
        </w:rPr>
      </w:pPr>
      <w:r w:rsidRPr="00482F35">
        <w:rPr>
          <w:rFonts w:ascii="Arial" w:hAnsi="Arial" w:cs="Arial"/>
          <w:b/>
          <w:sz w:val="24"/>
          <w:szCs w:val="24"/>
          <w:lang w:val="en-GB"/>
        </w:rPr>
        <w:t xml:space="preserve">Purpose </w:t>
      </w:r>
    </w:p>
    <w:p w14:paraId="2D2E7CD1" w14:textId="4924A1C0" w:rsidR="00F90B60" w:rsidRPr="00482F35" w:rsidRDefault="000339A4" w:rsidP="00DD26CC">
      <w:p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The problem of long delay and waiting time in </w:t>
      </w:r>
      <w:r w:rsidR="00CA61F0" w:rsidRPr="00975533">
        <w:rPr>
          <w:rFonts w:ascii="Arial" w:hAnsi="Arial" w:cs="Arial"/>
          <w:sz w:val="24"/>
          <w:szCs w:val="24"/>
          <w:lang w:val="en-GB"/>
        </w:rPr>
        <w:t>Disabled Facilities Grants</w:t>
      </w:r>
      <w:r w:rsidR="00CA61F0" w:rsidRPr="00482F35">
        <w:rPr>
          <w:rFonts w:ascii="Arial" w:hAnsi="Arial" w:cs="Arial"/>
          <w:sz w:val="24"/>
          <w:szCs w:val="24"/>
          <w:lang w:val="en-GB"/>
        </w:rPr>
        <w:t xml:space="preserve"> </w:t>
      </w:r>
      <w:r w:rsidR="00CA61F0">
        <w:rPr>
          <w:rFonts w:ascii="Arial" w:hAnsi="Arial" w:cs="Arial"/>
          <w:sz w:val="24"/>
          <w:szCs w:val="24"/>
          <w:lang w:val="en-GB"/>
        </w:rPr>
        <w:t>(</w:t>
      </w:r>
      <w:r w:rsidR="00625846" w:rsidRPr="00482F35">
        <w:rPr>
          <w:rFonts w:ascii="Arial" w:hAnsi="Arial" w:cs="Arial"/>
          <w:sz w:val="24"/>
          <w:szCs w:val="24"/>
          <w:lang w:val="en-GB"/>
        </w:rPr>
        <w:t>DFG</w:t>
      </w:r>
      <w:r w:rsidR="00625846">
        <w:rPr>
          <w:rFonts w:ascii="Arial" w:hAnsi="Arial" w:cs="Arial"/>
          <w:sz w:val="24"/>
          <w:szCs w:val="24"/>
          <w:lang w:val="en-GB"/>
        </w:rPr>
        <w:t>)</w:t>
      </w:r>
      <w:r w:rsidR="00625846" w:rsidRPr="00482F35">
        <w:rPr>
          <w:rFonts w:ascii="Arial" w:hAnsi="Arial" w:cs="Arial"/>
          <w:sz w:val="24"/>
          <w:szCs w:val="24"/>
          <w:lang w:val="en-GB"/>
        </w:rPr>
        <w:t xml:space="preserve"> housing</w:t>
      </w:r>
      <w:r w:rsidRPr="00482F35">
        <w:rPr>
          <w:rFonts w:ascii="Arial" w:hAnsi="Arial" w:cs="Arial"/>
          <w:sz w:val="24"/>
          <w:szCs w:val="24"/>
          <w:lang w:val="en-GB"/>
        </w:rPr>
        <w:t xml:space="preserve"> adaptation has been </w:t>
      </w:r>
      <w:r w:rsidR="00DD281F">
        <w:rPr>
          <w:rFonts w:ascii="Arial" w:hAnsi="Arial" w:cs="Arial"/>
          <w:sz w:val="24"/>
          <w:szCs w:val="24"/>
          <w:lang w:val="en-GB"/>
        </w:rPr>
        <w:t>ongoing</w:t>
      </w:r>
      <w:r w:rsidRPr="00482F35">
        <w:rPr>
          <w:rFonts w:ascii="Arial" w:hAnsi="Arial" w:cs="Arial"/>
          <w:sz w:val="24"/>
          <w:szCs w:val="24"/>
          <w:lang w:val="en-GB"/>
        </w:rPr>
        <w:t xml:space="preserve"> for years. Th</w:t>
      </w:r>
      <w:r w:rsidR="00666096">
        <w:rPr>
          <w:rFonts w:ascii="Arial" w:hAnsi="Arial" w:cs="Arial"/>
          <w:sz w:val="24"/>
          <w:szCs w:val="24"/>
          <w:lang w:val="en-GB"/>
        </w:rPr>
        <w:t xml:space="preserve">is study aimed </w:t>
      </w:r>
      <w:r w:rsidRPr="00482F35">
        <w:rPr>
          <w:rFonts w:ascii="Arial" w:hAnsi="Arial" w:cs="Arial"/>
          <w:sz w:val="24"/>
          <w:szCs w:val="24"/>
          <w:lang w:val="en-GB"/>
        </w:rPr>
        <w:t xml:space="preserve">at </w:t>
      </w:r>
      <w:r w:rsidR="006531F7" w:rsidRPr="00482F35">
        <w:rPr>
          <w:rFonts w:ascii="Arial" w:hAnsi="Arial" w:cs="Arial"/>
          <w:sz w:val="24"/>
          <w:szCs w:val="24"/>
          <w:lang w:val="en-GB"/>
        </w:rPr>
        <w:t>constructing</w:t>
      </w:r>
      <w:r w:rsidRPr="00482F35">
        <w:rPr>
          <w:rFonts w:ascii="Arial" w:hAnsi="Arial" w:cs="Arial"/>
          <w:sz w:val="24"/>
          <w:szCs w:val="24"/>
          <w:lang w:val="en-GB"/>
        </w:rPr>
        <w:t xml:space="preserve"> </w:t>
      </w:r>
      <w:r w:rsidR="006531F7" w:rsidRPr="00482F35">
        <w:rPr>
          <w:rFonts w:ascii="Arial" w:hAnsi="Arial" w:cs="Arial"/>
          <w:sz w:val="24"/>
          <w:szCs w:val="24"/>
          <w:lang w:val="en-GB"/>
        </w:rPr>
        <w:t xml:space="preserve">an </w:t>
      </w:r>
      <w:r w:rsidRPr="00482F35">
        <w:rPr>
          <w:rFonts w:ascii="Arial" w:hAnsi="Arial" w:cs="Arial"/>
          <w:sz w:val="24"/>
          <w:szCs w:val="24"/>
          <w:lang w:val="en-GB"/>
        </w:rPr>
        <w:t xml:space="preserve">innovative </w:t>
      </w:r>
      <w:r w:rsidR="003F4688" w:rsidRPr="00482F35">
        <w:rPr>
          <w:rFonts w:ascii="Arial" w:hAnsi="Arial" w:cs="Arial"/>
          <w:sz w:val="24"/>
          <w:szCs w:val="24"/>
          <w:lang w:val="en-GB"/>
        </w:rPr>
        <w:t>smart</w:t>
      </w:r>
      <w:r w:rsidRPr="00482F35">
        <w:rPr>
          <w:rFonts w:ascii="Arial" w:hAnsi="Arial" w:cs="Arial"/>
          <w:sz w:val="24"/>
          <w:szCs w:val="24"/>
          <w:lang w:val="en-GB"/>
        </w:rPr>
        <w:t xml:space="preserve"> solution to streamline </w:t>
      </w:r>
      <w:r w:rsidR="00427FE6">
        <w:rPr>
          <w:rFonts w:ascii="Arial" w:hAnsi="Arial" w:cs="Arial"/>
          <w:sz w:val="24"/>
          <w:szCs w:val="24"/>
          <w:lang w:val="en-GB"/>
        </w:rPr>
        <w:t xml:space="preserve">the </w:t>
      </w:r>
      <w:r w:rsidRPr="00482F35">
        <w:rPr>
          <w:rFonts w:ascii="Arial" w:hAnsi="Arial" w:cs="Arial"/>
          <w:sz w:val="24"/>
          <w:szCs w:val="24"/>
          <w:lang w:val="en-GB"/>
        </w:rPr>
        <w:t xml:space="preserve">housing adaptation </w:t>
      </w:r>
      <w:r w:rsidR="00E83493">
        <w:rPr>
          <w:rFonts w:ascii="Arial" w:hAnsi="Arial" w:cs="Arial"/>
          <w:sz w:val="24"/>
          <w:szCs w:val="24"/>
          <w:lang w:val="en-GB"/>
        </w:rPr>
        <w:t>process to</w:t>
      </w:r>
      <w:r w:rsidRPr="00482F35">
        <w:rPr>
          <w:rFonts w:ascii="Arial" w:hAnsi="Arial" w:cs="Arial"/>
          <w:sz w:val="24"/>
          <w:szCs w:val="24"/>
          <w:lang w:val="en-GB"/>
        </w:rPr>
        <w:t xml:space="preserve"> prevent lengthy delays </w:t>
      </w:r>
      <w:r w:rsidR="00666096">
        <w:rPr>
          <w:rFonts w:ascii="Arial" w:hAnsi="Arial" w:cs="Arial"/>
          <w:sz w:val="24"/>
          <w:szCs w:val="24"/>
          <w:lang w:val="en-GB"/>
        </w:rPr>
        <w:t>for disabled and elderly people</w:t>
      </w:r>
      <w:r w:rsidRPr="00482F35">
        <w:rPr>
          <w:rFonts w:ascii="Arial" w:hAnsi="Arial" w:cs="Arial"/>
          <w:sz w:val="24"/>
          <w:szCs w:val="24"/>
          <w:lang w:val="en-GB"/>
        </w:rPr>
        <w:t xml:space="preserve">. </w:t>
      </w:r>
    </w:p>
    <w:p w14:paraId="79B9F9ED" w14:textId="77777777" w:rsidR="00395B16" w:rsidRPr="00482F35" w:rsidRDefault="00E005EB" w:rsidP="00DD26CC">
      <w:pPr>
        <w:spacing w:before="120" w:after="120" w:line="276" w:lineRule="auto"/>
        <w:jc w:val="both"/>
        <w:rPr>
          <w:rFonts w:ascii="Arial" w:hAnsi="Arial" w:cs="Arial"/>
          <w:b/>
          <w:sz w:val="24"/>
          <w:szCs w:val="24"/>
          <w:lang w:val="en-GB"/>
        </w:rPr>
      </w:pPr>
      <w:r w:rsidRPr="00482F35">
        <w:rPr>
          <w:rFonts w:ascii="Arial" w:hAnsi="Arial" w:cs="Arial"/>
          <w:b/>
          <w:sz w:val="24"/>
          <w:szCs w:val="24"/>
          <w:lang w:val="en-GB"/>
        </w:rPr>
        <w:t>Design/methodology</w:t>
      </w:r>
      <w:r w:rsidR="00395B16" w:rsidRPr="00482F35">
        <w:rPr>
          <w:rFonts w:ascii="Arial" w:hAnsi="Arial" w:cs="Arial"/>
          <w:b/>
          <w:sz w:val="24"/>
          <w:szCs w:val="24"/>
          <w:lang w:val="en-GB"/>
        </w:rPr>
        <w:t>/approach</w:t>
      </w:r>
    </w:p>
    <w:p w14:paraId="7AA3D800" w14:textId="61CA8CF4" w:rsidR="004C1DBF" w:rsidRDefault="004C1DBF" w:rsidP="00DD26CC">
      <w:pPr>
        <w:spacing w:before="120" w:after="120" w:line="276" w:lineRule="auto"/>
        <w:jc w:val="both"/>
        <w:rPr>
          <w:rFonts w:ascii="Arial" w:hAnsi="Arial" w:cs="Arial"/>
          <w:sz w:val="24"/>
          <w:szCs w:val="24"/>
          <w:lang w:val="en-GB"/>
        </w:rPr>
      </w:pPr>
      <w:r w:rsidRPr="004C1DBF">
        <w:rPr>
          <w:rFonts w:ascii="Arial" w:hAnsi="Arial" w:cs="Arial"/>
          <w:sz w:val="24"/>
          <w:szCs w:val="24"/>
          <w:lang w:val="en-GB"/>
        </w:rPr>
        <w:t>The Adapt-ABLE approach is suggested based on a constructive research approach, where extensive theoretical development of the Adapt-ABLE concept is developed. It consists of four integrated platforms that undergo theoretical and analogical development and validations through applicable theories, a workshop</w:t>
      </w:r>
      <w:r w:rsidR="00AD38C1">
        <w:rPr>
          <w:rFonts w:ascii="Arial" w:hAnsi="Arial" w:cs="Arial"/>
          <w:sz w:val="24"/>
          <w:szCs w:val="24"/>
          <w:lang w:val="en-GB"/>
        </w:rPr>
        <w:t>,</w:t>
      </w:r>
      <w:r w:rsidRPr="004C1DBF">
        <w:rPr>
          <w:rFonts w:ascii="Arial" w:hAnsi="Arial" w:cs="Arial"/>
          <w:sz w:val="24"/>
          <w:szCs w:val="24"/>
          <w:lang w:val="en-GB"/>
        </w:rPr>
        <w:t xml:space="preserve"> </w:t>
      </w:r>
      <w:r w:rsidR="00A14454">
        <w:rPr>
          <w:rFonts w:ascii="Arial" w:hAnsi="Arial" w:cs="Arial"/>
          <w:sz w:val="24"/>
          <w:szCs w:val="24"/>
          <w:lang w:val="en-GB"/>
        </w:rPr>
        <w:t xml:space="preserve">four brainstorming sessions </w:t>
      </w:r>
      <w:r w:rsidRPr="004C1DBF">
        <w:rPr>
          <w:rFonts w:ascii="Arial" w:hAnsi="Arial" w:cs="Arial"/>
          <w:sz w:val="24"/>
          <w:szCs w:val="24"/>
          <w:lang w:val="en-GB"/>
        </w:rPr>
        <w:t xml:space="preserve">and </w:t>
      </w:r>
      <w:r w:rsidR="00C9165D">
        <w:rPr>
          <w:rFonts w:ascii="Arial" w:hAnsi="Arial" w:cs="Arial"/>
          <w:sz w:val="24"/>
          <w:szCs w:val="24"/>
          <w:lang w:val="en-GB"/>
        </w:rPr>
        <w:t xml:space="preserve">a </w:t>
      </w:r>
      <w:r w:rsidRPr="004C1DBF">
        <w:rPr>
          <w:rFonts w:ascii="Arial" w:hAnsi="Arial" w:cs="Arial"/>
          <w:sz w:val="24"/>
          <w:szCs w:val="24"/>
          <w:lang w:val="en-GB"/>
        </w:rPr>
        <w:t xml:space="preserve">focus group. </w:t>
      </w:r>
    </w:p>
    <w:p w14:paraId="4BC89C12" w14:textId="129509C0" w:rsidR="00237556" w:rsidRPr="00482F35" w:rsidRDefault="00237556" w:rsidP="00DD26CC">
      <w:pPr>
        <w:spacing w:before="120" w:after="120" w:line="276" w:lineRule="auto"/>
        <w:jc w:val="both"/>
        <w:rPr>
          <w:rFonts w:ascii="Arial" w:hAnsi="Arial" w:cs="Arial"/>
          <w:b/>
          <w:sz w:val="24"/>
          <w:szCs w:val="24"/>
          <w:lang w:val="en-GB"/>
        </w:rPr>
      </w:pPr>
      <w:r w:rsidRPr="00482F35">
        <w:rPr>
          <w:rFonts w:ascii="Arial" w:hAnsi="Arial" w:cs="Arial"/>
          <w:b/>
          <w:sz w:val="24"/>
          <w:szCs w:val="24"/>
          <w:lang w:val="en-GB"/>
        </w:rPr>
        <w:t>Findings</w:t>
      </w:r>
    </w:p>
    <w:p w14:paraId="17AE914D" w14:textId="1D5E2DFA" w:rsidR="00CA40BA" w:rsidRDefault="00CA40BA" w:rsidP="00DD26CC">
      <w:pPr>
        <w:spacing w:before="120" w:after="120" w:line="276" w:lineRule="auto"/>
        <w:jc w:val="both"/>
        <w:rPr>
          <w:rFonts w:ascii="Arial" w:hAnsi="Arial" w:cs="Arial"/>
          <w:sz w:val="24"/>
          <w:szCs w:val="24"/>
          <w:lang w:val="en-GB"/>
        </w:rPr>
      </w:pPr>
      <w:r w:rsidRPr="00CA40BA">
        <w:rPr>
          <w:rFonts w:ascii="Arial" w:hAnsi="Arial" w:cs="Arial"/>
          <w:sz w:val="24"/>
          <w:szCs w:val="24"/>
          <w:lang w:val="en-GB"/>
        </w:rPr>
        <w:t xml:space="preserve">The proposed Adapt-ABLE approach </w:t>
      </w:r>
      <w:r w:rsidR="00A177EB">
        <w:rPr>
          <w:rFonts w:ascii="Arial" w:hAnsi="Arial" w:cs="Arial"/>
          <w:sz w:val="24"/>
          <w:szCs w:val="24"/>
          <w:lang w:val="en-GB"/>
        </w:rPr>
        <w:t>utilises</w:t>
      </w:r>
      <w:r w:rsidR="00A177EB" w:rsidRPr="00CA40BA">
        <w:rPr>
          <w:rFonts w:ascii="Arial" w:hAnsi="Arial" w:cs="Arial"/>
          <w:sz w:val="24"/>
          <w:szCs w:val="24"/>
          <w:lang w:val="en-GB"/>
        </w:rPr>
        <w:t xml:space="preserve"> </w:t>
      </w:r>
      <w:r w:rsidRPr="00CA40BA">
        <w:rPr>
          <w:rFonts w:ascii="Arial" w:hAnsi="Arial" w:cs="Arial"/>
          <w:sz w:val="24"/>
          <w:szCs w:val="24"/>
          <w:lang w:val="en-GB"/>
        </w:rPr>
        <w:t xml:space="preserve">process optimisation techniques through </w:t>
      </w:r>
      <w:r w:rsidR="00C9165D">
        <w:rPr>
          <w:rFonts w:ascii="Arial" w:hAnsi="Arial" w:cs="Arial"/>
          <w:sz w:val="24"/>
          <w:szCs w:val="24"/>
          <w:lang w:val="en-GB"/>
        </w:rPr>
        <w:t xml:space="preserve">an </w:t>
      </w:r>
      <w:r w:rsidRPr="00CA40BA">
        <w:rPr>
          <w:rFonts w:ascii="Arial" w:hAnsi="Arial" w:cs="Arial"/>
          <w:sz w:val="24"/>
          <w:szCs w:val="24"/>
          <w:lang w:val="en-GB"/>
        </w:rPr>
        <w:t>IT system for streamlining the process. The merits of the semi-automated system include the development of a preventive measure that allows measurement of suitability index of homes for the occupants, indicative assessment that shorten the application duration, procurement and contracting platform that utilises principles based on framework agreement and call-off contract, and a platform that standardised performance management for continuous improvement.</w:t>
      </w:r>
    </w:p>
    <w:p w14:paraId="4ADE65B4" w14:textId="1321EDDA" w:rsidR="00D54165" w:rsidRPr="00482F35" w:rsidRDefault="00D54165" w:rsidP="00DD26CC">
      <w:pPr>
        <w:spacing w:before="120" w:after="120" w:line="276" w:lineRule="auto"/>
        <w:jc w:val="both"/>
        <w:rPr>
          <w:rFonts w:ascii="Arial" w:hAnsi="Arial" w:cs="Arial"/>
          <w:b/>
          <w:sz w:val="24"/>
          <w:szCs w:val="24"/>
          <w:lang w:val="en-GB"/>
        </w:rPr>
      </w:pPr>
      <w:r w:rsidRPr="00482F35">
        <w:rPr>
          <w:rFonts w:ascii="Arial" w:hAnsi="Arial" w:cs="Arial"/>
          <w:b/>
          <w:sz w:val="24"/>
          <w:szCs w:val="24"/>
          <w:lang w:val="en-GB"/>
        </w:rPr>
        <w:t>O</w:t>
      </w:r>
      <w:r w:rsidR="008859CC" w:rsidRPr="00482F35">
        <w:rPr>
          <w:rFonts w:ascii="Arial" w:hAnsi="Arial" w:cs="Arial"/>
          <w:b/>
          <w:sz w:val="24"/>
          <w:szCs w:val="24"/>
          <w:lang w:val="en-GB"/>
        </w:rPr>
        <w:t>riginality</w:t>
      </w:r>
      <w:r w:rsidRPr="00482F35">
        <w:rPr>
          <w:rFonts w:ascii="Arial" w:hAnsi="Arial" w:cs="Arial"/>
          <w:b/>
          <w:sz w:val="24"/>
          <w:szCs w:val="24"/>
          <w:lang w:val="en-GB"/>
        </w:rPr>
        <w:t>/value</w:t>
      </w:r>
    </w:p>
    <w:p w14:paraId="27DB35DC" w14:textId="484130E8" w:rsidR="000339A4" w:rsidRPr="00482F35" w:rsidRDefault="008B3CC0" w:rsidP="00DD26CC">
      <w:pPr>
        <w:spacing w:before="120" w:after="120" w:line="276" w:lineRule="auto"/>
        <w:jc w:val="both"/>
        <w:rPr>
          <w:rFonts w:ascii="Arial" w:hAnsi="Arial" w:cs="Arial"/>
          <w:sz w:val="24"/>
          <w:szCs w:val="24"/>
          <w:lang w:val="en-GB"/>
        </w:rPr>
      </w:pPr>
      <w:r w:rsidRPr="00482F35">
        <w:rPr>
          <w:rFonts w:ascii="Arial" w:hAnsi="Arial" w:cs="Arial"/>
          <w:sz w:val="24"/>
          <w:szCs w:val="24"/>
          <w:lang w:val="en-GB"/>
        </w:rPr>
        <w:t>The A</w:t>
      </w:r>
      <w:r w:rsidR="005E2C4C" w:rsidRPr="00482F35">
        <w:rPr>
          <w:rFonts w:ascii="Arial" w:hAnsi="Arial" w:cs="Arial"/>
          <w:sz w:val="24"/>
          <w:szCs w:val="24"/>
          <w:lang w:val="en-GB"/>
        </w:rPr>
        <w:t xml:space="preserve">dapt-ABLE solution </w:t>
      </w:r>
      <w:r w:rsidR="56380C5E" w:rsidRPr="00482F35">
        <w:rPr>
          <w:rFonts w:ascii="Arial" w:hAnsi="Arial" w:cs="Arial"/>
          <w:sz w:val="24"/>
          <w:szCs w:val="24"/>
          <w:lang w:val="en-GB"/>
        </w:rPr>
        <w:t xml:space="preserve">will </w:t>
      </w:r>
      <w:r w:rsidR="00B4523B" w:rsidRPr="00482F35">
        <w:rPr>
          <w:rFonts w:ascii="Arial" w:hAnsi="Arial" w:cs="Arial"/>
          <w:sz w:val="24"/>
          <w:szCs w:val="24"/>
          <w:lang w:val="en-GB"/>
        </w:rPr>
        <w:t xml:space="preserve">cut the application journey of non-qualified applicants </w:t>
      </w:r>
      <w:r w:rsidR="008474CD" w:rsidRPr="00482F35">
        <w:rPr>
          <w:rFonts w:ascii="Arial" w:hAnsi="Arial" w:cs="Arial"/>
          <w:sz w:val="24"/>
          <w:szCs w:val="24"/>
          <w:lang w:val="en-GB"/>
        </w:rPr>
        <w:t xml:space="preserve">and </w:t>
      </w:r>
      <w:r w:rsidR="00CD5EAC">
        <w:rPr>
          <w:rFonts w:ascii="Arial" w:hAnsi="Arial" w:cs="Arial"/>
          <w:sz w:val="24"/>
          <w:szCs w:val="24"/>
          <w:lang w:val="en-GB"/>
        </w:rPr>
        <w:t xml:space="preserve">suggest </w:t>
      </w:r>
      <w:r w:rsidR="00CF0590" w:rsidRPr="00482F35">
        <w:rPr>
          <w:rFonts w:ascii="Arial" w:hAnsi="Arial" w:cs="Arial"/>
          <w:sz w:val="24"/>
          <w:szCs w:val="24"/>
          <w:lang w:val="en-GB"/>
        </w:rPr>
        <w:t xml:space="preserve">where help can be sought. </w:t>
      </w:r>
      <w:r w:rsidR="00DF39D5" w:rsidRPr="00482F35">
        <w:rPr>
          <w:rFonts w:ascii="Arial" w:hAnsi="Arial" w:cs="Arial"/>
          <w:sz w:val="24"/>
          <w:szCs w:val="24"/>
          <w:lang w:val="en-GB"/>
        </w:rPr>
        <w:t>T</w:t>
      </w:r>
      <w:r w:rsidR="00CF293E" w:rsidRPr="00482F35">
        <w:rPr>
          <w:rFonts w:ascii="Arial" w:hAnsi="Arial" w:cs="Arial"/>
          <w:sz w:val="24"/>
          <w:szCs w:val="24"/>
          <w:lang w:val="en-GB"/>
        </w:rPr>
        <w:t>he</w:t>
      </w:r>
      <w:r w:rsidR="0061653E" w:rsidRPr="00482F35">
        <w:rPr>
          <w:rFonts w:ascii="Arial" w:hAnsi="Arial" w:cs="Arial"/>
          <w:sz w:val="24"/>
          <w:szCs w:val="24"/>
          <w:lang w:val="en-GB"/>
        </w:rPr>
        <w:t xml:space="preserve"> qualified applicants</w:t>
      </w:r>
      <w:r w:rsidR="00CF293E" w:rsidRPr="00482F35">
        <w:rPr>
          <w:rFonts w:ascii="Arial" w:hAnsi="Arial" w:cs="Arial"/>
          <w:sz w:val="24"/>
          <w:szCs w:val="24"/>
          <w:lang w:val="en-GB"/>
        </w:rPr>
        <w:t xml:space="preserve">’ application journey will also be </w:t>
      </w:r>
      <w:r w:rsidR="005C5679" w:rsidRPr="00482F35">
        <w:rPr>
          <w:rFonts w:ascii="Arial" w:hAnsi="Arial" w:cs="Arial"/>
          <w:sz w:val="24"/>
          <w:szCs w:val="24"/>
          <w:lang w:val="en-GB"/>
        </w:rPr>
        <w:t>shortened</w:t>
      </w:r>
      <w:r w:rsidR="00912BF3" w:rsidRPr="00482F35">
        <w:rPr>
          <w:rFonts w:ascii="Arial" w:hAnsi="Arial" w:cs="Arial"/>
          <w:sz w:val="24"/>
          <w:szCs w:val="24"/>
          <w:lang w:val="en-GB"/>
        </w:rPr>
        <w:t xml:space="preserve"> through </w:t>
      </w:r>
      <w:r w:rsidR="00055D3C">
        <w:rPr>
          <w:rFonts w:ascii="Arial" w:hAnsi="Arial" w:cs="Arial"/>
          <w:sz w:val="24"/>
          <w:szCs w:val="24"/>
          <w:lang w:val="en-GB"/>
        </w:rPr>
        <w:t xml:space="preserve">an </w:t>
      </w:r>
      <w:r w:rsidR="00912BF3" w:rsidRPr="00482F35">
        <w:rPr>
          <w:rFonts w:ascii="Arial" w:hAnsi="Arial" w:cs="Arial"/>
          <w:sz w:val="24"/>
          <w:szCs w:val="24"/>
          <w:lang w:val="en-GB"/>
        </w:rPr>
        <w:t xml:space="preserve">online indicative assessment regime and early </w:t>
      </w:r>
      <w:r w:rsidR="00761A88" w:rsidRPr="00482F35">
        <w:rPr>
          <w:rFonts w:ascii="Arial" w:hAnsi="Arial" w:cs="Arial"/>
          <w:sz w:val="24"/>
          <w:szCs w:val="24"/>
          <w:lang w:val="en-GB"/>
        </w:rPr>
        <w:t>online resources (</w:t>
      </w:r>
      <w:r w:rsidR="00912BF3" w:rsidRPr="00482F35">
        <w:rPr>
          <w:rFonts w:ascii="Arial" w:hAnsi="Arial" w:cs="Arial"/>
          <w:sz w:val="24"/>
          <w:szCs w:val="24"/>
          <w:lang w:val="en-GB"/>
        </w:rPr>
        <w:t>means</w:t>
      </w:r>
      <w:r w:rsidR="00761A88" w:rsidRPr="00482F35">
        <w:rPr>
          <w:rFonts w:ascii="Arial" w:hAnsi="Arial" w:cs="Arial"/>
          <w:sz w:val="24"/>
          <w:szCs w:val="24"/>
          <w:lang w:val="en-GB"/>
        </w:rPr>
        <w:t xml:space="preserve">) testing. </w:t>
      </w:r>
      <w:r w:rsidR="00C446C7" w:rsidRPr="00482F35">
        <w:rPr>
          <w:rFonts w:ascii="Arial" w:hAnsi="Arial" w:cs="Arial"/>
          <w:sz w:val="24"/>
          <w:szCs w:val="24"/>
          <w:lang w:val="en-GB"/>
        </w:rPr>
        <w:t xml:space="preserve">Overall, the </w:t>
      </w:r>
      <w:r w:rsidR="00F90478" w:rsidRPr="00482F35">
        <w:rPr>
          <w:rFonts w:ascii="Arial" w:hAnsi="Arial" w:cs="Arial"/>
          <w:sz w:val="24"/>
          <w:szCs w:val="24"/>
          <w:lang w:val="en-GB"/>
        </w:rPr>
        <w:t xml:space="preserve">proposed </w:t>
      </w:r>
      <w:r w:rsidR="00C446C7" w:rsidRPr="00482F35">
        <w:rPr>
          <w:rFonts w:ascii="Arial" w:hAnsi="Arial" w:cs="Arial"/>
          <w:sz w:val="24"/>
          <w:szCs w:val="24"/>
          <w:lang w:val="en-GB"/>
        </w:rPr>
        <w:t xml:space="preserve">system </w:t>
      </w:r>
      <w:r w:rsidR="005E2C4C" w:rsidRPr="00482F35">
        <w:rPr>
          <w:rFonts w:ascii="Arial" w:hAnsi="Arial" w:cs="Arial"/>
          <w:sz w:val="24"/>
          <w:szCs w:val="24"/>
          <w:lang w:val="en-GB"/>
        </w:rPr>
        <w:t>reduce</w:t>
      </w:r>
      <w:r w:rsidR="00C446C7" w:rsidRPr="00482F35">
        <w:rPr>
          <w:rFonts w:ascii="Arial" w:hAnsi="Arial" w:cs="Arial"/>
          <w:sz w:val="24"/>
          <w:szCs w:val="24"/>
          <w:lang w:val="en-GB"/>
        </w:rPr>
        <w:t>s</w:t>
      </w:r>
      <w:r w:rsidR="005E2C4C" w:rsidRPr="00482F35">
        <w:rPr>
          <w:rFonts w:ascii="Arial" w:hAnsi="Arial" w:cs="Arial"/>
          <w:sz w:val="24"/>
          <w:szCs w:val="24"/>
          <w:lang w:val="en-GB"/>
        </w:rPr>
        <w:t xml:space="preserve"> the waiting time</w:t>
      </w:r>
      <w:r w:rsidR="004816F9">
        <w:rPr>
          <w:rFonts w:ascii="Arial" w:hAnsi="Arial" w:cs="Arial"/>
          <w:sz w:val="24"/>
          <w:szCs w:val="24"/>
          <w:lang w:val="en-GB"/>
        </w:rPr>
        <w:t>,</w:t>
      </w:r>
      <w:r w:rsidR="005E2C4C" w:rsidRPr="00482F35">
        <w:rPr>
          <w:rFonts w:ascii="Arial" w:hAnsi="Arial" w:cs="Arial"/>
          <w:sz w:val="24"/>
          <w:szCs w:val="24"/>
          <w:lang w:val="en-GB"/>
        </w:rPr>
        <w:t xml:space="preserve"> </w:t>
      </w:r>
      <w:r w:rsidR="003D0401" w:rsidRPr="00482F35">
        <w:rPr>
          <w:rFonts w:ascii="Arial" w:hAnsi="Arial" w:cs="Arial"/>
          <w:sz w:val="24"/>
          <w:szCs w:val="24"/>
          <w:lang w:val="en-GB"/>
        </w:rPr>
        <w:t xml:space="preserve">and </w:t>
      </w:r>
      <w:r w:rsidR="00EA6CE2">
        <w:rPr>
          <w:rFonts w:ascii="Arial" w:hAnsi="Arial" w:cs="Arial"/>
          <w:sz w:val="24"/>
          <w:szCs w:val="24"/>
          <w:lang w:val="en-GB"/>
        </w:rPr>
        <w:t xml:space="preserve">timely delivery </w:t>
      </w:r>
      <w:r w:rsidR="00E83493">
        <w:rPr>
          <w:rFonts w:ascii="Arial" w:hAnsi="Arial" w:cs="Arial"/>
          <w:sz w:val="24"/>
          <w:szCs w:val="24"/>
          <w:lang w:val="en-GB"/>
        </w:rPr>
        <w:t>improve</w:t>
      </w:r>
      <w:r w:rsidR="004816F9">
        <w:rPr>
          <w:rFonts w:ascii="Arial" w:hAnsi="Arial" w:cs="Arial"/>
          <w:sz w:val="24"/>
          <w:szCs w:val="24"/>
          <w:lang w:val="en-GB"/>
        </w:rPr>
        <w:t>s</w:t>
      </w:r>
      <w:r w:rsidR="003D0401" w:rsidRPr="00482F35">
        <w:rPr>
          <w:rFonts w:ascii="Arial" w:hAnsi="Arial" w:cs="Arial"/>
          <w:sz w:val="24"/>
          <w:szCs w:val="24"/>
          <w:lang w:val="en-GB"/>
        </w:rPr>
        <w:t xml:space="preserve"> the </w:t>
      </w:r>
      <w:r w:rsidR="001933ED" w:rsidRPr="00482F35">
        <w:rPr>
          <w:rFonts w:ascii="Arial" w:hAnsi="Arial" w:cs="Arial"/>
          <w:sz w:val="24"/>
          <w:szCs w:val="24"/>
          <w:lang w:val="en-GB"/>
        </w:rPr>
        <w:t>applicant’s</w:t>
      </w:r>
      <w:r w:rsidR="0062450F" w:rsidRPr="00482F35">
        <w:rPr>
          <w:rFonts w:ascii="Arial" w:hAnsi="Arial" w:cs="Arial"/>
          <w:sz w:val="24"/>
          <w:szCs w:val="24"/>
          <w:lang w:val="en-GB"/>
        </w:rPr>
        <w:t xml:space="preserve"> quality of life</w:t>
      </w:r>
      <w:r w:rsidR="0090199B" w:rsidRPr="00482F35">
        <w:rPr>
          <w:rFonts w:ascii="Arial" w:hAnsi="Arial" w:cs="Arial"/>
          <w:sz w:val="24"/>
          <w:szCs w:val="24"/>
          <w:lang w:val="en-GB"/>
        </w:rPr>
        <w:t xml:space="preserve"> </w:t>
      </w:r>
      <w:r w:rsidR="00E77720">
        <w:rPr>
          <w:rFonts w:ascii="Arial" w:hAnsi="Arial" w:cs="Arial"/>
          <w:sz w:val="24"/>
          <w:szCs w:val="24"/>
          <w:lang w:val="en-GB"/>
        </w:rPr>
        <w:t xml:space="preserve">by </w:t>
      </w:r>
      <w:r w:rsidR="004816F9">
        <w:rPr>
          <w:rFonts w:ascii="Arial" w:hAnsi="Arial" w:cs="Arial"/>
          <w:sz w:val="24"/>
          <w:szCs w:val="24"/>
          <w:lang w:val="en-GB"/>
        </w:rPr>
        <w:t>liv</w:t>
      </w:r>
      <w:r w:rsidR="00007DB5">
        <w:rPr>
          <w:rFonts w:ascii="Arial" w:hAnsi="Arial" w:cs="Arial"/>
          <w:sz w:val="24"/>
          <w:szCs w:val="24"/>
          <w:lang w:val="en-GB"/>
        </w:rPr>
        <w:t>ing</w:t>
      </w:r>
      <w:r w:rsidR="004816F9">
        <w:rPr>
          <w:rFonts w:ascii="Arial" w:hAnsi="Arial" w:cs="Arial"/>
          <w:sz w:val="24"/>
          <w:szCs w:val="24"/>
          <w:lang w:val="en-GB"/>
        </w:rPr>
        <w:t xml:space="preserve"> independently</w:t>
      </w:r>
      <w:r w:rsidR="00066C30">
        <w:rPr>
          <w:rFonts w:ascii="Arial" w:hAnsi="Arial" w:cs="Arial"/>
          <w:sz w:val="24"/>
          <w:szCs w:val="24"/>
          <w:lang w:val="en-GB"/>
        </w:rPr>
        <w:t xml:space="preserve">. </w:t>
      </w:r>
      <w:r w:rsidR="00E77720">
        <w:rPr>
          <w:rFonts w:ascii="Arial" w:hAnsi="Arial" w:cs="Arial"/>
          <w:sz w:val="24"/>
          <w:szCs w:val="24"/>
          <w:lang w:val="en-GB"/>
        </w:rPr>
        <w:t>It will p</w:t>
      </w:r>
      <w:r w:rsidR="00066C30">
        <w:rPr>
          <w:rFonts w:ascii="Arial" w:hAnsi="Arial" w:cs="Arial"/>
          <w:sz w:val="24"/>
          <w:szCs w:val="24"/>
          <w:lang w:val="en-GB"/>
        </w:rPr>
        <w:t>otentially</w:t>
      </w:r>
      <w:r w:rsidR="0090199B" w:rsidRPr="00482F35">
        <w:rPr>
          <w:rFonts w:ascii="Arial" w:hAnsi="Arial" w:cs="Arial"/>
          <w:sz w:val="24"/>
          <w:szCs w:val="24"/>
          <w:lang w:val="en-GB"/>
        </w:rPr>
        <w:t xml:space="preserve"> </w:t>
      </w:r>
      <w:r w:rsidR="00245176">
        <w:rPr>
          <w:rFonts w:ascii="Arial" w:hAnsi="Arial" w:cs="Arial"/>
          <w:sz w:val="24"/>
          <w:szCs w:val="24"/>
          <w:lang w:val="en-GB"/>
        </w:rPr>
        <w:t>sav</w:t>
      </w:r>
      <w:r w:rsidR="00E77720">
        <w:rPr>
          <w:rFonts w:ascii="Arial" w:hAnsi="Arial" w:cs="Arial"/>
          <w:sz w:val="24"/>
          <w:szCs w:val="24"/>
          <w:lang w:val="en-GB"/>
        </w:rPr>
        <w:t>e</w:t>
      </w:r>
      <w:r w:rsidR="00245176" w:rsidRPr="00482F35">
        <w:rPr>
          <w:rFonts w:ascii="Arial" w:hAnsi="Arial" w:cs="Arial"/>
          <w:sz w:val="24"/>
          <w:szCs w:val="24"/>
          <w:lang w:val="en-GB"/>
        </w:rPr>
        <w:t xml:space="preserve"> </w:t>
      </w:r>
      <w:r w:rsidR="005E2C4C" w:rsidRPr="00482F35">
        <w:rPr>
          <w:rFonts w:ascii="Arial" w:hAnsi="Arial" w:cs="Arial"/>
          <w:sz w:val="24"/>
          <w:szCs w:val="24"/>
          <w:lang w:val="en-GB"/>
        </w:rPr>
        <w:t xml:space="preserve">the NHS billions </w:t>
      </w:r>
      <w:r w:rsidR="00246C3F">
        <w:rPr>
          <w:rFonts w:ascii="Arial" w:hAnsi="Arial" w:cs="Arial"/>
          <w:sz w:val="24"/>
          <w:szCs w:val="24"/>
          <w:lang w:val="en-GB"/>
        </w:rPr>
        <w:t xml:space="preserve">of pounds </w:t>
      </w:r>
      <w:r w:rsidR="005E2C4C" w:rsidRPr="00482F35">
        <w:rPr>
          <w:rFonts w:ascii="Arial" w:hAnsi="Arial" w:cs="Arial"/>
          <w:sz w:val="24"/>
          <w:szCs w:val="24"/>
          <w:lang w:val="en-GB"/>
        </w:rPr>
        <w:t>used to replace hips</w:t>
      </w:r>
      <w:r w:rsidR="00DE20EA" w:rsidRPr="00482F35">
        <w:rPr>
          <w:rFonts w:ascii="Arial" w:hAnsi="Arial" w:cs="Arial"/>
          <w:sz w:val="24"/>
          <w:szCs w:val="24"/>
          <w:lang w:val="en-GB"/>
        </w:rPr>
        <w:t xml:space="preserve"> and </w:t>
      </w:r>
      <w:r w:rsidR="00797622" w:rsidRPr="00482F35">
        <w:rPr>
          <w:rFonts w:ascii="Arial" w:hAnsi="Arial" w:cs="Arial"/>
          <w:sz w:val="24"/>
          <w:szCs w:val="24"/>
          <w:lang w:val="en-GB"/>
        </w:rPr>
        <w:t xml:space="preserve">residential care </w:t>
      </w:r>
      <w:r w:rsidR="00245176">
        <w:rPr>
          <w:rFonts w:ascii="Arial" w:hAnsi="Arial" w:cs="Arial"/>
          <w:sz w:val="24"/>
          <w:szCs w:val="24"/>
          <w:lang w:val="en-GB"/>
        </w:rPr>
        <w:t>costs</w:t>
      </w:r>
      <w:r w:rsidR="00341613">
        <w:rPr>
          <w:rFonts w:ascii="Arial" w:hAnsi="Arial" w:cs="Arial"/>
          <w:sz w:val="24"/>
          <w:szCs w:val="24"/>
          <w:lang w:val="en-GB"/>
        </w:rPr>
        <w:t xml:space="preserve"> due to l</w:t>
      </w:r>
      <w:r w:rsidR="00066C30">
        <w:rPr>
          <w:rFonts w:ascii="Arial" w:hAnsi="Arial" w:cs="Arial"/>
          <w:sz w:val="24"/>
          <w:szCs w:val="24"/>
          <w:lang w:val="en-GB"/>
        </w:rPr>
        <w:t>engthy delays in the housing adaptations process</w:t>
      </w:r>
      <w:r w:rsidR="005440D6" w:rsidRPr="00482F35">
        <w:rPr>
          <w:rFonts w:ascii="Arial" w:hAnsi="Arial" w:cs="Arial"/>
          <w:sz w:val="24"/>
          <w:szCs w:val="24"/>
          <w:lang w:val="en-GB"/>
        </w:rPr>
        <w:t>.</w:t>
      </w:r>
      <w:r w:rsidR="008474CD" w:rsidRPr="00482F35">
        <w:rPr>
          <w:rFonts w:ascii="Arial" w:hAnsi="Arial" w:cs="Arial"/>
          <w:sz w:val="24"/>
          <w:szCs w:val="24"/>
          <w:lang w:val="en-GB"/>
        </w:rPr>
        <w:t xml:space="preserve"> </w:t>
      </w:r>
    </w:p>
    <w:p w14:paraId="3C3DFCC5" w14:textId="3116DD3F" w:rsidR="00DE6FF7" w:rsidRPr="00482F35" w:rsidRDefault="00DE6FF7" w:rsidP="00DD26CC">
      <w:pPr>
        <w:spacing w:before="120" w:after="120" w:line="276" w:lineRule="auto"/>
        <w:rPr>
          <w:rFonts w:ascii="Arial" w:hAnsi="Arial" w:cs="Arial"/>
          <w:sz w:val="24"/>
          <w:szCs w:val="24"/>
          <w:lang w:val="en-GB"/>
        </w:rPr>
      </w:pPr>
    </w:p>
    <w:p w14:paraId="4087A791" w14:textId="62D0BA49" w:rsidR="007A05CC" w:rsidRPr="00482F35" w:rsidRDefault="007A05CC" w:rsidP="00DD26CC">
      <w:pPr>
        <w:spacing w:before="120" w:after="120" w:line="276" w:lineRule="auto"/>
        <w:rPr>
          <w:rFonts w:ascii="Arial" w:hAnsi="Arial" w:cs="Arial"/>
          <w:b/>
          <w:bCs/>
          <w:sz w:val="24"/>
          <w:szCs w:val="24"/>
          <w:lang w:val="en-GB"/>
        </w:rPr>
      </w:pPr>
      <w:r w:rsidRPr="00482F35">
        <w:rPr>
          <w:rFonts w:ascii="Arial" w:hAnsi="Arial" w:cs="Arial"/>
          <w:b/>
          <w:bCs/>
          <w:sz w:val="24"/>
          <w:szCs w:val="24"/>
          <w:lang w:val="en-GB"/>
        </w:rPr>
        <w:t>Keywords</w:t>
      </w:r>
      <w:r w:rsidR="007C6F74" w:rsidRPr="00482F35">
        <w:rPr>
          <w:rFonts w:ascii="Arial" w:hAnsi="Arial" w:cs="Arial"/>
          <w:b/>
          <w:bCs/>
          <w:sz w:val="24"/>
          <w:szCs w:val="24"/>
          <w:lang w:val="en-GB"/>
        </w:rPr>
        <w:t xml:space="preserve">: </w:t>
      </w:r>
      <w:r w:rsidR="007362FE" w:rsidRPr="00482F35">
        <w:rPr>
          <w:rFonts w:ascii="Arial" w:hAnsi="Arial" w:cs="Arial"/>
          <w:sz w:val="24"/>
          <w:szCs w:val="24"/>
          <w:lang w:val="en-GB"/>
        </w:rPr>
        <w:t xml:space="preserve">Housing </w:t>
      </w:r>
      <w:r w:rsidR="00117C0A" w:rsidRPr="00482F35">
        <w:rPr>
          <w:rFonts w:ascii="Arial" w:hAnsi="Arial" w:cs="Arial"/>
          <w:sz w:val="24"/>
          <w:szCs w:val="24"/>
          <w:lang w:val="en-GB"/>
        </w:rPr>
        <w:t>a</w:t>
      </w:r>
      <w:r w:rsidR="00EC1056" w:rsidRPr="00482F35">
        <w:rPr>
          <w:rFonts w:ascii="Arial" w:hAnsi="Arial" w:cs="Arial"/>
          <w:sz w:val="24"/>
          <w:szCs w:val="24"/>
          <w:lang w:val="en-GB"/>
        </w:rPr>
        <w:t>daptation, D</w:t>
      </w:r>
      <w:r w:rsidR="005B0BD2" w:rsidRPr="00482F35">
        <w:rPr>
          <w:rFonts w:ascii="Arial" w:hAnsi="Arial" w:cs="Arial"/>
          <w:sz w:val="24"/>
          <w:szCs w:val="24"/>
          <w:lang w:val="en-GB"/>
        </w:rPr>
        <w:t xml:space="preserve">isabled </w:t>
      </w:r>
      <w:r w:rsidR="00EC1056" w:rsidRPr="00482F35">
        <w:rPr>
          <w:rFonts w:ascii="Arial" w:hAnsi="Arial" w:cs="Arial"/>
          <w:sz w:val="24"/>
          <w:szCs w:val="24"/>
          <w:lang w:val="en-GB"/>
        </w:rPr>
        <w:t>F</w:t>
      </w:r>
      <w:r w:rsidR="005B0BD2" w:rsidRPr="00482F35">
        <w:rPr>
          <w:rFonts w:ascii="Arial" w:hAnsi="Arial" w:cs="Arial"/>
          <w:sz w:val="24"/>
          <w:szCs w:val="24"/>
          <w:lang w:val="en-GB"/>
        </w:rPr>
        <w:t>acilit</w:t>
      </w:r>
      <w:r w:rsidR="00975533">
        <w:rPr>
          <w:rFonts w:ascii="Arial" w:hAnsi="Arial" w:cs="Arial"/>
          <w:sz w:val="24"/>
          <w:szCs w:val="24"/>
          <w:lang w:val="en-GB"/>
        </w:rPr>
        <w:t>ies</w:t>
      </w:r>
      <w:r w:rsidR="005B0BD2" w:rsidRPr="00482F35">
        <w:rPr>
          <w:rFonts w:ascii="Arial" w:hAnsi="Arial" w:cs="Arial"/>
          <w:sz w:val="24"/>
          <w:szCs w:val="24"/>
          <w:lang w:val="en-GB"/>
        </w:rPr>
        <w:t xml:space="preserve"> </w:t>
      </w:r>
      <w:r w:rsidR="00EC1056" w:rsidRPr="00482F35">
        <w:rPr>
          <w:rFonts w:ascii="Arial" w:hAnsi="Arial" w:cs="Arial"/>
          <w:sz w:val="24"/>
          <w:szCs w:val="24"/>
          <w:lang w:val="en-GB"/>
        </w:rPr>
        <w:t>G</w:t>
      </w:r>
      <w:r w:rsidR="005B0BD2" w:rsidRPr="00482F35">
        <w:rPr>
          <w:rFonts w:ascii="Arial" w:hAnsi="Arial" w:cs="Arial"/>
          <w:sz w:val="24"/>
          <w:szCs w:val="24"/>
          <w:lang w:val="en-GB"/>
        </w:rPr>
        <w:t>rants</w:t>
      </w:r>
      <w:r w:rsidR="00EC1056" w:rsidRPr="00482F35">
        <w:rPr>
          <w:rFonts w:ascii="Arial" w:hAnsi="Arial" w:cs="Arial"/>
          <w:sz w:val="24"/>
          <w:szCs w:val="24"/>
          <w:lang w:val="en-GB"/>
        </w:rPr>
        <w:t>,</w:t>
      </w:r>
      <w:r w:rsidR="005B0BD2" w:rsidRPr="00482F35">
        <w:rPr>
          <w:rFonts w:ascii="Arial" w:hAnsi="Arial" w:cs="Arial"/>
          <w:sz w:val="24"/>
          <w:szCs w:val="24"/>
          <w:lang w:val="en-GB"/>
        </w:rPr>
        <w:t xml:space="preserve"> </w:t>
      </w:r>
      <w:r w:rsidR="00117C0A" w:rsidRPr="00482F35">
        <w:rPr>
          <w:rFonts w:ascii="Arial" w:hAnsi="Arial" w:cs="Arial"/>
          <w:sz w:val="24"/>
          <w:szCs w:val="24"/>
          <w:lang w:val="en-GB"/>
        </w:rPr>
        <w:t>c</w:t>
      </w:r>
      <w:r w:rsidR="001E1A27" w:rsidRPr="00482F35">
        <w:rPr>
          <w:rFonts w:ascii="Arial" w:hAnsi="Arial" w:cs="Arial"/>
          <w:sz w:val="24"/>
          <w:szCs w:val="24"/>
          <w:lang w:val="en-GB"/>
        </w:rPr>
        <w:t xml:space="preserve">onstructive research, </w:t>
      </w:r>
      <w:r w:rsidR="00117C0A" w:rsidRPr="00482F35">
        <w:rPr>
          <w:rFonts w:ascii="Arial" w:hAnsi="Arial" w:cs="Arial"/>
          <w:sz w:val="24"/>
          <w:szCs w:val="24"/>
          <w:lang w:val="en-GB"/>
        </w:rPr>
        <w:t xml:space="preserve">independent living, </w:t>
      </w:r>
      <w:r w:rsidR="00FB3A72">
        <w:rPr>
          <w:rFonts w:ascii="Arial" w:hAnsi="Arial" w:cs="Arial"/>
          <w:sz w:val="24"/>
          <w:szCs w:val="24"/>
          <w:lang w:val="en-GB"/>
        </w:rPr>
        <w:t xml:space="preserve">ICT, </w:t>
      </w:r>
      <w:r w:rsidR="005B0BD2" w:rsidRPr="00482F35">
        <w:rPr>
          <w:rFonts w:ascii="Arial" w:hAnsi="Arial" w:cs="Arial"/>
          <w:sz w:val="24"/>
          <w:szCs w:val="24"/>
          <w:lang w:val="en-GB"/>
        </w:rPr>
        <w:t>United Kingdom</w:t>
      </w:r>
      <w:r w:rsidR="00EC1056" w:rsidRPr="00482F35">
        <w:rPr>
          <w:rFonts w:ascii="Arial" w:hAnsi="Arial" w:cs="Arial"/>
          <w:b/>
          <w:bCs/>
          <w:sz w:val="24"/>
          <w:szCs w:val="24"/>
          <w:lang w:val="en-GB"/>
        </w:rPr>
        <w:t xml:space="preserve"> </w:t>
      </w:r>
    </w:p>
    <w:p w14:paraId="3C01A07B" w14:textId="77777777" w:rsidR="007A05CC" w:rsidRPr="00482F35" w:rsidRDefault="007A05CC" w:rsidP="00DD26CC">
      <w:pPr>
        <w:spacing w:before="120" w:after="120" w:line="276" w:lineRule="auto"/>
        <w:rPr>
          <w:rFonts w:ascii="Arial" w:hAnsi="Arial" w:cs="Arial"/>
          <w:sz w:val="24"/>
          <w:szCs w:val="24"/>
          <w:lang w:val="en-GB"/>
        </w:rPr>
      </w:pPr>
    </w:p>
    <w:p w14:paraId="55327EE5" w14:textId="3C797A2B" w:rsidR="00DE6FF7" w:rsidRPr="00482F35" w:rsidRDefault="007A05CC" w:rsidP="00DD26CC">
      <w:pPr>
        <w:spacing w:before="120" w:after="120" w:line="276" w:lineRule="auto"/>
        <w:rPr>
          <w:rFonts w:ascii="Arial" w:hAnsi="Arial" w:cs="Arial"/>
          <w:sz w:val="24"/>
          <w:szCs w:val="24"/>
          <w:lang w:val="en-GB"/>
        </w:rPr>
      </w:pPr>
      <w:r w:rsidRPr="00482F35">
        <w:rPr>
          <w:rFonts w:ascii="Arial" w:hAnsi="Arial" w:cs="Arial"/>
          <w:b/>
          <w:bCs/>
          <w:sz w:val="24"/>
          <w:szCs w:val="24"/>
          <w:lang w:val="en-GB"/>
        </w:rPr>
        <w:t>Paper type</w:t>
      </w:r>
      <w:r w:rsidR="00D61A30" w:rsidRPr="00482F35">
        <w:rPr>
          <w:rFonts w:ascii="Arial" w:hAnsi="Arial" w:cs="Arial"/>
          <w:b/>
          <w:bCs/>
          <w:sz w:val="24"/>
          <w:szCs w:val="24"/>
          <w:lang w:val="en-GB"/>
        </w:rPr>
        <w:t>:</w:t>
      </w:r>
      <w:r w:rsidR="00D61A30" w:rsidRPr="00482F35">
        <w:rPr>
          <w:rFonts w:ascii="Arial" w:hAnsi="Arial" w:cs="Arial"/>
          <w:sz w:val="24"/>
          <w:szCs w:val="24"/>
          <w:lang w:val="en-GB"/>
        </w:rPr>
        <w:t xml:space="preserve"> Research paper</w:t>
      </w:r>
    </w:p>
    <w:p w14:paraId="6EACE286" w14:textId="65A5183B" w:rsidR="00947F30" w:rsidRPr="00482F35" w:rsidRDefault="00947F30" w:rsidP="00DD26CC">
      <w:pPr>
        <w:spacing w:before="120" w:after="120" w:line="276" w:lineRule="auto"/>
        <w:rPr>
          <w:rFonts w:ascii="Arial" w:hAnsi="Arial" w:cs="Arial"/>
          <w:sz w:val="24"/>
          <w:szCs w:val="24"/>
          <w:lang w:val="en-GB"/>
        </w:rPr>
      </w:pPr>
    </w:p>
    <w:p w14:paraId="60D1005A" w14:textId="270E8113" w:rsidR="00A31170" w:rsidRPr="00482F35" w:rsidRDefault="00B03124" w:rsidP="00DD26CC">
      <w:pPr>
        <w:spacing w:before="120" w:after="120" w:line="276" w:lineRule="auto"/>
        <w:rPr>
          <w:rFonts w:ascii="Arial" w:hAnsi="Arial" w:cs="Arial"/>
          <w:b/>
          <w:sz w:val="24"/>
          <w:szCs w:val="24"/>
          <w:lang w:val="en-GB"/>
        </w:rPr>
      </w:pPr>
      <w:r w:rsidRPr="00482F35">
        <w:rPr>
          <w:rFonts w:ascii="Arial" w:hAnsi="Arial" w:cs="Arial"/>
          <w:b/>
          <w:sz w:val="24"/>
          <w:szCs w:val="24"/>
          <w:lang w:val="en-GB"/>
        </w:rPr>
        <w:lastRenderedPageBreak/>
        <w:t>INTRODUCTION</w:t>
      </w:r>
    </w:p>
    <w:p w14:paraId="64F4340C" w14:textId="59D0626A" w:rsidR="00921581" w:rsidRPr="00482F35" w:rsidRDefault="00253049" w:rsidP="00DD26CC">
      <w:pPr>
        <w:spacing w:before="120" w:after="120" w:line="276" w:lineRule="auto"/>
        <w:jc w:val="both"/>
        <w:rPr>
          <w:rFonts w:ascii="Arial" w:hAnsi="Arial" w:cs="Arial"/>
          <w:sz w:val="24"/>
          <w:szCs w:val="24"/>
        </w:rPr>
      </w:pPr>
      <w:r w:rsidRPr="00482F35">
        <w:rPr>
          <w:rFonts w:ascii="Arial" w:hAnsi="Arial" w:cs="Arial"/>
          <w:sz w:val="24"/>
          <w:szCs w:val="24"/>
          <w:lang w:val="en-GB"/>
        </w:rPr>
        <w:t>According to Miller et al. (2014</w:t>
      </w:r>
      <w:r w:rsidR="00DC3263" w:rsidRPr="00482F35">
        <w:rPr>
          <w:rFonts w:ascii="Arial" w:hAnsi="Arial" w:cs="Arial"/>
          <w:sz w:val="24"/>
          <w:szCs w:val="24"/>
          <w:lang w:val="en-GB"/>
        </w:rPr>
        <w:t>)</w:t>
      </w:r>
      <w:r w:rsidR="00337670" w:rsidRPr="00482F35">
        <w:rPr>
          <w:rFonts w:ascii="Arial" w:hAnsi="Arial" w:cs="Arial"/>
          <w:sz w:val="24"/>
          <w:szCs w:val="24"/>
          <w:lang w:val="en-GB"/>
        </w:rPr>
        <w:t>,</w:t>
      </w:r>
      <w:r w:rsidR="00DB0FB2" w:rsidRPr="00482F35">
        <w:rPr>
          <w:rFonts w:ascii="Arial" w:hAnsi="Arial" w:cs="Arial"/>
          <w:sz w:val="24"/>
          <w:szCs w:val="24"/>
          <w:lang w:val="en-GB"/>
        </w:rPr>
        <w:t xml:space="preserve"> </w:t>
      </w:r>
      <w:r w:rsidRPr="00482F35">
        <w:rPr>
          <w:rFonts w:ascii="Arial" w:hAnsi="Arial" w:cs="Arial"/>
          <w:sz w:val="24"/>
          <w:szCs w:val="24"/>
          <w:lang w:val="en-GB"/>
        </w:rPr>
        <w:t>th</w:t>
      </w:r>
      <w:r w:rsidRPr="00482F35">
        <w:rPr>
          <w:rFonts w:ascii="Arial" w:hAnsi="Arial" w:cs="Arial"/>
          <w:sz w:val="24"/>
          <w:szCs w:val="24"/>
        </w:rPr>
        <w:t xml:space="preserve">ere is a </w:t>
      </w:r>
      <w:r w:rsidR="0002242F" w:rsidRPr="00482F35">
        <w:rPr>
          <w:rFonts w:ascii="Arial" w:hAnsi="Arial" w:cs="Arial"/>
          <w:sz w:val="24"/>
          <w:szCs w:val="24"/>
        </w:rPr>
        <w:t>correlation</w:t>
      </w:r>
      <w:r w:rsidR="0002242F" w:rsidRPr="00482F35">
        <w:rPr>
          <w:rFonts w:ascii="Arial" w:hAnsi="Arial" w:cs="Arial"/>
          <w:sz w:val="24"/>
          <w:szCs w:val="24"/>
          <w:lang w:val="en-GB"/>
        </w:rPr>
        <w:t xml:space="preserve"> between </w:t>
      </w:r>
      <w:r w:rsidR="00B2289F">
        <w:rPr>
          <w:rFonts w:ascii="Arial" w:hAnsi="Arial" w:cs="Arial"/>
          <w:sz w:val="24"/>
          <w:szCs w:val="24"/>
          <w:lang w:val="en-GB"/>
        </w:rPr>
        <w:t>a</w:t>
      </w:r>
      <w:r w:rsidR="00BE493E" w:rsidRPr="00482F35">
        <w:rPr>
          <w:rFonts w:ascii="Arial" w:hAnsi="Arial" w:cs="Arial"/>
          <w:sz w:val="24"/>
          <w:szCs w:val="24"/>
          <w:lang w:val="en-GB"/>
        </w:rPr>
        <w:t>geing</w:t>
      </w:r>
      <w:r w:rsidR="0002242F" w:rsidRPr="00482F35">
        <w:rPr>
          <w:rFonts w:ascii="Arial" w:hAnsi="Arial" w:cs="Arial"/>
          <w:sz w:val="24"/>
          <w:szCs w:val="24"/>
          <w:lang w:val="en-GB"/>
        </w:rPr>
        <w:t xml:space="preserve"> and long-term illness </w:t>
      </w:r>
      <w:r w:rsidR="00030520">
        <w:rPr>
          <w:rFonts w:ascii="Arial" w:hAnsi="Arial" w:cs="Arial"/>
          <w:sz w:val="24"/>
          <w:szCs w:val="24"/>
          <w:lang w:val="en-GB"/>
        </w:rPr>
        <w:t>and</w:t>
      </w:r>
      <w:r w:rsidR="0002242F" w:rsidRPr="00482F35">
        <w:rPr>
          <w:rFonts w:ascii="Arial" w:hAnsi="Arial" w:cs="Arial"/>
          <w:sz w:val="24"/>
          <w:szCs w:val="24"/>
          <w:lang w:val="en-GB"/>
        </w:rPr>
        <w:t xml:space="preserve"> disability</w:t>
      </w:r>
      <w:r w:rsidR="00C72525" w:rsidRPr="00482F35">
        <w:rPr>
          <w:rFonts w:ascii="Arial" w:hAnsi="Arial" w:cs="Arial"/>
          <w:sz w:val="24"/>
          <w:szCs w:val="24"/>
          <w:lang w:val="en-GB"/>
        </w:rPr>
        <w:t xml:space="preserve">. </w:t>
      </w:r>
      <w:r w:rsidR="00196469">
        <w:rPr>
          <w:rFonts w:ascii="Arial" w:hAnsi="Arial" w:cs="Arial"/>
          <w:sz w:val="24"/>
          <w:szCs w:val="24"/>
          <w:lang w:val="en-GB"/>
        </w:rPr>
        <w:t>A report sponsored by the UK</w:t>
      </w:r>
      <w:r w:rsidR="00B2289F">
        <w:rPr>
          <w:rFonts w:ascii="Arial" w:hAnsi="Arial" w:cs="Arial"/>
          <w:sz w:val="24"/>
          <w:szCs w:val="24"/>
          <w:lang w:val="en-GB"/>
        </w:rPr>
        <w:t xml:space="preserve"> government</w:t>
      </w:r>
      <w:r w:rsidR="00196469">
        <w:rPr>
          <w:rFonts w:ascii="Arial" w:hAnsi="Arial" w:cs="Arial"/>
          <w:sz w:val="24"/>
          <w:szCs w:val="24"/>
          <w:lang w:val="en-GB"/>
        </w:rPr>
        <w:t xml:space="preserve"> </w:t>
      </w:r>
      <w:r w:rsidR="0002242F" w:rsidRPr="00482F35">
        <w:rPr>
          <w:rFonts w:ascii="Arial" w:hAnsi="Arial" w:cs="Arial"/>
          <w:sz w:val="24"/>
          <w:szCs w:val="24"/>
          <w:lang w:val="en-GB"/>
        </w:rPr>
        <w:t xml:space="preserve">titled ‘the DFG crisis &amp; the Better Care Fund’ indicates that 9.7 million or 18% of the population have a health condition or disability that limits their </w:t>
      </w:r>
      <w:r w:rsidR="2FE46499" w:rsidRPr="00482F35">
        <w:rPr>
          <w:rFonts w:ascii="Arial" w:hAnsi="Arial" w:cs="Arial"/>
          <w:sz w:val="24"/>
          <w:szCs w:val="24"/>
          <w:lang w:val="en-GB"/>
        </w:rPr>
        <w:t>day-to-day</w:t>
      </w:r>
      <w:r w:rsidR="0002242F" w:rsidRPr="00482F35">
        <w:rPr>
          <w:rFonts w:ascii="Arial" w:hAnsi="Arial" w:cs="Arial"/>
          <w:sz w:val="24"/>
          <w:szCs w:val="24"/>
          <w:lang w:val="en-GB"/>
        </w:rPr>
        <w:t xml:space="preserve"> activities. The ‘demographic time-bomb’</w:t>
      </w:r>
      <w:r w:rsidR="00030520">
        <w:rPr>
          <w:rFonts w:ascii="Arial" w:hAnsi="Arial" w:cs="Arial"/>
          <w:sz w:val="24"/>
          <w:szCs w:val="24"/>
          <w:lang w:val="en-GB"/>
        </w:rPr>
        <w:t>,</w:t>
      </w:r>
      <w:r w:rsidR="0002242F" w:rsidRPr="00482F35">
        <w:rPr>
          <w:rFonts w:ascii="Arial" w:hAnsi="Arial" w:cs="Arial"/>
          <w:sz w:val="24"/>
          <w:szCs w:val="24"/>
          <w:lang w:val="en-GB"/>
        </w:rPr>
        <w:t xml:space="preserve"> as it was called</w:t>
      </w:r>
      <w:r w:rsidR="00030520">
        <w:rPr>
          <w:rFonts w:ascii="Arial" w:hAnsi="Arial" w:cs="Arial"/>
          <w:sz w:val="24"/>
          <w:szCs w:val="24"/>
          <w:lang w:val="en-GB"/>
        </w:rPr>
        <w:t>,</w:t>
      </w:r>
      <w:r w:rsidR="0002242F" w:rsidRPr="00482F35">
        <w:rPr>
          <w:rFonts w:ascii="Arial" w:hAnsi="Arial" w:cs="Arial"/>
          <w:sz w:val="24"/>
          <w:szCs w:val="24"/>
          <w:lang w:val="en-GB"/>
        </w:rPr>
        <w:t xml:space="preserve"> has 4.5 million people </w:t>
      </w:r>
      <w:r w:rsidR="00A84F92">
        <w:rPr>
          <w:rFonts w:ascii="Arial" w:hAnsi="Arial" w:cs="Arial"/>
          <w:sz w:val="24"/>
          <w:szCs w:val="24"/>
          <w:lang w:val="en-GB"/>
        </w:rPr>
        <w:t>whose</w:t>
      </w:r>
      <w:r w:rsidR="0002242F" w:rsidRPr="00482F35">
        <w:rPr>
          <w:rFonts w:ascii="Arial" w:hAnsi="Arial" w:cs="Arial"/>
          <w:sz w:val="24"/>
          <w:szCs w:val="24"/>
          <w:lang w:val="en-GB"/>
        </w:rPr>
        <w:t xml:space="preserve"> </w:t>
      </w:r>
      <w:r w:rsidR="0030799B">
        <w:rPr>
          <w:rFonts w:ascii="Arial" w:hAnsi="Arial" w:cs="Arial"/>
          <w:sz w:val="24"/>
          <w:szCs w:val="24"/>
          <w:lang w:val="en-GB"/>
        </w:rPr>
        <w:t>daily</w:t>
      </w:r>
      <w:r w:rsidR="0002242F" w:rsidRPr="00482F35">
        <w:rPr>
          <w:rFonts w:ascii="Arial" w:hAnsi="Arial" w:cs="Arial"/>
          <w:sz w:val="24"/>
          <w:szCs w:val="24"/>
          <w:lang w:val="en-GB"/>
        </w:rPr>
        <w:t xml:space="preserve"> activities are limited </w:t>
      </w:r>
      <w:r w:rsidR="00D33BD9" w:rsidRPr="00482F35">
        <w:rPr>
          <w:rFonts w:ascii="Arial" w:hAnsi="Arial" w:cs="Arial"/>
          <w:sz w:val="24"/>
          <w:szCs w:val="24"/>
          <w:lang w:val="en-GB"/>
        </w:rPr>
        <w:t xml:space="preserve">due to their health </w:t>
      </w:r>
      <w:r w:rsidR="00030520">
        <w:rPr>
          <w:rFonts w:ascii="Arial" w:hAnsi="Arial" w:cs="Arial"/>
          <w:sz w:val="24"/>
          <w:szCs w:val="24"/>
          <w:lang w:val="en-GB"/>
        </w:rPr>
        <w:t>conditions</w:t>
      </w:r>
      <w:r w:rsidR="00030520" w:rsidRPr="00482F35">
        <w:rPr>
          <w:rFonts w:ascii="Arial" w:hAnsi="Arial" w:cs="Arial"/>
          <w:sz w:val="24"/>
          <w:szCs w:val="24"/>
          <w:lang w:val="en-GB"/>
        </w:rPr>
        <w:t xml:space="preserve"> </w:t>
      </w:r>
      <w:r w:rsidR="00D33BD9" w:rsidRPr="00482F35">
        <w:rPr>
          <w:rFonts w:ascii="Arial" w:hAnsi="Arial" w:cs="Arial"/>
          <w:sz w:val="24"/>
          <w:szCs w:val="24"/>
          <w:lang w:val="en-GB"/>
        </w:rPr>
        <w:t xml:space="preserve">and </w:t>
      </w:r>
      <w:r w:rsidR="0002242F" w:rsidRPr="00482F35">
        <w:rPr>
          <w:rFonts w:ascii="Arial" w:hAnsi="Arial" w:cs="Arial"/>
          <w:sz w:val="24"/>
          <w:szCs w:val="24"/>
          <w:lang w:val="en-GB"/>
        </w:rPr>
        <w:t xml:space="preserve">disability. </w:t>
      </w:r>
      <w:r w:rsidR="00FC4EC3" w:rsidRPr="00482F35">
        <w:rPr>
          <w:rFonts w:ascii="Arial" w:hAnsi="Arial" w:cs="Arial"/>
          <w:sz w:val="24"/>
          <w:szCs w:val="24"/>
          <w:lang w:val="en-GB"/>
        </w:rPr>
        <w:t>The report</w:t>
      </w:r>
      <w:r w:rsidR="00E25722" w:rsidRPr="00482F35">
        <w:rPr>
          <w:rFonts w:ascii="Arial" w:hAnsi="Arial" w:cs="Arial"/>
          <w:sz w:val="24"/>
          <w:szCs w:val="24"/>
          <w:lang w:val="en-GB"/>
        </w:rPr>
        <w:t xml:space="preserve"> categorised </w:t>
      </w:r>
      <w:r w:rsidR="00FC4EC3" w:rsidRPr="00482F35">
        <w:rPr>
          <w:rFonts w:ascii="Arial" w:hAnsi="Arial" w:cs="Arial"/>
          <w:sz w:val="24"/>
          <w:szCs w:val="24"/>
          <w:lang w:val="en-GB"/>
        </w:rPr>
        <w:t xml:space="preserve">disability into </w:t>
      </w:r>
      <w:r w:rsidR="009137E8" w:rsidRPr="00482F35">
        <w:rPr>
          <w:rFonts w:ascii="Arial" w:hAnsi="Arial" w:cs="Arial"/>
          <w:sz w:val="24"/>
          <w:szCs w:val="24"/>
          <w:lang w:val="en-GB"/>
        </w:rPr>
        <w:t>two types: major and minor</w:t>
      </w:r>
      <w:r w:rsidR="00B2289F">
        <w:rPr>
          <w:rFonts w:ascii="Arial" w:hAnsi="Arial" w:cs="Arial"/>
          <w:sz w:val="24"/>
          <w:szCs w:val="24"/>
          <w:lang w:val="en-GB"/>
        </w:rPr>
        <w:t xml:space="preserve"> disability</w:t>
      </w:r>
      <w:r w:rsidR="009137E8" w:rsidRPr="00482F35">
        <w:rPr>
          <w:rFonts w:ascii="Arial" w:hAnsi="Arial" w:cs="Arial"/>
          <w:sz w:val="24"/>
          <w:szCs w:val="24"/>
          <w:lang w:val="en-GB"/>
        </w:rPr>
        <w:t xml:space="preserve">. </w:t>
      </w:r>
      <w:r w:rsidR="0002242F" w:rsidRPr="00482F35">
        <w:rPr>
          <w:rFonts w:ascii="Arial" w:hAnsi="Arial" w:cs="Arial"/>
          <w:sz w:val="24"/>
          <w:szCs w:val="24"/>
          <w:lang w:val="en-GB"/>
        </w:rPr>
        <w:t>Among those with major disability conditions</w:t>
      </w:r>
      <w:r w:rsidR="006D3C36" w:rsidRPr="00482F35">
        <w:rPr>
          <w:rFonts w:ascii="Arial" w:hAnsi="Arial" w:cs="Arial"/>
          <w:sz w:val="24"/>
          <w:szCs w:val="24"/>
          <w:lang w:val="en-GB"/>
        </w:rPr>
        <w:t>,</w:t>
      </w:r>
      <w:r w:rsidR="0002242F" w:rsidRPr="00482F35">
        <w:rPr>
          <w:rFonts w:ascii="Arial" w:hAnsi="Arial" w:cs="Arial"/>
          <w:sz w:val="24"/>
          <w:szCs w:val="24"/>
          <w:lang w:val="en-GB"/>
        </w:rPr>
        <w:t xml:space="preserve"> 2.2m </w:t>
      </w:r>
      <w:r w:rsidR="006C7C16" w:rsidRPr="00482F35">
        <w:rPr>
          <w:rFonts w:ascii="Arial" w:hAnsi="Arial" w:cs="Arial"/>
          <w:sz w:val="24"/>
          <w:szCs w:val="24"/>
          <w:lang w:val="en-GB"/>
        </w:rPr>
        <w:t xml:space="preserve">people </w:t>
      </w:r>
      <w:r w:rsidR="0002242F" w:rsidRPr="00482F35">
        <w:rPr>
          <w:rFonts w:ascii="Arial" w:hAnsi="Arial" w:cs="Arial"/>
          <w:sz w:val="24"/>
          <w:szCs w:val="24"/>
          <w:lang w:val="en-GB"/>
        </w:rPr>
        <w:t>are under 65</w:t>
      </w:r>
      <w:r w:rsidR="00030520">
        <w:rPr>
          <w:rFonts w:ascii="Arial" w:hAnsi="Arial" w:cs="Arial"/>
          <w:sz w:val="24"/>
          <w:szCs w:val="24"/>
          <w:lang w:val="en-GB"/>
        </w:rPr>
        <w:t>,</w:t>
      </w:r>
      <w:r w:rsidR="0002242F" w:rsidRPr="00482F35">
        <w:rPr>
          <w:rFonts w:ascii="Arial" w:hAnsi="Arial" w:cs="Arial"/>
          <w:sz w:val="24"/>
          <w:szCs w:val="24"/>
          <w:lang w:val="en-GB"/>
        </w:rPr>
        <w:t xml:space="preserve"> and 2.3m</w:t>
      </w:r>
      <w:r w:rsidR="006C7C16" w:rsidRPr="00482F35">
        <w:rPr>
          <w:rFonts w:ascii="Arial" w:hAnsi="Arial" w:cs="Arial"/>
          <w:sz w:val="24"/>
          <w:szCs w:val="24"/>
          <w:lang w:val="en-GB"/>
        </w:rPr>
        <w:t xml:space="preserve"> </w:t>
      </w:r>
      <w:r w:rsidR="0002242F" w:rsidRPr="00482F35">
        <w:rPr>
          <w:rFonts w:ascii="Arial" w:hAnsi="Arial" w:cs="Arial"/>
          <w:sz w:val="24"/>
          <w:szCs w:val="24"/>
          <w:lang w:val="en-GB"/>
        </w:rPr>
        <w:t xml:space="preserve">are over 65 years old. In the minor disability category, 2.8m </w:t>
      </w:r>
      <w:r w:rsidR="006C7C16" w:rsidRPr="00482F35">
        <w:rPr>
          <w:rFonts w:ascii="Arial" w:hAnsi="Arial" w:cs="Arial"/>
          <w:sz w:val="24"/>
          <w:szCs w:val="24"/>
          <w:lang w:val="en-GB"/>
        </w:rPr>
        <w:t xml:space="preserve">people </w:t>
      </w:r>
      <w:r w:rsidR="0002242F" w:rsidRPr="00482F35">
        <w:rPr>
          <w:rFonts w:ascii="Arial" w:hAnsi="Arial" w:cs="Arial"/>
          <w:sz w:val="24"/>
          <w:szCs w:val="24"/>
          <w:lang w:val="en-GB"/>
        </w:rPr>
        <w:t>are under 65</w:t>
      </w:r>
      <w:r w:rsidR="00030520">
        <w:rPr>
          <w:rFonts w:ascii="Arial" w:hAnsi="Arial" w:cs="Arial"/>
          <w:sz w:val="24"/>
          <w:szCs w:val="24"/>
          <w:lang w:val="en-GB"/>
        </w:rPr>
        <w:t>,</w:t>
      </w:r>
      <w:r w:rsidR="0002242F" w:rsidRPr="00482F35">
        <w:rPr>
          <w:rFonts w:ascii="Arial" w:hAnsi="Arial" w:cs="Arial"/>
          <w:sz w:val="24"/>
          <w:szCs w:val="24"/>
          <w:lang w:val="en-GB"/>
        </w:rPr>
        <w:t xml:space="preserve"> and 2.4m are over 65.</w:t>
      </w:r>
      <w:r w:rsidR="00840217" w:rsidRPr="00482F35">
        <w:rPr>
          <w:rFonts w:ascii="Arial" w:hAnsi="Arial" w:cs="Arial"/>
          <w:sz w:val="24"/>
          <w:szCs w:val="24"/>
          <w:lang w:val="en-GB"/>
        </w:rPr>
        <w:t xml:space="preserve"> The projection </w:t>
      </w:r>
      <w:r w:rsidR="00817D22" w:rsidRPr="00482F35">
        <w:rPr>
          <w:rFonts w:ascii="Arial" w:hAnsi="Arial" w:cs="Arial"/>
          <w:sz w:val="24"/>
          <w:szCs w:val="24"/>
          <w:lang w:val="en-GB"/>
        </w:rPr>
        <w:t>in</w:t>
      </w:r>
      <w:r w:rsidR="0002242F" w:rsidRPr="00482F35">
        <w:rPr>
          <w:rFonts w:ascii="Arial" w:hAnsi="Arial" w:cs="Arial"/>
          <w:sz w:val="24"/>
          <w:szCs w:val="24"/>
          <w:lang w:val="en-GB"/>
        </w:rPr>
        <w:t xml:space="preserve"> 20 </w:t>
      </w:r>
      <w:r w:rsidR="00CD73E7">
        <w:rPr>
          <w:rFonts w:ascii="Arial" w:hAnsi="Arial" w:cs="Arial"/>
          <w:sz w:val="24"/>
          <w:szCs w:val="24"/>
          <w:lang w:val="en-GB"/>
        </w:rPr>
        <w:t>years</w:t>
      </w:r>
      <w:r w:rsidR="006F487F" w:rsidRPr="00482F35">
        <w:rPr>
          <w:rFonts w:ascii="Arial" w:hAnsi="Arial" w:cs="Arial"/>
          <w:sz w:val="24"/>
          <w:szCs w:val="24"/>
          <w:lang w:val="en-GB"/>
        </w:rPr>
        <w:t xml:space="preserve"> shows that</w:t>
      </w:r>
      <w:r w:rsidR="0002242F" w:rsidRPr="00482F35">
        <w:rPr>
          <w:rFonts w:ascii="Arial" w:hAnsi="Arial" w:cs="Arial"/>
          <w:sz w:val="24"/>
          <w:szCs w:val="24"/>
          <w:lang w:val="en-GB"/>
        </w:rPr>
        <w:t xml:space="preserve"> there will be 43% more people aged 60+</w:t>
      </w:r>
      <w:r w:rsidR="006109C4" w:rsidRPr="00482F35">
        <w:rPr>
          <w:rFonts w:ascii="Arial" w:hAnsi="Arial" w:cs="Arial"/>
          <w:sz w:val="24"/>
          <w:szCs w:val="24"/>
          <w:lang w:val="en-GB"/>
        </w:rPr>
        <w:t xml:space="preserve"> </w:t>
      </w:r>
      <w:r w:rsidR="0002242F" w:rsidRPr="00482F35">
        <w:rPr>
          <w:rFonts w:ascii="Arial" w:hAnsi="Arial" w:cs="Arial"/>
          <w:sz w:val="24"/>
          <w:szCs w:val="24"/>
          <w:lang w:val="en-GB"/>
        </w:rPr>
        <w:t>(6.3million more people), an extra 3.6million people aged 75+ and an extra 2.8million people aged 60-74</w:t>
      </w:r>
      <w:r w:rsidR="00921581" w:rsidRPr="00482F35">
        <w:rPr>
          <w:rFonts w:ascii="Arial" w:hAnsi="Arial" w:cs="Arial"/>
          <w:sz w:val="24"/>
          <w:szCs w:val="24"/>
          <w:lang w:val="en-GB"/>
        </w:rPr>
        <w:t xml:space="preserve"> (The DFG Crisis &amp; the Better Care Fund 2020). </w:t>
      </w:r>
    </w:p>
    <w:p w14:paraId="27A42F52" w14:textId="0099BD4E" w:rsidR="00DB0FB2" w:rsidRPr="00482F35" w:rsidRDefault="004771D2" w:rsidP="00DD26CC">
      <w:pPr>
        <w:spacing w:before="120" w:after="120" w:line="276" w:lineRule="auto"/>
        <w:jc w:val="both"/>
        <w:rPr>
          <w:rFonts w:ascii="Arial" w:hAnsi="Arial" w:cs="Arial"/>
          <w:sz w:val="24"/>
          <w:szCs w:val="24"/>
          <w:lang w:val="en-GB"/>
        </w:rPr>
      </w:pPr>
      <w:r>
        <w:rPr>
          <w:rFonts w:ascii="Arial" w:hAnsi="Arial" w:cs="Arial"/>
          <w:sz w:val="24"/>
          <w:szCs w:val="24"/>
          <w:lang w:val="en-GB"/>
        </w:rPr>
        <w:t>Life-limiting</w:t>
      </w:r>
      <w:r w:rsidR="0002242F" w:rsidRPr="00482F35">
        <w:rPr>
          <w:rFonts w:ascii="Arial" w:hAnsi="Arial" w:cs="Arial"/>
          <w:sz w:val="24"/>
          <w:szCs w:val="24"/>
          <w:lang w:val="en-GB"/>
        </w:rPr>
        <w:t xml:space="preserve"> illnesses create environmental barriers that </w:t>
      </w:r>
      <w:r>
        <w:rPr>
          <w:rFonts w:ascii="Arial" w:hAnsi="Arial" w:cs="Arial"/>
          <w:sz w:val="24"/>
          <w:szCs w:val="24"/>
          <w:lang w:val="en-GB"/>
        </w:rPr>
        <w:t>prevent</w:t>
      </w:r>
      <w:r w:rsidRPr="00482F35">
        <w:rPr>
          <w:rFonts w:ascii="Arial" w:hAnsi="Arial" w:cs="Arial"/>
          <w:sz w:val="24"/>
          <w:szCs w:val="24"/>
          <w:lang w:val="en-GB"/>
        </w:rPr>
        <w:t xml:space="preserve"> </w:t>
      </w:r>
      <w:r w:rsidR="0002242F" w:rsidRPr="00482F35">
        <w:rPr>
          <w:rFonts w:ascii="Arial" w:hAnsi="Arial" w:cs="Arial"/>
          <w:sz w:val="24"/>
          <w:szCs w:val="24"/>
          <w:lang w:val="en-GB"/>
        </w:rPr>
        <w:t xml:space="preserve">most </w:t>
      </w:r>
      <w:r w:rsidR="00B03987">
        <w:rPr>
          <w:rFonts w:ascii="Arial" w:hAnsi="Arial" w:cs="Arial"/>
          <w:sz w:val="24"/>
          <w:szCs w:val="24"/>
          <w:lang w:val="en-GB"/>
        </w:rPr>
        <w:t>daily living activities</w:t>
      </w:r>
      <w:r w:rsidR="0002242F" w:rsidRPr="00482F35">
        <w:rPr>
          <w:rFonts w:ascii="Arial" w:hAnsi="Arial" w:cs="Arial"/>
          <w:sz w:val="24"/>
          <w:szCs w:val="24"/>
          <w:lang w:val="en-GB"/>
        </w:rPr>
        <w:t xml:space="preserve"> (Gitlin, 2003; Golant, 2008</w:t>
      </w:r>
      <w:r w:rsidR="00DB0FB2" w:rsidRPr="00482F35">
        <w:rPr>
          <w:rFonts w:ascii="Arial" w:hAnsi="Arial" w:cs="Arial"/>
          <w:sz w:val="24"/>
          <w:szCs w:val="24"/>
          <w:lang w:val="en-GB"/>
        </w:rPr>
        <w:t xml:space="preserve">). </w:t>
      </w:r>
      <w:r w:rsidR="001E0D37" w:rsidRPr="001E0D37">
        <w:rPr>
          <w:rFonts w:ascii="Arial" w:hAnsi="Arial" w:cs="Arial"/>
          <w:sz w:val="24"/>
          <w:szCs w:val="24"/>
          <w:lang w:val="en-GB"/>
        </w:rPr>
        <w:t>According to Farber and Lynott (2011), with these limitations, over 85% of the older people have a strong desire to remain in their own homes and communities</w:t>
      </w:r>
      <w:r w:rsidR="00DB0FB2" w:rsidRPr="00482F35">
        <w:rPr>
          <w:rFonts w:ascii="Arial" w:hAnsi="Arial" w:cs="Arial"/>
          <w:sz w:val="24"/>
          <w:szCs w:val="24"/>
          <w:lang w:val="en-GB"/>
        </w:rPr>
        <w:t xml:space="preserve"> to uplift </w:t>
      </w:r>
      <w:r w:rsidR="00634C24">
        <w:rPr>
          <w:rFonts w:ascii="Arial" w:hAnsi="Arial" w:cs="Arial"/>
          <w:sz w:val="24"/>
          <w:szCs w:val="24"/>
          <w:lang w:val="en-GB"/>
        </w:rPr>
        <w:t>their</w:t>
      </w:r>
      <w:r w:rsidR="00634C24" w:rsidRPr="00482F35">
        <w:rPr>
          <w:rFonts w:ascii="Arial" w:hAnsi="Arial" w:cs="Arial"/>
          <w:sz w:val="24"/>
          <w:szCs w:val="24"/>
          <w:lang w:val="en-GB"/>
        </w:rPr>
        <w:t xml:space="preserve"> </w:t>
      </w:r>
      <w:r w:rsidR="00DB0FB2" w:rsidRPr="00482F35">
        <w:rPr>
          <w:rFonts w:ascii="Arial" w:hAnsi="Arial" w:cs="Arial"/>
          <w:sz w:val="24"/>
          <w:szCs w:val="24"/>
          <w:lang w:val="en-GB"/>
        </w:rPr>
        <w:t>physical and mental health</w:t>
      </w:r>
      <w:r w:rsidR="001E0D37">
        <w:rPr>
          <w:rFonts w:ascii="Arial" w:hAnsi="Arial" w:cs="Arial"/>
          <w:sz w:val="24"/>
          <w:szCs w:val="24"/>
          <w:lang w:val="en-GB"/>
        </w:rPr>
        <w:t>,</w:t>
      </w:r>
      <w:r w:rsidR="00DB0FB2" w:rsidRPr="00482F35">
        <w:rPr>
          <w:rFonts w:ascii="Arial" w:hAnsi="Arial" w:cs="Arial"/>
          <w:sz w:val="24"/>
          <w:szCs w:val="24"/>
          <w:lang w:val="en-GB"/>
        </w:rPr>
        <w:t xml:space="preserve"> </w:t>
      </w:r>
      <w:r w:rsidR="00BD6415" w:rsidRPr="00482F35">
        <w:rPr>
          <w:rFonts w:ascii="Arial" w:hAnsi="Arial" w:cs="Arial"/>
          <w:sz w:val="24"/>
          <w:szCs w:val="24"/>
          <w:lang w:val="en-GB"/>
        </w:rPr>
        <w:t>provided their house could be adapted</w:t>
      </w:r>
      <w:r w:rsidR="00BC63D7">
        <w:rPr>
          <w:rFonts w:ascii="Arial" w:hAnsi="Arial" w:cs="Arial"/>
          <w:sz w:val="24"/>
          <w:szCs w:val="24"/>
          <w:lang w:val="en-GB"/>
        </w:rPr>
        <w:t xml:space="preserve"> </w:t>
      </w:r>
      <w:r w:rsidR="00BC63D7" w:rsidRPr="00482F35">
        <w:rPr>
          <w:rFonts w:ascii="Arial" w:hAnsi="Arial" w:cs="Arial"/>
          <w:sz w:val="24"/>
          <w:szCs w:val="24"/>
          <w:lang w:val="en-GB"/>
        </w:rPr>
        <w:t>(Heywood 2004)</w:t>
      </w:r>
      <w:r w:rsidR="00DB0FB2" w:rsidRPr="00482F35">
        <w:rPr>
          <w:rFonts w:ascii="Arial" w:hAnsi="Arial" w:cs="Arial"/>
          <w:sz w:val="24"/>
          <w:szCs w:val="24"/>
          <w:lang w:val="en-GB"/>
        </w:rPr>
        <w:t xml:space="preserve">. </w:t>
      </w:r>
      <w:r w:rsidR="00912816" w:rsidRPr="00482F35">
        <w:rPr>
          <w:rFonts w:ascii="Arial" w:hAnsi="Arial" w:cs="Arial"/>
          <w:sz w:val="24"/>
          <w:szCs w:val="24"/>
          <w:lang w:val="en-GB"/>
        </w:rPr>
        <w:t>The concept of h</w:t>
      </w:r>
      <w:r w:rsidR="00DB0FB2" w:rsidRPr="00482F35">
        <w:rPr>
          <w:rFonts w:ascii="Arial" w:hAnsi="Arial" w:cs="Arial"/>
          <w:sz w:val="24"/>
          <w:szCs w:val="24"/>
          <w:lang w:val="en-GB"/>
        </w:rPr>
        <w:t xml:space="preserve">ousing adaptations </w:t>
      </w:r>
      <w:r w:rsidR="608B4D6D" w:rsidRPr="00482F35">
        <w:rPr>
          <w:rFonts w:ascii="Arial" w:hAnsi="Arial" w:cs="Arial"/>
          <w:sz w:val="24"/>
          <w:szCs w:val="24"/>
          <w:lang w:val="en-GB"/>
        </w:rPr>
        <w:t>has</w:t>
      </w:r>
      <w:r w:rsidR="00DB0FB2" w:rsidRPr="00482F35">
        <w:rPr>
          <w:rFonts w:ascii="Arial" w:hAnsi="Arial" w:cs="Arial"/>
          <w:sz w:val="24"/>
          <w:szCs w:val="24"/>
          <w:lang w:val="en-GB"/>
        </w:rPr>
        <w:t xml:space="preserve"> been defined in different ways (Sanford, 2012)</w:t>
      </w:r>
      <w:r w:rsidR="001E0D37">
        <w:rPr>
          <w:rFonts w:ascii="Arial" w:hAnsi="Arial" w:cs="Arial"/>
          <w:sz w:val="24"/>
          <w:szCs w:val="24"/>
          <w:lang w:val="en-GB"/>
        </w:rPr>
        <w:t>;</w:t>
      </w:r>
      <w:r w:rsidR="00DB0FB2" w:rsidRPr="00482F35">
        <w:rPr>
          <w:rFonts w:ascii="Arial" w:hAnsi="Arial" w:cs="Arial"/>
          <w:sz w:val="24"/>
          <w:szCs w:val="24"/>
          <w:lang w:val="en-GB"/>
        </w:rPr>
        <w:t xml:space="preserve"> therefore</w:t>
      </w:r>
      <w:r w:rsidR="001E0D37">
        <w:rPr>
          <w:rFonts w:ascii="Arial" w:hAnsi="Arial" w:cs="Arial"/>
          <w:sz w:val="24"/>
          <w:szCs w:val="24"/>
          <w:lang w:val="en-GB"/>
        </w:rPr>
        <w:t>,</w:t>
      </w:r>
      <w:r w:rsidR="00DB0FB2" w:rsidRPr="00482F35">
        <w:rPr>
          <w:rFonts w:ascii="Arial" w:hAnsi="Arial" w:cs="Arial"/>
          <w:sz w:val="24"/>
          <w:szCs w:val="24"/>
          <w:lang w:val="en-GB"/>
        </w:rPr>
        <w:t xml:space="preserve"> this paper adopts Zhou </w:t>
      </w:r>
      <w:r w:rsidR="001E0D37">
        <w:rPr>
          <w:rFonts w:ascii="Arial" w:hAnsi="Arial" w:cs="Arial"/>
          <w:sz w:val="24"/>
          <w:szCs w:val="24"/>
          <w:lang w:val="en-GB"/>
        </w:rPr>
        <w:t>et al.</w:t>
      </w:r>
      <w:r w:rsidR="00DB0FB2" w:rsidRPr="00482F35">
        <w:rPr>
          <w:rFonts w:ascii="Arial" w:hAnsi="Arial" w:cs="Arial"/>
          <w:sz w:val="24"/>
          <w:szCs w:val="24"/>
          <w:lang w:val="en-GB"/>
        </w:rPr>
        <w:t xml:space="preserve"> (2019) definition as </w:t>
      </w:r>
      <w:r w:rsidR="001E0D37">
        <w:rPr>
          <w:rFonts w:ascii="Arial" w:hAnsi="Arial" w:cs="Arial"/>
          <w:sz w:val="24"/>
          <w:szCs w:val="24"/>
          <w:lang w:val="en-GB"/>
        </w:rPr>
        <w:t xml:space="preserve">a </w:t>
      </w:r>
      <w:r w:rsidR="00DB0FB2" w:rsidRPr="00482F35">
        <w:rPr>
          <w:rFonts w:ascii="Arial" w:hAnsi="Arial" w:cs="Arial"/>
          <w:sz w:val="24"/>
          <w:szCs w:val="24"/>
          <w:lang w:val="en-GB"/>
        </w:rPr>
        <w:t xml:space="preserve">modification of permanent physical features in the indoor and immediate outdoor </w:t>
      </w:r>
      <w:r w:rsidR="00AA52B0">
        <w:rPr>
          <w:rFonts w:ascii="Arial" w:hAnsi="Arial" w:cs="Arial"/>
          <w:sz w:val="24"/>
          <w:szCs w:val="24"/>
          <w:lang w:val="en-GB"/>
        </w:rPr>
        <w:t>to</w:t>
      </w:r>
      <w:r w:rsidR="00DB0FB2" w:rsidRPr="00482F35">
        <w:rPr>
          <w:rFonts w:ascii="Arial" w:hAnsi="Arial" w:cs="Arial"/>
          <w:sz w:val="24"/>
          <w:szCs w:val="24"/>
          <w:lang w:val="en-GB"/>
        </w:rPr>
        <w:t xml:space="preserve"> reduce environmental barriers and restore independent living. One of the major home intervention schemes is </w:t>
      </w:r>
      <w:r w:rsidR="00B406C0" w:rsidRPr="00975533">
        <w:rPr>
          <w:rFonts w:ascii="Arial" w:hAnsi="Arial" w:cs="Arial"/>
          <w:sz w:val="24"/>
          <w:szCs w:val="24"/>
          <w:lang w:val="en-GB"/>
        </w:rPr>
        <w:t>Disabled Facilities Grants</w:t>
      </w:r>
      <w:r w:rsidR="00B406C0" w:rsidRPr="00482F35">
        <w:rPr>
          <w:rFonts w:ascii="Arial" w:hAnsi="Arial" w:cs="Arial"/>
          <w:sz w:val="24"/>
          <w:szCs w:val="24"/>
          <w:lang w:val="en-GB"/>
        </w:rPr>
        <w:t xml:space="preserve"> </w:t>
      </w:r>
      <w:r w:rsidR="00B406C0">
        <w:rPr>
          <w:rFonts w:ascii="Arial" w:hAnsi="Arial" w:cs="Arial"/>
          <w:sz w:val="24"/>
          <w:szCs w:val="24"/>
          <w:lang w:val="en-GB"/>
        </w:rPr>
        <w:t>(</w:t>
      </w:r>
      <w:r w:rsidR="00B406C0" w:rsidRPr="00482F35">
        <w:rPr>
          <w:rFonts w:ascii="Arial" w:hAnsi="Arial" w:cs="Arial"/>
          <w:sz w:val="24"/>
          <w:szCs w:val="24"/>
          <w:lang w:val="en-GB"/>
        </w:rPr>
        <w:t>DFG</w:t>
      </w:r>
      <w:r w:rsidR="00B406C0">
        <w:rPr>
          <w:rFonts w:ascii="Arial" w:hAnsi="Arial" w:cs="Arial"/>
          <w:sz w:val="24"/>
          <w:szCs w:val="24"/>
          <w:lang w:val="en-GB"/>
        </w:rPr>
        <w:t>)</w:t>
      </w:r>
      <w:r w:rsidR="00894772">
        <w:rPr>
          <w:rFonts w:ascii="Arial" w:hAnsi="Arial" w:cs="Arial"/>
          <w:sz w:val="24"/>
          <w:szCs w:val="24"/>
          <w:lang w:val="en-GB"/>
        </w:rPr>
        <w:t>, a</w:t>
      </w:r>
      <w:r w:rsidR="00DB0FB2" w:rsidRPr="00482F35">
        <w:rPr>
          <w:rFonts w:ascii="Arial" w:hAnsi="Arial" w:cs="Arial"/>
          <w:sz w:val="24"/>
          <w:szCs w:val="24"/>
          <w:lang w:val="en-GB"/>
        </w:rPr>
        <w:t xml:space="preserve"> grant obtained from local councils. </w:t>
      </w:r>
      <w:r w:rsidR="007F04FB" w:rsidRPr="00482F35">
        <w:rPr>
          <w:rFonts w:ascii="Arial" w:hAnsi="Arial" w:cs="Arial"/>
          <w:sz w:val="24"/>
          <w:szCs w:val="24"/>
          <w:lang w:val="en-GB"/>
        </w:rPr>
        <w:t xml:space="preserve">According to the UK government (2020), </w:t>
      </w:r>
      <w:r w:rsidR="00DB0FB2" w:rsidRPr="00482F35">
        <w:rPr>
          <w:rFonts w:ascii="Arial" w:hAnsi="Arial" w:cs="Arial"/>
          <w:sz w:val="24"/>
          <w:szCs w:val="24"/>
          <w:lang w:val="en-GB"/>
        </w:rPr>
        <w:t xml:space="preserve">DFG </w:t>
      </w:r>
      <w:r w:rsidR="00894772">
        <w:rPr>
          <w:rFonts w:ascii="Arial" w:hAnsi="Arial" w:cs="Arial"/>
          <w:sz w:val="24"/>
          <w:szCs w:val="24"/>
          <w:lang w:val="en-GB"/>
        </w:rPr>
        <w:t>is used</w:t>
      </w:r>
      <w:r w:rsidR="00DB0FB2" w:rsidRPr="00482F35">
        <w:rPr>
          <w:rFonts w:ascii="Arial" w:hAnsi="Arial" w:cs="Arial"/>
          <w:sz w:val="24"/>
          <w:szCs w:val="24"/>
          <w:lang w:val="en-GB"/>
        </w:rPr>
        <w:t xml:space="preserve"> </w:t>
      </w:r>
      <w:r w:rsidR="00894772">
        <w:rPr>
          <w:rFonts w:ascii="Arial" w:hAnsi="Arial" w:cs="Arial"/>
          <w:sz w:val="24"/>
          <w:szCs w:val="24"/>
          <w:lang w:val="en-GB"/>
        </w:rPr>
        <w:t xml:space="preserve">to </w:t>
      </w:r>
      <w:r w:rsidR="007F04FB" w:rsidRPr="00482F35">
        <w:rPr>
          <w:rFonts w:ascii="Arial" w:hAnsi="Arial" w:cs="Arial"/>
          <w:sz w:val="24"/>
          <w:szCs w:val="24"/>
          <w:lang w:val="en-GB"/>
        </w:rPr>
        <w:t>w</w:t>
      </w:r>
      <w:r w:rsidR="00DB0FB2" w:rsidRPr="00482F35">
        <w:rPr>
          <w:rFonts w:ascii="Arial" w:hAnsi="Arial" w:cs="Arial"/>
          <w:sz w:val="24"/>
          <w:szCs w:val="24"/>
          <w:lang w:val="en-GB"/>
        </w:rPr>
        <w:t>iden doors and install ramps, improve access to rooms and facilities, provide a heating system suitable for the occupant needs, and adapt heating or lighting controls to make them easier use.</w:t>
      </w:r>
    </w:p>
    <w:p w14:paraId="45EB5A70" w14:textId="0F6FE2D3" w:rsidR="00EE5CBA" w:rsidRPr="00482F35" w:rsidRDefault="00DB0FB2" w:rsidP="0028505A">
      <w:pPr>
        <w:spacing w:before="120" w:after="120" w:line="276" w:lineRule="auto"/>
        <w:jc w:val="both"/>
        <w:rPr>
          <w:rFonts w:ascii="Arial" w:hAnsi="Arial" w:cs="Arial"/>
          <w:sz w:val="24"/>
          <w:szCs w:val="24"/>
        </w:rPr>
      </w:pPr>
      <w:r w:rsidRPr="00482F35">
        <w:rPr>
          <w:rFonts w:ascii="Arial" w:hAnsi="Arial" w:cs="Arial"/>
          <w:sz w:val="24"/>
          <w:szCs w:val="24"/>
        </w:rPr>
        <w:t>Mackintosh et al. (2018)</w:t>
      </w:r>
      <w:r w:rsidR="0006477C" w:rsidRPr="00482F35">
        <w:rPr>
          <w:rFonts w:ascii="Arial" w:hAnsi="Arial" w:cs="Arial"/>
          <w:sz w:val="24"/>
          <w:szCs w:val="24"/>
        </w:rPr>
        <w:t xml:space="preserve"> </w:t>
      </w:r>
      <w:r w:rsidR="00C21E2D">
        <w:rPr>
          <w:rFonts w:ascii="Arial" w:hAnsi="Arial" w:cs="Arial"/>
          <w:sz w:val="24"/>
          <w:szCs w:val="24"/>
        </w:rPr>
        <w:t>suggest</w:t>
      </w:r>
      <w:r w:rsidR="00C21E2D" w:rsidRPr="00482F35">
        <w:rPr>
          <w:rFonts w:ascii="Arial" w:hAnsi="Arial" w:cs="Arial"/>
          <w:sz w:val="24"/>
          <w:szCs w:val="24"/>
        </w:rPr>
        <w:t xml:space="preserve"> </w:t>
      </w:r>
      <w:r w:rsidR="0006477C" w:rsidRPr="00482F35">
        <w:rPr>
          <w:rFonts w:ascii="Arial" w:hAnsi="Arial" w:cs="Arial"/>
          <w:sz w:val="24"/>
          <w:szCs w:val="24"/>
        </w:rPr>
        <w:t>that</w:t>
      </w:r>
      <w:r w:rsidRPr="00482F35">
        <w:rPr>
          <w:rFonts w:ascii="Arial" w:hAnsi="Arial" w:cs="Arial"/>
          <w:sz w:val="24"/>
          <w:szCs w:val="24"/>
        </w:rPr>
        <w:t xml:space="preserve"> only 7% of homes in England have basic accessibility features</w:t>
      </w:r>
      <w:r w:rsidR="00656B1A">
        <w:rPr>
          <w:rFonts w:ascii="Arial" w:hAnsi="Arial" w:cs="Arial"/>
          <w:sz w:val="24"/>
          <w:szCs w:val="24"/>
        </w:rPr>
        <w:t>;</w:t>
      </w:r>
      <w:r w:rsidRPr="00482F35">
        <w:rPr>
          <w:rFonts w:ascii="Arial" w:hAnsi="Arial" w:cs="Arial"/>
          <w:sz w:val="24"/>
          <w:szCs w:val="24"/>
        </w:rPr>
        <w:t xml:space="preserve"> therefore</w:t>
      </w:r>
      <w:r w:rsidR="00E8425E">
        <w:rPr>
          <w:rFonts w:ascii="Arial" w:hAnsi="Arial" w:cs="Arial"/>
          <w:sz w:val="24"/>
          <w:szCs w:val="24"/>
        </w:rPr>
        <w:t>,</w:t>
      </w:r>
      <w:r w:rsidRPr="00482F35">
        <w:rPr>
          <w:rFonts w:ascii="Arial" w:hAnsi="Arial" w:cs="Arial"/>
          <w:sz w:val="24"/>
          <w:szCs w:val="24"/>
        </w:rPr>
        <w:t xml:space="preserve"> </w:t>
      </w:r>
      <w:r w:rsidR="00C21E2D">
        <w:rPr>
          <w:rFonts w:ascii="Arial" w:hAnsi="Arial" w:cs="Arial"/>
          <w:sz w:val="24"/>
          <w:szCs w:val="24"/>
        </w:rPr>
        <w:t xml:space="preserve">the </w:t>
      </w:r>
      <w:r w:rsidRPr="00482F35">
        <w:rPr>
          <w:rFonts w:ascii="Arial" w:hAnsi="Arial" w:cs="Arial"/>
          <w:sz w:val="24"/>
          <w:szCs w:val="24"/>
        </w:rPr>
        <w:t xml:space="preserve">majority of disabled people are living in ordinary housing. A survey on English house </w:t>
      </w:r>
      <w:r w:rsidR="00C21E2D">
        <w:rPr>
          <w:rFonts w:ascii="Arial" w:hAnsi="Arial" w:cs="Arial"/>
          <w:sz w:val="24"/>
          <w:szCs w:val="24"/>
        </w:rPr>
        <w:t>conditions</w:t>
      </w:r>
      <w:r w:rsidRPr="00482F35">
        <w:rPr>
          <w:rFonts w:ascii="Arial" w:hAnsi="Arial" w:cs="Arial"/>
          <w:sz w:val="24"/>
          <w:szCs w:val="24"/>
        </w:rPr>
        <w:t xml:space="preserve"> shows that </w:t>
      </w:r>
      <w:r w:rsidR="007A7096" w:rsidRPr="00482F35">
        <w:rPr>
          <w:rFonts w:ascii="Arial" w:hAnsi="Arial" w:cs="Arial"/>
          <w:sz w:val="24"/>
          <w:szCs w:val="24"/>
        </w:rPr>
        <w:t>ar</w:t>
      </w:r>
      <w:r w:rsidR="00EC7FE6" w:rsidRPr="00482F35">
        <w:rPr>
          <w:rFonts w:ascii="Arial" w:hAnsi="Arial" w:cs="Arial"/>
          <w:sz w:val="24"/>
          <w:szCs w:val="24"/>
        </w:rPr>
        <w:t xml:space="preserve">ound 1.9 million households </w:t>
      </w:r>
      <w:r w:rsidR="007A7096" w:rsidRPr="00482F35">
        <w:rPr>
          <w:rFonts w:ascii="Arial" w:hAnsi="Arial" w:cs="Arial"/>
          <w:sz w:val="24"/>
          <w:szCs w:val="24"/>
        </w:rPr>
        <w:t>(ab</w:t>
      </w:r>
      <w:r w:rsidR="00E949CA" w:rsidRPr="00482F35">
        <w:rPr>
          <w:rFonts w:ascii="Arial" w:hAnsi="Arial" w:cs="Arial"/>
          <w:sz w:val="24"/>
          <w:szCs w:val="24"/>
        </w:rPr>
        <w:t xml:space="preserve">out </w:t>
      </w:r>
      <w:r w:rsidR="007A7096" w:rsidRPr="00482F35">
        <w:rPr>
          <w:rFonts w:ascii="Arial" w:hAnsi="Arial" w:cs="Arial"/>
          <w:sz w:val="24"/>
          <w:szCs w:val="24"/>
        </w:rPr>
        <w:t>8% of all households in England</w:t>
      </w:r>
      <w:r w:rsidR="00E949CA" w:rsidRPr="00482F35">
        <w:rPr>
          <w:rFonts w:ascii="Arial" w:hAnsi="Arial" w:cs="Arial"/>
          <w:sz w:val="24"/>
          <w:szCs w:val="24"/>
        </w:rPr>
        <w:t>)</w:t>
      </w:r>
      <w:r w:rsidR="007A7096" w:rsidRPr="00482F35">
        <w:rPr>
          <w:rFonts w:ascii="Arial" w:hAnsi="Arial" w:cs="Arial"/>
          <w:sz w:val="24"/>
          <w:szCs w:val="24"/>
        </w:rPr>
        <w:t xml:space="preserve"> </w:t>
      </w:r>
      <w:r w:rsidR="00EC7FE6" w:rsidRPr="00482F35">
        <w:rPr>
          <w:rFonts w:ascii="Arial" w:hAnsi="Arial" w:cs="Arial"/>
          <w:sz w:val="24"/>
          <w:szCs w:val="24"/>
        </w:rPr>
        <w:t>had one or more people with a health condition that required adaptations to their home.</w:t>
      </w:r>
      <w:r w:rsidRPr="00482F35">
        <w:rPr>
          <w:rFonts w:ascii="Arial" w:hAnsi="Arial" w:cs="Arial"/>
          <w:sz w:val="24"/>
          <w:szCs w:val="24"/>
        </w:rPr>
        <w:t xml:space="preserve"> </w:t>
      </w:r>
      <w:r w:rsidR="00EE5CBA" w:rsidRPr="00482F35">
        <w:rPr>
          <w:rFonts w:ascii="Arial" w:hAnsi="Arial" w:cs="Arial"/>
          <w:sz w:val="24"/>
          <w:szCs w:val="24"/>
        </w:rPr>
        <w:t xml:space="preserve">In 2019-20, 81% of households that </w:t>
      </w:r>
      <w:r w:rsidR="00474E2E">
        <w:rPr>
          <w:rFonts w:ascii="Arial" w:hAnsi="Arial" w:cs="Arial"/>
          <w:sz w:val="24"/>
          <w:szCs w:val="24"/>
        </w:rPr>
        <w:t>needed</w:t>
      </w:r>
      <w:r w:rsidR="00EE5CBA" w:rsidRPr="00482F35">
        <w:rPr>
          <w:rFonts w:ascii="Arial" w:hAnsi="Arial" w:cs="Arial"/>
          <w:sz w:val="24"/>
          <w:szCs w:val="24"/>
        </w:rPr>
        <w:t xml:space="preserve"> </w:t>
      </w:r>
      <w:r w:rsidR="001751BE">
        <w:rPr>
          <w:rFonts w:ascii="Arial" w:hAnsi="Arial" w:cs="Arial"/>
          <w:sz w:val="24"/>
          <w:szCs w:val="24"/>
        </w:rPr>
        <w:t xml:space="preserve">adaptation </w:t>
      </w:r>
      <w:r w:rsidR="00EE5CBA" w:rsidRPr="00482F35">
        <w:rPr>
          <w:rFonts w:ascii="Arial" w:hAnsi="Arial" w:cs="Arial"/>
          <w:sz w:val="24"/>
          <w:szCs w:val="24"/>
        </w:rPr>
        <w:t>to their home due to their health condition felt their home was suitable for their needs. This has not changed since 2014-15 (Department for Communities and Local Government, 2021).</w:t>
      </w:r>
    </w:p>
    <w:p w14:paraId="41AAE590" w14:textId="0C011257" w:rsidR="004D32A4" w:rsidRPr="00482F35" w:rsidRDefault="0042181A" w:rsidP="00DD26CC">
      <w:pPr>
        <w:spacing w:line="276" w:lineRule="auto"/>
        <w:jc w:val="both"/>
        <w:rPr>
          <w:rFonts w:ascii="Arial" w:hAnsi="Arial" w:cs="Arial"/>
          <w:sz w:val="24"/>
          <w:szCs w:val="24"/>
        </w:rPr>
      </w:pPr>
      <w:r>
        <w:rPr>
          <w:rFonts w:ascii="Arial" w:hAnsi="Arial" w:cs="Arial"/>
          <w:sz w:val="24"/>
          <w:szCs w:val="24"/>
        </w:rPr>
        <w:t>A</w:t>
      </w:r>
      <w:r w:rsidRPr="0042181A">
        <w:rPr>
          <w:rFonts w:ascii="Arial" w:hAnsi="Arial" w:cs="Arial"/>
          <w:sz w:val="24"/>
          <w:szCs w:val="24"/>
        </w:rPr>
        <w:t xml:space="preserve">bout two-thirds </w:t>
      </w:r>
      <w:r w:rsidRPr="00482F35">
        <w:rPr>
          <w:rFonts w:ascii="Arial" w:hAnsi="Arial" w:cs="Arial"/>
          <w:sz w:val="24"/>
          <w:szCs w:val="24"/>
        </w:rPr>
        <w:t xml:space="preserve">of the people </w:t>
      </w:r>
      <w:r w:rsidRPr="0042181A">
        <w:rPr>
          <w:rFonts w:ascii="Arial" w:hAnsi="Arial" w:cs="Arial"/>
          <w:sz w:val="24"/>
          <w:szCs w:val="24"/>
        </w:rPr>
        <w:t>who applied for DFG are older people, followed by</w:t>
      </w:r>
      <w:r w:rsidR="00F94645">
        <w:rPr>
          <w:rFonts w:ascii="Arial" w:hAnsi="Arial" w:cs="Arial"/>
          <w:sz w:val="24"/>
          <w:szCs w:val="24"/>
        </w:rPr>
        <w:t xml:space="preserve"> nearly</w:t>
      </w:r>
      <w:r w:rsidR="00DB0FB2" w:rsidRPr="00482F35">
        <w:rPr>
          <w:rFonts w:ascii="Arial" w:hAnsi="Arial" w:cs="Arial"/>
          <w:sz w:val="24"/>
          <w:szCs w:val="24"/>
        </w:rPr>
        <w:t xml:space="preserve"> a quarter</w:t>
      </w:r>
      <w:r w:rsidR="00F94645" w:rsidRPr="00F94645">
        <w:rPr>
          <w:rFonts w:ascii="Arial" w:hAnsi="Arial" w:cs="Arial"/>
          <w:sz w:val="24"/>
          <w:szCs w:val="24"/>
        </w:rPr>
        <w:t xml:space="preserve"> </w:t>
      </w:r>
      <w:r w:rsidR="00F94645">
        <w:rPr>
          <w:rFonts w:ascii="Arial" w:hAnsi="Arial" w:cs="Arial"/>
          <w:sz w:val="24"/>
          <w:szCs w:val="24"/>
        </w:rPr>
        <w:t xml:space="preserve">of </w:t>
      </w:r>
      <w:r w:rsidR="00F94645" w:rsidRPr="0042181A">
        <w:rPr>
          <w:rFonts w:ascii="Arial" w:hAnsi="Arial" w:cs="Arial"/>
          <w:sz w:val="24"/>
          <w:szCs w:val="24"/>
        </w:rPr>
        <w:t>working-age adults</w:t>
      </w:r>
      <w:r w:rsidR="00C21E2D">
        <w:rPr>
          <w:rFonts w:ascii="Arial" w:hAnsi="Arial" w:cs="Arial"/>
          <w:sz w:val="24"/>
          <w:szCs w:val="24"/>
        </w:rPr>
        <w:t>,</w:t>
      </w:r>
      <w:r w:rsidR="00DB0FB2" w:rsidRPr="00482F35">
        <w:rPr>
          <w:rFonts w:ascii="Arial" w:hAnsi="Arial" w:cs="Arial"/>
          <w:sz w:val="24"/>
          <w:szCs w:val="24"/>
        </w:rPr>
        <w:t xml:space="preserve"> disabled children</w:t>
      </w:r>
      <w:r w:rsidR="00FD706F">
        <w:rPr>
          <w:rFonts w:ascii="Arial" w:hAnsi="Arial" w:cs="Arial"/>
          <w:sz w:val="24"/>
          <w:szCs w:val="24"/>
        </w:rPr>
        <w:t>,</w:t>
      </w:r>
      <w:r w:rsidR="00DB0FB2" w:rsidRPr="00482F35">
        <w:rPr>
          <w:rFonts w:ascii="Arial" w:hAnsi="Arial" w:cs="Arial"/>
          <w:sz w:val="24"/>
          <w:szCs w:val="24"/>
        </w:rPr>
        <w:t xml:space="preserve"> and young people constitute a small but growing minority. </w:t>
      </w:r>
      <w:r w:rsidR="00DB0FB2" w:rsidRPr="00482F35">
        <w:rPr>
          <w:rFonts w:ascii="Arial" w:hAnsi="Arial" w:cs="Arial"/>
          <w:sz w:val="24"/>
          <w:szCs w:val="24"/>
          <w:lang w:val="en-GB"/>
        </w:rPr>
        <w:t>Home interventions were reported to prevent falls (Cumming et al., 1999)</w:t>
      </w:r>
      <w:r w:rsidR="00F94645">
        <w:rPr>
          <w:rFonts w:ascii="Arial" w:hAnsi="Arial" w:cs="Arial"/>
          <w:sz w:val="24"/>
          <w:szCs w:val="24"/>
          <w:lang w:val="en-GB"/>
        </w:rPr>
        <w:t>,</w:t>
      </w:r>
      <w:r w:rsidR="00DB0FB2" w:rsidRPr="00482F35">
        <w:rPr>
          <w:rFonts w:ascii="Arial" w:hAnsi="Arial" w:cs="Arial"/>
          <w:sz w:val="24"/>
          <w:szCs w:val="24"/>
          <w:lang w:val="en-GB"/>
        </w:rPr>
        <w:t xml:space="preserve"> </w:t>
      </w:r>
      <w:r w:rsidR="00C21E2D">
        <w:rPr>
          <w:rFonts w:ascii="Arial" w:hAnsi="Arial" w:cs="Arial"/>
          <w:sz w:val="24"/>
          <w:szCs w:val="24"/>
          <w:lang w:val="en-GB"/>
        </w:rPr>
        <w:t>slow down</w:t>
      </w:r>
      <w:r w:rsidR="00C21E2D" w:rsidRPr="00482F35">
        <w:rPr>
          <w:rFonts w:ascii="Arial" w:hAnsi="Arial" w:cs="Arial"/>
          <w:sz w:val="24"/>
          <w:szCs w:val="24"/>
          <w:lang w:val="en-GB"/>
        </w:rPr>
        <w:t xml:space="preserve"> </w:t>
      </w:r>
      <w:r w:rsidR="00DB0FB2" w:rsidRPr="00482F35">
        <w:rPr>
          <w:rFonts w:ascii="Arial" w:hAnsi="Arial" w:cs="Arial"/>
          <w:sz w:val="24"/>
          <w:szCs w:val="24"/>
          <w:lang w:val="en-GB"/>
        </w:rPr>
        <w:t xml:space="preserve">the deterioration in </w:t>
      </w:r>
      <w:r w:rsidR="00C21E2D">
        <w:rPr>
          <w:rFonts w:ascii="Arial" w:hAnsi="Arial" w:cs="Arial"/>
          <w:sz w:val="24"/>
          <w:szCs w:val="24"/>
          <w:lang w:val="en-GB"/>
        </w:rPr>
        <w:t xml:space="preserve">the </w:t>
      </w:r>
      <w:r w:rsidR="00DB0FB2" w:rsidRPr="00482F35">
        <w:rPr>
          <w:rFonts w:ascii="Arial" w:hAnsi="Arial" w:cs="Arial"/>
          <w:sz w:val="24"/>
          <w:szCs w:val="24"/>
          <w:lang w:val="en-GB"/>
        </w:rPr>
        <w:t>quality of life (Bamford, 2000; Watson and Crowther, 2005)</w:t>
      </w:r>
      <w:r w:rsidR="00433568">
        <w:rPr>
          <w:rFonts w:ascii="Arial" w:hAnsi="Arial" w:cs="Arial"/>
          <w:sz w:val="24"/>
          <w:szCs w:val="24"/>
          <w:lang w:val="en-GB"/>
        </w:rPr>
        <w:t>,</w:t>
      </w:r>
      <w:r w:rsidR="004D32A4" w:rsidRPr="00482F35">
        <w:rPr>
          <w:rFonts w:ascii="Arial" w:hAnsi="Arial" w:cs="Arial"/>
          <w:sz w:val="24"/>
          <w:szCs w:val="24"/>
          <w:lang w:val="en-GB"/>
        </w:rPr>
        <w:t xml:space="preserve"> and reduce pressure and cost on healthcare.  The DFG Crisis &amp; the Better Care Fund (2020) </w:t>
      </w:r>
      <w:r w:rsidR="00433568">
        <w:rPr>
          <w:rFonts w:ascii="Arial" w:hAnsi="Arial" w:cs="Arial"/>
          <w:sz w:val="24"/>
          <w:szCs w:val="24"/>
          <w:lang w:val="en-GB"/>
        </w:rPr>
        <w:t>suggests</w:t>
      </w:r>
      <w:r w:rsidR="00433568" w:rsidRPr="00482F35">
        <w:rPr>
          <w:rFonts w:ascii="Arial" w:hAnsi="Arial" w:cs="Arial"/>
          <w:sz w:val="24"/>
          <w:szCs w:val="24"/>
          <w:lang w:val="en-GB"/>
        </w:rPr>
        <w:t xml:space="preserve"> </w:t>
      </w:r>
      <w:r w:rsidR="004D32A4" w:rsidRPr="00482F35">
        <w:rPr>
          <w:rFonts w:ascii="Arial" w:hAnsi="Arial" w:cs="Arial"/>
          <w:sz w:val="24"/>
          <w:szCs w:val="24"/>
          <w:lang w:val="en-GB"/>
        </w:rPr>
        <w:t xml:space="preserve">that “for every £1 million </w:t>
      </w:r>
      <w:r w:rsidR="00433568">
        <w:rPr>
          <w:rFonts w:ascii="Arial" w:hAnsi="Arial" w:cs="Arial"/>
          <w:sz w:val="24"/>
          <w:szCs w:val="24"/>
          <w:lang w:val="en-GB"/>
        </w:rPr>
        <w:t>reductions</w:t>
      </w:r>
      <w:r w:rsidR="00433568" w:rsidRPr="00482F35">
        <w:rPr>
          <w:rFonts w:ascii="Arial" w:hAnsi="Arial" w:cs="Arial"/>
          <w:sz w:val="24"/>
          <w:szCs w:val="24"/>
          <w:lang w:val="en-GB"/>
        </w:rPr>
        <w:t xml:space="preserve"> </w:t>
      </w:r>
      <w:r w:rsidR="004D32A4" w:rsidRPr="00482F35">
        <w:rPr>
          <w:rFonts w:ascii="Arial" w:hAnsi="Arial" w:cs="Arial"/>
          <w:sz w:val="24"/>
          <w:szCs w:val="24"/>
          <w:lang w:val="en-GB"/>
        </w:rPr>
        <w:t>in DFG funding</w:t>
      </w:r>
      <w:r w:rsidR="00FD706F">
        <w:rPr>
          <w:rFonts w:ascii="Arial" w:hAnsi="Arial" w:cs="Arial"/>
          <w:sz w:val="24"/>
          <w:szCs w:val="24"/>
          <w:lang w:val="en-GB"/>
        </w:rPr>
        <w:t>,</w:t>
      </w:r>
      <w:r w:rsidR="004D32A4" w:rsidRPr="00482F35">
        <w:rPr>
          <w:rFonts w:ascii="Arial" w:hAnsi="Arial" w:cs="Arial"/>
          <w:sz w:val="24"/>
          <w:szCs w:val="24"/>
          <w:lang w:val="en-GB"/>
        </w:rPr>
        <w:t xml:space="preserve"> up to 200 vulnerable elderly or disabled people lose the chance to gain vital home adaptations that allow them to live safely and </w:t>
      </w:r>
      <w:r w:rsidR="004D32A4" w:rsidRPr="00482F35">
        <w:rPr>
          <w:rFonts w:ascii="Arial" w:hAnsi="Arial" w:cs="Arial"/>
          <w:sz w:val="24"/>
          <w:szCs w:val="24"/>
          <w:lang w:val="en-GB"/>
        </w:rPr>
        <w:lastRenderedPageBreak/>
        <w:t xml:space="preserve">independently”. </w:t>
      </w:r>
      <w:r w:rsidR="000005FE">
        <w:rPr>
          <w:rFonts w:ascii="Arial" w:hAnsi="Arial" w:cs="Arial"/>
          <w:sz w:val="24"/>
          <w:szCs w:val="24"/>
          <w:lang w:val="en-GB"/>
        </w:rPr>
        <w:t>DFG</w:t>
      </w:r>
      <w:r w:rsidR="00E52227">
        <w:rPr>
          <w:rFonts w:ascii="Arial" w:hAnsi="Arial" w:cs="Arial"/>
          <w:sz w:val="24"/>
          <w:szCs w:val="24"/>
          <w:lang w:val="en-GB"/>
        </w:rPr>
        <w:t xml:space="preserve"> </w:t>
      </w:r>
      <w:r w:rsidR="009A77D2">
        <w:rPr>
          <w:rFonts w:ascii="Arial" w:hAnsi="Arial" w:cs="Arial"/>
          <w:sz w:val="24"/>
          <w:szCs w:val="24"/>
          <w:lang w:val="en-GB"/>
        </w:rPr>
        <w:t>saves</w:t>
      </w:r>
      <w:r w:rsidR="004D32A4" w:rsidRPr="00482F35">
        <w:rPr>
          <w:rFonts w:ascii="Arial" w:hAnsi="Arial" w:cs="Arial"/>
          <w:sz w:val="24"/>
          <w:szCs w:val="24"/>
          <w:lang w:val="en-GB"/>
        </w:rPr>
        <w:t xml:space="preserve"> home care cost, residential care home cost</w:t>
      </w:r>
      <w:r w:rsidR="009A77D2">
        <w:rPr>
          <w:rFonts w:ascii="Arial" w:hAnsi="Arial" w:cs="Arial"/>
          <w:sz w:val="24"/>
          <w:szCs w:val="24"/>
          <w:lang w:val="en-GB"/>
        </w:rPr>
        <w:t>,</w:t>
      </w:r>
      <w:r w:rsidR="004D32A4" w:rsidRPr="00482F35">
        <w:rPr>
          <w:rFonts w:ascii="Arial" w:hAnsi="Arial" w:cs="Arial"/>
          <w:sz w:val="24"/>
          <w:szCs w:val="24"/>
          <w:lang w:val="en-GB"/>
        </w:rPr>
        <w:t xml:space="preserve"> and hospitalisation </w:t>
      </w:r>
      <w:r w:rsidR="008B1FA3">
        <w:rPr>
          <w:rFonts w:ascii="Arial" w:hAnsi="Arial" w:cs="Arial"/>
          <w:sz w:val="24"/>
          <w:szCs w:val="24"/>
          <w:lang w:val="en-GB"/>
        </w:rPr>
        <w:t>costs</w:t>
      </w:r>
      <w:r w:rsidR="004D32A4" w:rsidRPr="00482F35">
        <w:rPr>
          <w:rFonts w:ascii="Arial" w:hAnsi="Arial" w:cs="Arial"/>
          <w:sz w:val="24"/>
          <w:szCs w:val="24"/>
          <w:lang w:val="en-GB"/>
        </w:rPr>
        <w:t xml:space="preserve">. </w:t>
      </w:r>
      <w:r w:rsidR="00AE5F94">
        <w:rPr>
          <w:rFonts w:ascii="Arial" w:hAnsi="Arial" w:cs="Arial"/>
          <w:sz w:val="24"/>
          <w:szCs w:val="24"/>
          <w:lang w:val="en-GB"/>
        </w:rPr>
        <w:t>E</w:t>
      </w:r>
      <w:r w:rsidR="004D32A4" w:rsidRPr="00482F35">
        <w:rPr>
          <w:rFonts w:ascii="Arial" w:hAnsi="Arial" w:cs="Arial"/>
          <w:sz w:val="24"/>
          <w:szCs w:val="24"/>
          <w:lang w:val="en-GB"/>
        </w:rPr>
        <w:t xml:space="preserve">very £1.00 spent on </w:t>
      </w:r>
      <w:r w:rsidR="00FD5CC5" w:rsidRPr="00482F35">
        <w:rPr>
          <w:rFonts w:ascii="Arial" w:hAnsi="Arial" w:cs="Arial"/>
          <w:sz w:val="24"/>
          <w:szCs w:val="24"/>
          <w:lang w:val="en-GB"/>
        </w:rPr>
        <w:t>adaptations can</w:t>
      </w:r>
      <w:r w:rsidR="004D32A4" w:rsidRPr="00482F35">
        <w:rPr>
          <w:rFonts w:ascii="Arial" w:hAnsi="Arial" w:cs="Arial"/>
          <w:sz w:val="24"/>
          <w:szCs w:val="24"/>
          <w:lang w:val="en-GB"/>
        </w:rPr>
        <w:t xml:space="preserve"> save up to £4.00</w:t>
      </w:r>
      <w:r w:rsidR="000A2384">
        <w:rPr>
          <w:rFonts w:ascii="Arial" w:hAnsi="Arial" w:cs="Arial"/>
          <w:sz w:val="24"/>
          <w:szCs w:val="24"/>
          <w:lang w:val="en-GB"/>
        </w:rPr>
        <w:t>. A</w:t>
      </w:r>
      <w:r w:rsidR="004D32A4" w:rsidRPr="00482F35">
        <w:rPr>
          <w:rFonts w:ascii="Arial" w:hAnsi="Arial" w:cs="Arial"/>
          <w:sz w:val="24"/>
          <w:szCs w:val="24"/>
          <w:lang w:val="en-GB"/>
        </w:rPr>
        <w:t xml:space="preserve"> typical home adaptation can save up to £73,000 per person</w:t>
      </w:r>
      <w:r w:rsidR="00C01F7D">
        <w:rPr>
          <w:rFonts w:ascii="Arial" w:hAnsi="Arial" w:cs="Arial"/>
          <w:sz w:val="24"/>
          <w:szCs w:val="24"/>
          <w:lang w:val="en-GB"/>
        </w:rPr>
        <w:t>,</w:t>
      </w:r>
      <w:r w:rsidR="004D32A4" w:rsidRPr="00482F35">
        <w:rPr>
          <w:rFonts w:ascii="Arial" w:hAnsi="Arial" w:cs="Arial"/>
          <w:sz w:val="24"/>
          <w:szCs w:val="24"/>
          <w:lang w:val="en-GB"/>
        </w:rPr>
        <w:t xml:space="preserve"> and a typical home adaptation can reduce the risk of falls by 60% (The DFG Crisis &amp; the Better Care Fund 2020). </w:t>
      </w:r>
    </w:p>
    <w:p w14:paraId="550BEB79" w14:textId="4911BB30" w:rsidR="0051404C" w:rsidRDefault="004D32A4" w:rsidP="00DD26CC">
      <w:p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The </w:t>
      </w:r>
      <w:r w:rsidR="00B406C0" w:rsidRPr="00975533">
        <w:rPr>
          <w:rFonts w:ascii="Arial" w:hAnsi="Arial" w:cs="Arial"/>
          <w:sz w:val="24"/>
          <w:szCs w:val="24"/>
          <w:lang w:val="en-GB"/>
        </w:rPr>
        <w:t>Disabled Facilities Grants</w:t>
      </w:r>
      <w:r w:rsidR="00B406C0" w:rsidRPr="00482F35">
        <w:rPr>
          <w:rFonts w:ascii="Arial" w:hAnsi="Arial" w:cs="Arial"/>
          <w:sz w:val="24"/>
          <w:szCs w:val="24"/>
          <w:lang w:val="en-GB"/>
        </w:rPr>
        <w:t xml:space="preserve"> </w:t>
      </w:r>
      <w:r w:rsidR="00B406C0">
        <w:rPr>
          <w:rFonts w:ascii="Arial" w:hAnsi="Arial" w:cs="Arial"/>
          <w:sz w:val="24"/>
          <w:szCs w:val="24"/>
          <w:lang w:val="en-GB"/>
        </w:rPr>
        <w:t>(</w:t>
      </w:r>
      <w:r w:rsidR="00B406C0" w:rsidRPr="00482F35">
        <w:rPr>
          <w:rFonts w:ascii="Arial" w:hAnsi="Arial" w:cs="Arial"/>
          <w:sz w:val="24"/>
          <w:szCs w:val="24"/>
          <w:lang w:val="en-GB"/>
        </w:rPr>
        <w:t>DFG</w:t>
      </w:r>
      <w:r w:rsidR="00B406C0">
        <w:rPr>
          <w:rFonts w:ascii="Arial" w:hAnsi="Arial" w:cs="Arial"/>
          <w:sz w:val="24"/>
          <w:szCs w:val="24"/>
          <w:lang w:val="en-GB"/>
        </w:rPr>
        <w:t>)</w:t>
      </w:r>
      <w:r w:rsidR="00B406C0" w:rsidRPr="00482F35">
        <w:rPr>
          <w:rFonts w:ascii="Arial" w:hAnsi="Arial" w:cs="Arial"/>
          <w:sz w:val="24"/>
          <w:szCs w:val="24"/>
          <w:lang w:val="en-GB"/>
        </w:rPr>
        <w:t xml:space="preserve"> </w:t>
      </w:r>
      <w:r w:rsidRPr="00482F35">
        <w:rPr>
          <w:rFonts w:ascii="Arial" w:hAnsi="Arial" w:cs="Arial"/>
          <w:sz w:val="24"/>
          <w:szCs w:val="24"/>
          <w:lang w:val="en-GB"/>
        </w:rPr>
        <w:t>is supported by the Local Government and Housing (LCH) Act 1989 and the Housing Grants, Construction and Regeneration (HGCR) Act 1996</w:t>
      </w:r>
      <w:r w:rsidR="00C54FF7">
        <w:rPr>
          <w:rFonts w:ascii="Arial" w:hAnsi="Arial" w:cs="Arial"/>
          <w:sz w:val="24"/>
          <w:szCs w:val="24"/>
          <w:lang w:val="en-GB"/>
        </w:rPr>
        <w:t xml:space="preserve">. </w:t>
      </w:r>
      <w:r w:rsidR="00812261" w:rsidRPr="00667DF3">
        <w:rPr>
          <w:rFonts w:ascii="Arial" w:hAnsi="Arial" w:cs="Arial"/>
          <w:sz w:val="24"/>
          <w:szCs w:val="24"/>
          <w:lang w:val="en-GB"/>
        </w:rPr>
        <w:t>Section 24(3) 1996</w:t>
      </w:r>
      <w:r w:rsidR="00812261" w:rsidRPr="00482F35" w:rsidDel="0048098E">
        <w:rPr>
          <w:rFonts w:ascii="Arial" w:hAnsi="Arial" w:cs="Arial"/>
          <w:sz w:val="24"/>
          <w:szCs w:val="24"/>
          <w:lang w:val="en-GB"/>
        </w:rPr>
        <w:t xml:space="preserve"> </w:t>
      </w:r>
      <w:r w:rsidR="00812261">
        <w:rPr>
          <w:rFonts w:ascii="Arial" w:hAnsi="Arial" w:cs="Arial"/>
          <w:sz w:val="24"/>
          <w:szCs w:val="24"/>
          <w:lang w:val="en-GB"/>
        </w:rPr>
        <w:t xml:space="preserve">states that </w:t>
      </w:r>
      <w:r w:rsidRPr="00482F35">
        <w:rPr>
          <w:rFonts w:ascii="Arial" w:hAnsi="Arial" w:cs="Arial"/>
          <w:sz w:val="24"/>
          <w:szCs w:val="24"/>
          <w:lang w:val="en-GB"/>
        </w:rPr>
        <w:t>DFG should be awarded when the housing authority is satisfied that an adaptation is necessary and appropriate to meet an applicant’s needs</w:t>
      </w:r>
      <w:r w:rsidR="00C01F7D">
        <w:rPr>
          <w:rFonts w:ascii="Arial" w:hAnsi="Arial" w:cs="Arial"/>
          <w:sz w:val="24"/>
          <w:szCs w:val="24"/>
          <w:lang w:val="en-GB"/>
        </w:rPr>
        <w:t xml:space="preserve">, </w:t>
      </w:r>
      <w:r w:rsidRPr="00482F35">
        <w:rPr>
          <w:rFonts w:ascii="Arial" w:hAnsi="Arial" w:cs="Arial"/>
          <w:sz w:val="24"/>
          <w:szCs w:val="24"/>
          <w:lang w:val="en-GB"/>
        </w:rPr>
        <w:t xml:space="preserve">reasonable and practicable to adapt the property. </w:t>
      </w:r>
      <w:r w:rsidR="00C01F7D" w:rsidRPr="00C01F7D">
        <w:rPr>
          <w:rFonts w:ascii="Arial" w:hAnsi="Arial" w:cs="Arial"/>
          <w:sz w:val="24"/>
          <w:szCs w:val="24"/>
          <w:lang w:val="en-GB"/>
        </w:rPr>
        <w:t>An occupational therapist usually carries out the assessment</w:t>
      </w:r>
      <w:r w:rsidR="0012546B" w:rsidRPr="00667DF3">
        <w:rPr>
          <w:rFonts w:ascii="Arial" w:hAnsi="Arial" w:cs="Arial"/>
          <w:sz w:val="24"/>
          <w:szCs w:val="24"/>
          <w:lang w:val="en-GB"/>
        </w:rPr>
        <w:t xml:space="preserve"> </w:t>
      </w:r>
      <w:r w:rsidR="00C01F7D">
        <w:rPr>
          <w:rFonts w:ascii="Arial" w:hAnsi="Arial" w:cs="Arial"/>
          <w:sz w:val="24"/>
          <w:szCs w:val="24"/>
          <w:lang w:val="en-GB"/>
        </w:rPr>
        <w:t>to</w:t>
      </w:r>
      <w:r w:rsidR="0012546B" w:rsidRPr="00667DF3">
        <w:rPr>
          <w:rFonts w:ascii="Arial" w:hAnsi="Arial" w:cs="Arial"/>
          <w:sz w:val="24"/>
          <w:szCs w:val="24"/>
          <w:lang w:val="en-GB"/>
        </w:rPr>
        <w:t xml:space="preserve"> determine </w:t>
      </w:r>
      <w:r w:rsidR="00475701" w:rsidRPr="00667DF3">
        <w:rPr>
          <w:rFonts w:ascii="Arial" w:hAnsi="Arial" w:cs="Arial"/>
          <w:sz w:val="24"/>
          <w:szCs w:val="24"/>
          <w:lang w:val="en-GB"/>
        </w:rPr>
        <w:t>if adaptation is necessary and appropriate</w:t>
      </w:r>
      <w:r w:rsidR="00C01F7D">
        <w:rPr>
          <w:rFonts w:ascii="Arial" w:hAnsi="Arial" w:cs="Arial"/>
          <w:sz w:val="24"/>
          <w:szCs w:val="24"/>
          <w:lang w:val="en-GB"/>
        </w:rPr>
        <w:t>. However</w:t>
      </w:r>
      <w:r w:rsidR="00475701" w:rsidRPr="00667DF3">
        <w:rPr>
          <w:rFonts w:ascii="Arial" w:hAnsi="Arial" w:cs="Arial"/>
          <w:sz w:val="24"/>
          <w:szCs w:val="24"/>
          <w:lang w:val="en-GB"/>
        </w:rPr>
        <w:t>, housing authorities will decide whether the works are reasonable and practicable</w:t>
      </w:r>
      <w:r w:rsidR="0019190A" w:rsidRPr="00667DF3">
        <w:rPr>
          <w:rFonts w:ascii="Arial" w:hAnsi="Arial" w:cs="Arial"/>
          <w:sz w:val="24"/>
          <w:szCs w:val="24"/>
          <w:lang w:val="en-GB"/>
        </w:rPr>
        <w:t xml:space="preserve">. </w:t>
      </w:r>
      <w:r w:rsidRPr="00482F35">
        <w:rPr>
          <w:rFonts w:ascii="Arial" w:hAnsi="Arial" w:cs="Arial"/>
          <w:sz w:val="24"/>
          <w:szCs w:val="24"/>
          <w:lang w:val="en-GB"/>
        </w:rPr>
        <w:t xml:space="preserve">The eligibility criteria enable only those assessed as having a critical or substantial </w:t>
      </w:r>
      <w:r w:rsidR="007566D1">
        <w:rPr>
          <w:rFonts w:ascii="Arial" w:hAnsi="Arial" w:cs="Arial"/>
          <w:sz w:val="24"/>
          <w:szCs w:val="24"/>
          <w:lang w:val="en-GB"/>
        </w:rPr>
        <w:t xml:space="preserve">problem </w:t>
      </w:r>
      <w:r w:rsidRPr="00482F35">
        <w:rPr>
          <w:rFonts w:ascii="Arial" w:hAnsi="Arial" w:cs="Arial"/>
          <w:sz w:val="24"/>
          <w:szCs w:val="24"/>
          <w:lang w:val="en-GB"/>
        </w:rPr>
        <w:t>to be eligible for DFG.</w:t>
      </w:r>
      <w:r w:rsidR="00AD03CF">
        <w:rPr>
          <w:rFonts w:ascii="Arial" w:hAnsi="Arial" w:cs="Arial"/>
          <w:sz w:val="24"/>
          <w:szCs w:val="24"/>
          <w:lang w:val="en-GB"/>
        </w:rPr>
        <w:t xml:space="preserve"> </w:t>
      </w:r>
      <w:r w:rsidR="00667DF3" w:rsidRPr="00667DF3">
        <w:rPr>
          <w:rFonts w:ascii="Arial" w:hAnsi="Arial" w:cs="Arial"/>
          <w:sz w:val="24"/>
          <w:szCs w:val="24"/>
          <w:lang w:val="en-GB"/>
        </w:rPr>
        <w:t xml:space="preserve">Section 24(5) also states that the approval can only be given when the local authority </w:t>
      </w:r>
      <w:r w:rsidR="009F2859">
        <w:rPr>
          <w:rFonts w:ascii="Arial" w:hAnsi="Arial" w:cs="Arial"/>
          <w:sz w:val="24"/>
          <w:szCs w:val="24"/>
          <w:lang w:val="en-GB"/>
        </w:rPr>
        <w:t xml:space="preserve">is </w:t>
      </w:r>
      <w:r w:rsidR="00667DF3" w:rsidRPr="00667DF3">
        <w:rPr>
          <w:rFonts w:ascii="Arial" w:hAnsi="Arial" w:cs="Arial"/>
          <w:sz w:val="24"/>
          <w:szCs w:val="24"/>
          <w:lang w:val="en-GB"/>
        </w:rPr>
        <w:t>satisfied that the applicant has power or is under a duty to carry out the relevant works</w:t>
      </w:r>
      <w:r w:rsidR="00667DF3">
        <w:rPr>
          <w:rFonts w:ascii="Arial" w:hAnsi="Arial" w:cs="Arial"/>
          <w:sz w:val="24"/>
          <w:szCs w:val="24"/>
          <w:lang w:val="en-GB"/>
        </w:rPr>
        <w:t>.</w:t>
      </w:r>
    </w:p>
    <w:p w14:paraId="70E04E20" w14:textId="5150F390" w:rsidR="002C277B" w:rsidRDefault="004D32A4" w:rsidP="00DD26CC">
      <w:pPr>
        <w:spacing w:before="120" w:after="120" w:line="276" w:lineRule="auto"/>
        <w:jc w:val="both"/>
        <w:rPr>
          <w:rFonts w:ascii="Arial" w:hAnsi="Arial" w:cs="Arial"/>
          <w:sz w:val="24"/>
          <w:szCs w:val="24"/>
          <w:lang w:val="en-GB"/>
        </w:rPr>
      </w:pPr>
      <w:r w:rsidRPr="00482F35" w:rsidDel="00EC1545">
        <w:rPr>
          <w:rFonts w:ascii="Arial" w:hAnsi="Arial" w:cs="Arial"/>
          <w:sz w:val="24"/>
          <w:szCs w:val="24"/>
          <w:lang w:val="en-GB"/>
        </w:rPr>
        <w:t xml:space="preserve">Mackintosh and Leather (2016) referred to </w:t>
      </w:r>
      <w:r w:rsidRPr="00482F35">
        <w:rPr>
          <w:rFonts w:ascii="Arial" w:hAnsi="Arial" w:cs="Arial"/>
          <w:sz w:val="24"/>
          <w:szCs w:val="24"/>
          <w:lang w:val="en-GB"/>
        </w:rPr>
        <w:t xml:space="preserve">the DFG </w:t>
      </w:r>
      <w:r w:rsidRPr="00482F35" w:rsidDel="00EC1545">
        <w:rPr>
          <w:rFonts w:ascii="Arial" w:hAnsi="Arial" w:cs="Arial"/>
          <w:sz w:val="24"/>
          <w:szCs w:val="24"/>
          <w:lang w:val="en-GB"/>
        </w:rPr>
        <w:t xml:space="preserve">as </w:t>
      </w:r>
      <w:r w:rsidR="00802564">
        <w:rPr>
          <w:rFonts w:ascii="Arial" w:hAnsi="Arial" w:cs="Arial"/>
          <w:sz w:val="24"/>
          <w:szCs w:val="24"/>
          <w:lang w:val="en-GB"/>
        </w:rPr>
        <w:t xml:space="preserve">a process </w:t>
      </w:r>
      <w:r w:rsidR="00C01F7D">
        <w:rPr>
          <w:rFonts w:ascii="Arial" w:hAnsi="Arial" w:cs="Arial"/>
          <w:sz w:val="24"/>
          <w:szCs w:val="24"/>
          <w:lang w:val="en-GB"/>
        </w:rPr>
        <w:t>with</w:t>
      </w:r>
      <w:r w:rsidR="00802564">
        <w:rPr>
          <w:rFonts w:ascii="Arial" w:hAnsi="Arial" w:cs="Arial"/>
          <w:sz w:val="24"/>
          <w:szCs w:val="24"/>
          <w:lang w:val="en-GB"/>
        </w:rPr>
        <w:t xml:space="preserve"> </w:t>
      </w:r>
      <w:r w:rsidRPr="00482F35" w:rsidDel="00EC1545">
        <w:rPr>
          <w:rFonts w:ascii="Arial" w:hAnsi="Arial" w:cs="Arial"/>
          <w:sz w:val="24"/>
          <w:szCs w:val="24"/>
          <w:lang w:val="en-GB"/>
        </w:rPr>
        <w:t>fragmented responsibilities</w:t>
      </w:r>
      <w:r w:rsidRPr="00482F35">
        <w:rPr>
          <w:rFonts w:ascii="Arial" w:hAnsi="Arial" w:cs="Arial"/>
          <w:sz w:val="24"/>
          <w:szCs w:val="24"/>
          <w:lang w:val="en-GB"/>
        </w:rPr>
        <w:t xml:space="preserve"> and phases</w:t>
      </w:r>
      <w:r w:rsidR="008F6D8A">
        <w:rPr>
          <w:rFonts w:ascii="Arial" w:hAnsi="Arial" w:cs="Arial"/>
          <w:sz w:val="24"/>
          <w:szCs w:val="24"/>
          <w:lang w:val="en-GB"/>
        </w:rPr>
        <w:t xml:space="preserve"> with </w:t>
      </w:r>
      <w:r w:rsidRPr="00482F35" w:rsidDel="00EC1545">
        <w:rPr>
          <w:rFonts w:ascii="Arial" w:hAnsi="Arial" w:cs="Arial"/>
          <w:sz w:val="24"/>
          <w:szCs w:val="24"/>
          <w:lang w:val="en-GB"/>
        </w:rPr>
        <w:t xml:space="preserve">lengthy procedural steps. </w:t>
      </w:r>
      <w:r w:rsidRPr="00482F35">
        <w:rPr>
          <w:rFonts w:ascii="Arial" w:hAnsi="Arial" w:cs="Arial"/>
          <w:sz w:val="24"/>
          <w:szCs w:val="24"/>
          <w:lang w:val="en-GB"/>
        </w:rPr>
        <w:t xml:space="preserve">Zhou </w:t>
      </w:r>
      <w:r w:rsidR="00422FE1">
        <w:rPr>
          <w:rFonts w:ascii="Arial" w:hAnsi="Arial" w:cs="Arial"/>
          <w:sz w:val="24"/>
          <w:szCs w:val="24"/>
          <w:lang w:val="en-GB"/>
        </w:rPr>
        <w:t>et al.</w:t>
      </w:r>
      <w:r w:rsidRPr="00482F35">
        <w:rPr>
          <w:rFonts w:ascii="Arial" w:hAnsi="Arial" w:cs="Arial"/>
          <w:sz w:val="24"/>
          <w:szCs w:val="24"/>
          <w:lang w:val="en-GB"/>
        </w:rPr>
        <w:t xml:space="preserve"> (2019) emphasise that </w:t>
      </w:r>
      <w:r w:rsidR="00422FE1" w:rsidRPr="00422FE1">
        <w:rPr>
          <w:rFonts w:ascii="Arial" w:hAnsi="Arial" w:cs="Arial"/>
          <w:sz w:val="24"/>
          <w:szCs w:val="24"/>
          <w:lang w:val="en-GB"/>
        </w:rPr>
        <w:t xml:space="preserve">the bureaucratic process </w:t>
      </w:r>
      <w:r w:rsidR="002176FF">
        <w:rPr>
          <w:rFonts w:ascii="Arial" w:hAnsi="Arial" w:cs="Arial"/>
          <w:sz w:val="24"/>
          <w:szCs w:val="24"/>
          <w:lang w:val="en-GB"/>
        </w:rPr>
        <w:t xml:space="preserve">in DFG delivery </w:t>
      </w:r>
      <w:r w:rsidR="00422FE1" w:rsidRPr="00422FE1">
        <w:rPr>
          <w:rFonts w:ascii="Arial" w:hAnsi="Arial" w:cs="Arial"/>
          <w:sz w:val="24"/>
          <w:szCs w:val="24"/>
          <w:lang w:val="en-GB"/>
        </w:rPr>
        <w:t>caused substantial delays</w:t>
      </w:r>
      <w:r w:rsidR="00CC31C8">
        <w:rPr>
          <w:rFonts w:ascii="Arial" w:hAnsi="Arial" w:cs="Arial"/>
          <w:sz w:val="24"/>
          <w:szCs w:val="24"/>
          <w:lang w:val="en-GB"/>
        </w:rPr>
        <w:t xml:space="preserve">, </w:t>
      </w:r>
      <w:r w:rsidRPr="00482F35">
        <w:rPr>
          <w:rFonts w:ascii="Arial" w:hAnsi="Arial" w:cs="Arial"/>
          <w:sz w:val="24"/>
          <w:szCs w:val="24"/>
          <w:lang w:val="en-GB"/>
        </w:rPr>
        <w:t>fragmented responsibilities</w:t>
      </w:r>
      <w:r w:rsidR="00550270">
        <w:rPr>
          <w:rFonts w:ascii="Arial" w:hAnsi="Arial" w:cs="Arial"/>
          <w:sz w:val="24"/>
          <w:szCs w:val="24"/>
          <w:lang w:val="en-GB"/>
        </w:rPr>
        <w:t>, and</w:t>
      </w:r>
      <w:r w:rsidRPr="00482F35">
        <w:rPr>
          <w:rFonts w:ascii="Arial" w:hAnsi="Arial" w:cs="Arial"/>
          <w:sz w:val="24"/>
          <w:szCs w:val="24"/>
          <w:lang w:val="en-GB"/>
        </w:rPr>
        <w:t xml:space="preserve"> </w:t>
      </w:r>
      <w:r w:rsidR="002176FF">
        <w:rPr>
          <w:rFonts w:ascii="Arial" w:hAnsi="Arial" w:cs="Arial"/>
          <w:sz w:val="24"/>
          <w:szCs w:val="24"/>
          <w:lang w:val="en-GB"/>
        </w:rPr>
        <w:t xml:space="preserve">lack of </w:t>
      </w:r>
      <w:r w:rsidR="004C31A5">
        <w:rPr>
          <w:rFonts w:ascii="Arial" w:hAnsi="Arial" w:cs="Arial"/>
          <w:sz w:val="24"/>
          <w:szCs w:val="24"/>
          <w:lang w:val="en-GB"/>
        </w:rPr>
        <w:t>coll</w:t>
      </w:r>
      <w:r w:rsidR="00C972B8">
        <w:rPr>
          <w:rFonts w:ascii="Arial" w:hAnsi="Arial" w:cs="Arial"/>
          <w:sz w:val="24"/>
          <w:szCs w:val="24"/>
          <w:lang w:val="en-GB"/>
        </w:rPr>
        <w:t>aboration between different departments</w:t>
      </w:r>
      <w:r w:rsidRPr="00482F35">
        <w:rPr>
          <w:rFonts w:ascii="Arial" w:hAnsi="Arial" w:cs="Arial"/>
          <w:sz w:val="24"/>
          <w:szCs w:val="24"/>
          <w:lang w:val="en-GB"/>
        </w:rPr>
        <w:t xml:space="preserve">. Section 34 of the Housing Grants, Construction and Regeneration Act </w:t>
      </w:r>
      <w:r w:rsidR="00045EB7" w:rsidRPr="00482F35">
        <w:rPr>
          <w:rFonts w:ascii="Arial" w:hAnsi="Arial" w:cs="Arial"/>
          <w:sz w:val="24"/>
          <w:szCs w:val="24"/>
          <w:lang w:val="en-GB"/>
        </w:rPr>
        <w:t>(</w:t>
      </w:r>
      <w:r w:rsidRPr="00482F35">
        <w:rPr>
          <w:rFonts w:ascii="Arial" w:hAnsi="Arial" w:cs="Arial"/>
          <w:sz w:val="24"/>
          <w:szCs w:val="24"/>
          <w:lang w:val="en-GB"/>
        </w:rPr>
        <w:t>1996</w:t>
      </w:r>
      <w:r w:rsidR="00045EB7" w:rsidRPr="00482F35">
        <w:rPr>
          <w:rFonts w:ascii="Arial" w:hAnsi="Arial" w:cs="Arial"/>
          <w:sz w:val="24"/>
          <w:szCs w:val="24"/>
          <w:lang w:val="en-GB"/>
        </w:rPr>
        <w:t>)</w:t>
      </w:r>
      <w:r w:rsidRPr="00482F35">
        <w:rPr>
          <w:rFonts w:ascii="Arial" w:hAnsi="Arial" w:cs="Arial"/>
          <w:sz w:val="24"/>
          <w:szCs w:val="24"/>
          <w:lang w:val="en-GB"/>
        </w:rPr>
        <w:t xml:space="preserve"> </w:t>
      </w:r>
      <w:r w:rsidR="00AD03CF">
        <w:rPr>
          <w:rFonts w:ascii="Arial" w:hAnsi="Arial" w:cs="Arial"/>
          <w:sz w:val="24"/>
          <w:szCs w:val="24"/>
          <w:lang w:val="en-GB"/>
        </w:rPr>
        <w:t>states</w:t>
      </w:r>
      <w:r w:rsidR="00554519">
        <w:rPr>
          <w:rFonts w:ascii="Arial" w:hAnsi="Arial" w:cs="Arial"/>
          <w:sz w:val="24"/>
          <w:szCs w:val="24"/>
          <w:lang w:val="en-GB"/>
        </w:rPr>
        <w:t xml:space="preserve"> </w:t>
      </w:r>
      <w:r w:rsidR="008B1FA3">
        <w:rPr>
          <w:rFonts w:ascii="Arial" w:hAnsi="Arial" w:cs="Arial"/>
          <w:sz w:val="24"/>
          <w:szCs w:val="24"/>
          <w:lang w:val="en-GB"/>
        </w:rPr>
        <w:t xml:space="preserve">that </w:t>
      </w:r>
      <w:r w:rsidRPr="00482F35">
        <w:rPr>
          <w:rFonts w:ascii="Arial" w:hAnsi="Arial" w:cs="Arial"/>
          <w:sz w:val="24"/>
          <w:szCs w:val="24"/>
          <w:lang w:val="en-GB"/>
        </w:rPr>
        <w:t>the local authority</w:t>
      </w:r>
      <w:r w:rsidR="00554519">
        <w:rPr>
          <w:rFonts w:ascii="Arial" w:hAnsi="Arial" w:cs="Arial"/>
          <w:sz w:val="24"/>
          <w:szCs w:val="24"/>
          <w:lang w:val="en-GB"/>
        </w:rPr>
        <w:t xml:space="preserve"> should </w:t>
      </w:r>
      <w:r w:rsidRPr="00482F35">
        <w:rPr>
          <w:rFonts w:ascii="Arial" w:hAnsi="Arial" w:cs="Arial"/>
          <w:sz w:val="24"/>
          <w:szCs w:val="24"/>
          <w:lang w:val="en-GB"/>
        </w:rPr>
        <w:t>”provide notice in writing, approving or refusing the grant application as soon as reasonably practicable, and not later than six months after the date of the application”.</w:t>
      </w:r>
      <w:r w:rsidR="00E01B9B" w:rsidRPr="00482F35">
        <w:rPr>
          <w:rFonts w:ascii="Arial" w:hAnsi="Arial" w:cs="Arial"/>
          <w:sz w:val="24"/>
          <w:szCs w:val="24"/>
          <w:lang w:val="en-GB"/>
        </w:rPr>
        <w:t xml:space="preserve"> </w:t>
      </w:r>
    </w:p>
    <w:p w14:paraId="2EDF546D" w14:textId="0A3900FD" w:rsidR="00FB7B2F" w:rsidRPr="00482F35" w:rsidRDefault="00D01F95" w:rsidP="00DD26CC">
      <w:pPr>
        <w:spacing w:before="120" w:after="120" w:line="276" w:lineRule="auto"/>
        <w:jc w:val="both"/>
        <w:rPr>
          <w:rFonts w:ascii="Arial" w:hAnsi="Arial" w:cs="Arial"/>
          <w:sz w:val="24"/>
          <w:szCs w:val="24"/>
          <w:lang w:val="en-GB"/>
        </w:rPr>
      </w:pPr>
      <w:r w:rsidRPr="00482F35">
        <w:rPr>
          <w:rFonts w:ascii="Arial" w:hAnsi="Arial" w:cs="Arial"/>
          <w:sz w:val="24"/>
          <w:szCs w:val="24"/>
          <w:lang w:val="en-GB"/>
        </w:rPr>
        <w:t>In practice</w:t>
      </w:r>
      <w:r w:rsidR="00CB706F">
        <w:rPr>
          <w:rFonts w:ascii="Arial" w:hAnsi="Arial" w:cs="Arial"/>
          <w:sz w:val="24"/>
          <w:szCs w:val="24"/>
          <w:lang w:val="en-GB"/>
        </w:rPr>
        <w:t>,</w:t>
      </w:r>
      <w:r w:rsidRPr="00482F35">
        <w:rPr>
          <w:rFonts w:ascii="Arial" w:hAnsi="Arial" w:cs="Arial"/>
          <w:sz w:val="24"/>
          <w:szCs w:val="24"/>
          <w:lang w:val="en-GB"/>
        </w:rPr>
        <w:t xml:space="preserve"> </w:t>
      </w:r>
      <w:r w:rsidR="007A2129" w:rsidRPr="00482F35">
        <w:rPr>
          <w:rFonts w:ascii="Arial" w:hAnsi="Arial" w:cs="Arial"/>
          <w:sz w:val="24"/>
          <w:szCs w:val="24"/>
          <w:lang w:val="en-GB"/>
        </w:rPr>
        <w:t>most D</w:t>
      </w:r>
      <w:r w:rsidR="00906CC5" w:rsidRPr="00482F35">
        <w:rPr>
          <w:rFonts w:ascii="Arial" w:hAnsi="Arial" w:cs="Arial"/>
          <w:sz w:val="24"/>
          <w:szCs w:val="24"/>
          <w:lang w:val="en-GB"/>
        </w:rPr>
        <w:t xml:space="preserve">FG </w:t>
      </w:r>
      <w:r w:rsidR="00BC13DB">
        <w:rPr>
          <w:rFonts w:ascii="Arial" w:hAnsi="Arial" w:cs="Arial"/>
          <w:sz w:val="24"/>
          <w:szCs w:val="24"/>
          <w:lang w:val="en-GB"/>
        </w:rPr>
        <w:t>is</w:t>
      </w:r>
      <w:r w:rsidR="00BC13DB" w:rsidRPr="00482F35">
        <w:rPr>
          <w:rFonts w:ascii="Arial" w:hAnsi="Arial" w:cs="Arial"/>
          <w:sz w:val="24"/>
          <w:szCs w:val="24"/>
          <w:lang w:val="en-GB"/>
        </w:rPr>
        <w:t xml:space="preserve"> </w:t>
      </w:r>
      <w:r w:rsidR="00906CC5" w:rsidRPr="00482F35">
        <w:rPr>
          <w:rFonts w:ascii="Arial" w:hAnsi="Arial" w:cs="Arial"/>
          <w:sz w:val="24"/>
          <w:szCs w:val="24"/>
          <w:lang w:val="en-GB"/>
        </w:rPr>
        <w:t>delayed</w:t>
      </w:r>
      <w:r w:rsidR="00EA2281">
        <w:rPr>
          <w:rFonts w:ascii="Arial" w:hAnsi="Arial" w:cs="Arial"/>
          <w:sz w:val="24"/>
          <w:szCs w:val="24"/>
          <w:lang w:val="en-GB"/>
        </w:rPr>
        <w:t xml:space="preserve"> </w:t>
      </w:r>
      <w:r w:rsidR="00CB706F">
        <w:rPr>
          <w:rFonts w:ascii="Arial" w:hAnsi="Arial" w:cs="Arial"/>
          <w:sz w:val="24"/>
          <w:szCs w:val="24"/>
          <w:lang w:val="en-GB"/>
        </w:rPr>
        <w:t xml:space="preserve">due to long waiting </w:t>
      </w:r>
      <w:r w:rsidR="00394858">
        <w:rPr>
          <w:rFonts w:ascii="Arial" w:hAnsi="Arial" w:cs="Arial"/>
          <w:sz w:val="24"/>
          <w:szCs w:val="24"/>
          <w:lang w:val="en-GB"/>
        </w:rPr>
        <w:t>times</w:t>
      </w:r>
      <w:r w:rsidR="002E69A4">
        <w:rPr>
          <w:rFonts w:ascii="Arial" w:hAnsi="Arial" w:cs="Arial"/>
          <w:sz w:val="24"/>
          <w:szCs w:val="24"/>
          <w:lang w:val="en-GB"/>
        </w:rPr>
        <w:t xml:space="preserve"> from refe</w:t>
      </w:r>
      <w:r w:rsidR="00934C33">
        <w:rPr>
          <w:rFonts w:ascii="Arial" w:hAnsi="Arial" w:cs="Arial"/>
          <w:sz w:val="24"/>
          <w:szCs w:val="24"/>
          <w:lang w:val="en-GB"/>
        </w:rPr>
        <w:t>rral to installation</w:t>
      </w:r>
      <w:r w:rsidR="00394858">
        <w:rPr>
          <w:rFonts w:ascii="Arial" w:hAnsi="Arial" w:cs="Arial"/>
          <w:sz w:val="24"/>
          <w:szCs w:val="24"/>
          <w:lang w:val="en-GB"/>
        </w:rPr>
        <w:t>.</w:t>
      </w:r>
      <w:r w:rsidR="00906CC5" w:rsidRPr="00482F35">
        <w:rPr>
          <w:rFonts w:ascii="Arial" w:hAnsi="Arial" w:cs="Arial"/>
          <w:sz w:val="24"/>
          <w:szCs w:val="24"/>
          <w:lang w:val="en-GB"/>
        </w:rPr>
        <w:t xml:space="preserve"> </w:t>
      </w:r>
      <w:r w:rsidR="003601D9" w:rsidRPr="00482F35">
        <w:rPr>
          <w:rFonts w:ascii="Arial" w:hAnsi="Arial" w:cs="Arial"/>
          <w:sz w:val="24"/>
          <w:szCs w:val="24"/>
          <w:lang w:val="en-GB"/>
        </w:rPr>
        <w:t xml:space="preserve">Zhou </w:t>
      </w:r>
      <w:r w:rsidR="002B651E">
        <w:rPr>
          <w:rFonts w:ascii="Arial" w:hAnsi="Arial" w:cs="Arial"/>
          <w:sz w:val="24"/>
          <w:szCs w:val="24"/>
          <w:lang w:val="en-GB"/>
        </w:rPr>
        <w:t>et al.</w:t>
      </w:r>
      <w:r w:rsidR="003601D9" w:rsidRPr="00482F35">
        <w:rPr>
          <w:rFonts w:ascii="Arial" w:hAnsi="Arial" w:cs="Arial"/>
          <w:sz w:val="24"/>
          <w:szCs w:val="24"/>
          <w:lang w:val="en-GB"/>
        </w:rPr>
        <w:t xml:space="preserve"> (</w:t>
      </w:r>
      <w:r w:rsidR="00C92EFB" w:rsidRPr="00482F35">
        <w:rPr>
          <w:rFonts w:ascii="Arial" w:hAnsi="Arial" w:cs="Arial"/>
          <w:sz w:val="24"/>
          <w:szCs w:val="24"/>
          <w:lang w:val="en-GB"/>
        </w:rPr>
        <w:t>2019</w:t>
      </w:r>
      <w:r w:rsidR="003601D9" w:rsidRPr="00482F35">
        <w:rPr>
          <w:rFonts w:ascii="Arial" w:hAnsi="Arial" w:cs="Arial"/>
          <w:sz w:val="24"/>
          <w:szCs w:val="24"/>
          <w:lang w:val="en-GB"/>
        </w:rPr>
        <w:t xml:space="preserve">) </w:t>
      </w:r>
      <w:r w:rsidR="00BC13DB">
        <w:rPr>
          <w:rFonts w:ascii="Arial" w:hAnsi="Arial" w:cs="Arial"/>
          <w:sz w:val="24"/>
          <w:szCs w:val="24"/>
          <w:lang w:val="en-GB"/>
        </w:rPr>
        <w:t>show</w:t>
      </w:r>
      <w:r w:rsidR="00BC13DB" w:rsidRPr="00482F35">
        <w:rPr>
          <w:rFonts w:ascii="Arial" w:hAnsi="Arial" w:cs="Arial"/>
          <w:sz w:val="24"/>
          <w:szCs w:val="24"/>
          <w:lang w:val="en-GB"/>
        </w:rPr>
        <w:t xml:space="preserve"> </w:t>
      </w:r>
      <w:r w:rsidR="008D2AB4" w:rsidRPr="00482F35">
        <w:rPr>
          <w:rFonts w:ascii="Arial" w:hAnsi="Arial" w:cs="Arial"/>
          <w:sz w:val="24"/>
          <w:szCs w:val="24"/>
          <w:lang w:val="en-GB"/>
        </w:rPr>
        <w:t xml:space="preserve">the waiting time for category II </w:t>
      </w:r>
      <w:r w:rsidR="00A74161" w:rsidRPr="00482F35">
        <w:rPr>
          <w:rFonts w:ascii="Arial" w:hAnsi="Arial" w:cs="Arial"/>
          <w:sz w:val="24"/>
          <w:szCs w:val="24"/>
          <w:lang w:val="en-GB"/>
        </w:rPr>
        <w:t xml:space="preserve">local authority for each </w:t>
      </w:r>
      <w:r w:rsidR="00AB2E44" w:rsidRPr="00482F35">
        <w:rPr>
          <w:rFonts w:ascii="Arial" w:hAnsi="Arial" w:cs="Arial"/>
          <w:sz w:val="24"/>
          <w:szCs w:val="24"/>
          <w:lang w:val="en-GB"/>
        </w:rPr>
        <w:t>phase of DFG. From r</w:t>
      </w:r>
      <w:r w:rsidR="00F36255" w:rsidRPr="00482F35">
        <w:rPr>
          <w:rFonts w:ascii="Arial" w:hAnsi="Arial" w:cs="Arial"/>
          <w:sz w:val="24"/>
          <w:szCs w:val="24"/>
          <w:lang w:val="en-GB"/>
        </w:rPr>
        <w:t>eferral to assessment</w:t>
      </w:r>
      <w:r w:rsidR="00906CC5" w:rsidRPr="00482F35">
        <w:rPr>
          <w:rFonts w:ascii="Arial" w:hAnsi="Arial" w:cs="Arial"/>
          <w:sz w:val="24"/>
          <w:szCs w:val="24"/>
          <w:lang w:val="en-GB"/>
        </w:rPr>
        <w:t>,</w:t>
      </w:r>
      <w:r w:rsidR="00F36255" w:rsidRPr="00482F35">
        <w:rPr>
          <w:rFonts w:ascii="Arial" w:hAnsi="Arial" w:cs="Arial"/>
          <w:sz w:val="24"/>
          <w:szCs w:val="24"/>
          <w:lang w:val="en-GB"/>
        </w:rPr>
        <w:t xml:space="preserve"> </w:t>
      </w:r>
      <w:r w:rsidR="009C2D59" w:rsidRPr="00482F35">
        <w:rPr>
          <w:rFonts w:ascii="Arial" w:hAnsi="Arial" w:cs="Arial"/>
          <w:sz w:val="24"/>
          <w:szCs w:val="24"/>
          <w:lang w:val="en-GB"/>
        </w:rPr>
        <w:t xml:space="preserve">it takes </w:t>
      </w:r>
      <w:r w:rsidR="00BC13DB">
        <w:rPr>
          <w:rFonts w:ascii="Arial" w:hAnsi="Arial" w:cs="Arial"/>
          <w:sz w:val="24"/>
          <w:szCs w:val="24"/>
          <w:lang w:val="en-GB"/>
        </w:rPr>
        <w:t xml:space="preserve">an </w:t>
      </w:r>
      <w:r w:rsidR="009C2D59" w:rsidRPr="00482F35">
        <w:rPr>
          <w:rFonts w:ascii="Arial" w:hAnsi="Arial" w:cs="Arial"/>
          <w:sz w:val="24"/>
          <w:szCs w:val="24"/>
          <w:lang w:val="en-GB"/>
        </w:rPr>
        <w:t xml:space="preserve">average of </w:t>
      </w:r>
      <w:r w:rsidR="00F36255" w:rsidRPr="00482F35">
        <w:rPr>
          <w:rFonts w:ascii="Arial" w:hAnsi="Arial" w:cs="Arial"/>
          <w:sz w:val="24"/>
          <w:szCs w:val="24"/>
          <w:lang w:val="en-GB"/>
        </w:rPr>
        <w:t>121</w:t>
      </w:r>
      <w:r w:rsidR="00DE5EF5" w:rsidRPr="00482F35">
        <w:rPr>
          <w:rFonts w:ascii="Arial" w:hAnsi="Arial" w:cs="Arial"/>
          <w:sz w:val="24"/>
          <w:szCs w:val="24"/>
          <w:lang w:val="en-GB"/>
        </w:rPr>
        <w:t xml:space="preserve">days and </w:t>
      </w:r>
      <w:r w:rsidR="00BC13DB">
        <w:rPr>
          <w:rFonts w:ascii="Arial" w:hAnsi="Arial" w:cs="Arial"/>
          <w:sz w:val="24"/>
          <w:szCs w:val="24"/>
          <w:lang w:val="en-GB"/>
        </w:rPr>
        <w:t xml:space="preserve">a </w:t>
      </w:r>
      <w:r w:rsidR="00DE5EF5" w:rsidRPr="00482F35">
        <w:rPr>
          <w:rFonts w:ascii="Arial" w:hAnsi="Arial" w:cs="Arial"/>
          <w:sz w:val="24"/>
          <w:szCs w:val="24"/>
          <w:lang w:val="en-GB"/>
        </w:rPr>
        <w:t xml:space="preserve">maximum of </w:t>
      </w:r>
      <w:r w:rsidR="00F36255" w:rsidRPr="00482F35">
        <w:rPr>
          <w:rFonts w:ascii="Arial" w:hAnsi="Arial" w:cs="Arial"/>
          <w:sz w:val="24"/>
          <w:szCs w:val="24"/>
          <w:lang w:val="en-GB"/>
        </w:rPr>
        <w:t>573</w:t>
      </w:r>
      <w:r w:rsidR="00DE5EF5" w:rsidRPr="00482F35">
        <w:rPr>
          <w:rFonts w:ascii="Arial" w:hAnsi="Arial" w:cs="Arial"/>
          <w:sz w:val="24"/>
          <w:szCs w:val="24"/>
          <w:lang w:val="en-GB"/>
        </w:rPr>
        <w:t xml:space="preserve"> days</w:t>
      </w:r>
      <w:r w:rsidR="002D694E" w:rsidRPr="00482F35">
        <w:rPr>
          <w:rFonts w:ascii="Arial" w:hAnsi="Arial" w:cs="Arial"/>
          <w:sz w:val="24"/>
          <w:szCs w:val="24"/>
          <w:lang w:val="en-GB"/>
        </w:rPr>
        <w:t>;</w:t>
      </w:r>
      <w:r w:rsidR="00906CC5" w:rsidRPr="00482F35">
        <w:rPr>
          <w:rFonts w:ascii="Arial" w:hAnsi="Arial" w:cs="Arial"/>
          <w:sz w:val="24"/>
          <w:szCs w:val="24"/>
          <w:lang w:val="en-GB"/>
        </w:rPr>
        <w:t xml:space="preserve"> for</w:t>
      </w:r>
      <w:r w:rsidR="002D694E" w:rsidRPr="00482F35">
        <w:rPr>
          <w:rFonts w:ascii="Arial" w:hAnsi="Arial" w:cs="Arial"/>
          <w:sz w:val="24"/>
          <w:szCs w:val="24"/>
          <w:lang w:val="en-GB"/>
        </w:rPr>
        <w:t xml:space="preserve"> </w:t>
      </w:r>
      <w:r w:rsidR="00115759" w:rsidRPr="00482F35">
        <w:rPr>
          <w:rFonts w:ascii="Arial" w:hAnsi="Arial" w:cs="Arial"/>
          <w:sz w:val="24"/>
          <w:szCs w:val="24"/>
          <w:lang w:val="en-GB"/>
        </w:rPr>
        <w:t>funding approval</w:t>
      </w:r>
      <w:r w:rsidR="00906CC5" w:rsidRPr="00482F35">
        <w:rPr>
          <w:rFonts w:ascii="Arial" w:hAnsi="Arial" w:cs="Arial"/>
          <w:sz w:val="24"/>
          <w:szCs w:val="24"/>
          <w:lang w:val="en-GB"/>
        </w:rPr>
        <w:t xml:space="preserve"> alone</w:t>
      </w:r>
      <w:r w:rsidR="00115759" w:rsidRPr="00482F35">
        <w:rPr>
          <w:rFonts w:ascii="Arial" w:hAnsi="Arial" w:cs="Arial"/>
          <w:sz w:val="24"/>
          <w:szCs w:val="24"/>
          <w:lang w:val="en-GB"/>
        </w:rPr>
        <w:t>, it take</w:t>
      </w:r>
      <w:r w:rsidR="00906CC5" w:rsidRPr="00482F35">
        <w:rPr>
          <w:rFonts w:ascii="Arial" w:hAnsi="Arial" w:cs="Arial"/>
          <w:sz w:val="24"/>
          <w:szCs w:val="24"/>
          <w:lang w:val="en-GB"/>
        </w:rPr>
        <w:t>s</w:t>
      </w:r>
      <w:r w:rsidR="00115759" w:rsidRPr="00482F35">
        <w:rPr>
          <w:rFonts w:ascii="Arial" w:hAnsi="Arial" w:cs="Arial"/>
          <w:sz w:val="24"/>
          <w:szCs w:val="24"/>
          <w:lang w:val="en-GB"/>
        </w:rPr>
        <w:t xml:space="preserve"> </w:t>
      </w:r>
      <w:r w:rsidR="00635943" w:rsidRPr="00482F35">
        <w:rPr>
          <w:rFonts w:ascii="Arial" w:hAnsi="Arial" w:cs="Arial"/>
          <w:sz w:val="24"/>
          <w:szCs w:val="24"/>
          <w:lang w:val="en-GB"/>
        </w:rPr>
        <w:t xml:space="preserve">an average of </w:t>
      </w:r>
      <w:r w:rsidR="00115759" w:rsidRPr="00482F35">
        <w:rPr>
          <w:rFonts w:ascii="Arial" w:hAnsi="Arial" w:cs="Arial"/>
          <w:sz w:val="24"/>
          <w:szCs w:val="24"/>
          <w:lang w:val="en-GB"/>
        </w:rPr>
        <w:t xml:space="preserve">118 days and </w:t>
      </w:r>
      <w:r w:rsidR="00BC13DB">
        <w:rPr>
          <w:rFonts w:ascii="Arial" w:hAnsi="Arial" w:cs="Arial"/>
          <w:sz w:val="24"/>
          <w:szCs w:val="24"/>
          <w:lang w:val="en-GB"/>
        </w:rPr>
        <w:t xml:space="preserve">a </w:t>
      </w:r>
      <w:r w:rsidR="00A06603" w:rsidRPr="00482F35">
        <w:rPr>
          <w:rFonts w:ascii="Arial" w:hAnsi="Arial" w:cs="Arial"/>
          <w:sz w:val="24"/>
          <w:szCs w:val="24"/>
          <w:lang w:val="en-GB"/>
        </w:rPr>
        <w:t xml:space="preserve">maximum of </w:t>
      </w:r>
      <w:r w:rsidR="00115759" w:rsidRPr="00482F35">
        <w:rPr>
          <w:rFonts w:ascii="Arial" w:hAnsi="Arial" w:cs="Arial"/>
          <w:sz w:val="24"/>
          <w:szCs w:val="24"/>
          <w:lang w:val="en-GB"/>
        </w:rPr>
        <w:t>630</w:t>
      </w:r>
      <w:r w:rsidR="002D694E" w:rsidRPr="00482F35">
        <w:rPr>
          <w:rFonts w:ascii="Arial" w:hAnsi="Arial" w:cs="Arial"/>
          <w:sz w:val="24"/>
          <w:szCs w:val="24"/>
          <w:lang w:val="en-GB"/>
        </w:rPr>
        <w:t xml:space="preserve"> day</w:t>
      </w:r>
      <w:r w:rsidR="00115759" w:rsidRPr="00482F35">
        <w:rPr>
          <w:rFonts w:ascii="Arial" w:hAnsi="Arial" w:cs="Arial"/>
          <w:sz w:val="24"/>
          <w:szCs w:val="24"/>
          <w:lang w:val="en-GB"/>
        </w:rPr>
        <w:t>s</w:t>
      </w:r>
      <w:r w:rsidR="002D694E" w:rsidRPr="00482F35">
        <w:rPr>
          <w:rFonts w:ascii="Arial" w:hAnsi="Arial" w:cs="Arial"/>
          <w:sz w:val="24"/>
          <w:szCs w:val="24"/>
          <w:lang w:val="en-GB"/>
        </w:rPr>
        <w:t>; and</w:t>
      </w:r>
      <w:r w:rsidR="002D694E" w:rsidRPr="00482F35">
        <w:rPr>
          <w:rFonts w:ascii="Arial" w:hAnsi="Arial" w:cs="Arial"/>
          <w:sz w:val="24"/>
          <w:szCs w:val="24"/>
        </w:rPr>
        <w:t xml:space="preserve"> for </w:t>
      </w:r>
      <w:r w:rsidR="00BC13DB">
        <w:rPr>
          <w:rFonts w:ascii="Arial" w:hAnsi="Arial" w:cs="Arial"/>
          <w:sz w:val="24"/>
          <w:szCs w:val="24"/>
        </w:rPr>
        <w:t xml:space="preserve">the </w:t>
      </w:r>
      <w:r w:rsidR="002D694E" w:rsidRPr="00482F35">
        <w:rPr>
          <w:rFonts w:ascii="Arial" w:hAnsi="Arial" w:cs="Arial"/>
          <w:sz w:val="24"/>
          <w:szCs w:val="24"/>
        </w:rPr>
        <w:t>i</w:t>
      </w:r>
      <w:r w:rsidR="00055B06" w:rsidRPr="00482F35">
        <w:rPr>
          <w:rFonts w:ascii="Arial" w:hAnsi="Arial" w:cs="Arial"/>
          <w:sz w:val="24"/>
          <w:szCs w:val="24"/>
        </w:rPr>
        <w:t>nstallation stage</w:t>
      </w:r>
      <w:r w:rsidR="002D694E" w:rsidRPr="00482F35">
        <w:rPr>
          <w:rFonts w:ascii="Arial" w:hAnsi="Arial" w:cs="Arial"/>
          <w:sz w:val="24"/>
          <w:szCs w:val="24"/>
        </w:rPr>
        <w:t>, it takes an</w:t>
      </w:r>
      <w:r w:rsidR="00055B06" w:rsidRPr="00482F35">
        <w:rPr>
          <w:rFonts w:ascii="Arial" w:hAnsi="Arial" w:cs="Arial"/>
          <w:sz w:val="24"/>
          <w:szCs w:val="24"/>
        </w:rPr>
        <w:t xml:space="preserve"> average of 93 days and maximum of 226 days</w:t>
      </w:r>
      <w:r w:rsidR="00BE4AC4" w:rsidRPr="00482F35">
        <w:rPr>
          <w:rFonts w:ascii="Arial" w:hAnsi="Arial" w:cs="Arial"/>
          <w:sz w:val="24"/>
          <w:szCs w:val="24"/>
        </w:rPr>
        <w:t xml:space="preserve">. The total average days </w:t>
      </w:r>
      <w:r w:rsidR="002A52D9" w:rsidRPr="00482F35">
        <w:rPr>
          <w:rFonts w:ascii="Arial" w:hAnsi="Arial" w:cs="Arial"/>
          <w:sz w:val="24"/>
          <w:szCs w:val="24"/>
        </w:rPr>
        <w:t xml:space="preserve">for category II local authority will be 243 days with </w:t>
      </w:r>
      <w:r w:rsidR="00BC13DB">
        <w:rPr>
          <w:rFonts w:ascii="Arial" w:hAnsi="Arial" w:cs="Arial"/>
          <w:sz w:val="24"/>
          <w:szCs w:val="24"/>
        </w:rPr>
        <w:t xml:space="preserve">a </w:t>
      </w:r>
      <w:r w:rsidR="002A52D9" w:rsidRPr="00482F35">
        <w:rPr>
          <w:rFonts w:ascii="Arial" w:hAnsi="Arial" w:cs="Arial"/>
          <w:sz w:val="24"/>
          <w:szCs w:val="24"/>
        </w:rPr>
        <w:t xml:space="preserve">maximum of </w:t>
      </w:r>
      <w:r w:rsidR="005D3BDF" w:rsidRPr="00482F35">
        <w:rPr>
          <w:rFonts w:ascii="Arial" w:hAnsi="Arial" w:cs="Arial"/>
          <w:sz w:val="24"/>
          <w:szCs w:val="24"/>
        </w:rPr>
        <w:t>474</w:t>
      </w:r>
      <w:r w:rsidR="00515837" w:rsidRPr="00482F35">
        <w:rPr>
          <w:rFonts w:ascii="Arial" w:hAnsi="Arial" w:cs="Arial"/>
          <w:sz w:val="24"/>
          <w:szCs w:val="24"/>
        </w:rPr>
        <w:t xml:space="preserve"> (Zhou </w:t>
      </w:r>
      <w:r w:rsidR="002B651E">
        <w:rPr>
          <w:rFonts w:ascii="Arial" w:hAnsi="Arial" w:cs="Arial"/>
          <w:sz w:val="24"/>
          <w:szCs w:val="24"/>
        </w:rPr>
        <w:t>et al.</w:t>
      </w:r>
      <w:r w:rsidR="00515837" w:rsidRPr="00482F35">
        <w:rPr>
          <w:rFonts w:ascii="Arial" w:hAnsi="Arial" w:cs="Arial"/>
          <w:sz w:val="24"/>
          <w:szCs w:val="24"/>
        </w:rPr>
        <w:t xml:space="preserve"> 2019)</w:t>
      </w:r>
      <w:r w:rsidR="004D32A4" w:rsidRPr="00482F35">
        <w:rPr>
          <w:rFonts w:ascii="Arial" w:hAnsi="Arial" w:cs="Arial"/>
          <w:sz w:val="24"/>
          <w:szCs w:val="24"/>
        </w:rPr>
        <w:t>.</w:t>
      </w:r>
      <w:r w:rsidR="005D3BDF" w:rsidRPr="00482F35">
        <w:rPr>
          <w:rFonts w:ascii="Arial" w:hAnsi="Arial" w:cs="Arial"/>
          <w:sz w:val="24"/>
          <w:szCs w:val="24"/>
        </w:rPr>
        <w:t xml:space="preserve"> </w:t>
      </w:r>
      <w:r w:rsidR="00BC13DB">
        <w:rPr>
          <w:rFonts w:ascii="Arial" w:hAnsi="Arial" w:cs="Arial"/>
          <w:sz w:val="24"/>
          <w:szCs w:val="24"/>
          <w:lang w:val="en-GB"/>
        </w:rPr>
        <w:t>Delays-related</w:t>
      </w:r>
      <w:r w:rsidR="003601D9" w:rsidRPr="00482F35">
        <w:rPr>
          <w:rFonts w:ascii="Arial" w:hAnsi="Arial" w:cs="Arial"/>
          <w:sz w:val="24"/>
          <w:szCs w:val="24"/>
          <w:lang w:val="en-GB"/>
        </w:rPr>
        <w:t xml:space="preserve"> problems include </w:t>
      </w:r>
      <w:r w:rsidR="00E74DA9">
        <w:rPr>
          <w:rFonts w:ascii="Arial" w:hAnsi="Arial" w:cs="Arial"/>
          <w:sz w:val="24"/>
          <w:szCs w:val="24"/>
          <w:lang w:val="en-GB"/>
        </w:rPr>
        <w:t>insufficient</w:t>
      </w:r>
      <w:r w:rsidR="00E74DA9" w:rsidRPr="00482F35">
        <w:rPr>
          <w:rFonts w:ascii="Arial" w:hAnsi="Arial" w:cs="Arial"/>
          <w:sz w:val="24"/>
          <w:szCs w:val="24"/>
          <w:lang w:val="en-GB"/>
        </w:rPr>
        <w:t xml:space="preserve"> </w:t>
      </w:r>
      <w:r w:rsidR="003601D9" w:rsidRPr="00482F35">
        <w:rPr>
          <w:rFonts w:ascii="Arial" w:hAnsi="Arial" w:cs="Arial"/>
          <w:sz w:val="24"/>
          <w:szCs w:val="24"/>
          <w:lang w:val="en-GB"/>
        </w:rPr>
        <w:t xml:space="preserve">resources, lack of joint work, bureaucratic procedures, </w:t>
      </w:r>
      <w:r w:rsidR="009A3294">
        <w:rPr>
          <w:rFonts w:ascii="Arial" w:hAnsi="Arial" w:cs="Arial"/>
          <w:sz w:val="24"/>
          <w:szCs w:val="24"/>
          <w:lang w:val="en-GB"/>
        </w:rPr>
        <w:t xml:space="preserve">the </w:t>
      </w:r>
      <w:r w:rsidR="003601D9" w:rsidRPr="00482F35">
        <w:rPr>
          <w:rFonts w:ascii="Arial" w:hAnsi="Arial" w:cs="Arial"/>
          <w:sz w:val="24"/>
          <w:szCs w:val="24"/>
          <w:lang w:val="en-GB"/>
        </w:rPr>
        <w:t>gap between grant and cost</w:t>
      </w:r>
      <w:r w:rsidR="00E74DA9">
        <w:rPr>
          <w:rFonts w:ascii="Arial" w:hAnsi="Arial" w:cs="Arial"/>
          <w:sz w:val="24"/>
          <w:szCs w:val="24"/>
          <w:lang w:val="en-GB"/>
        </w:rPr>
        <w:t>,</w:t>
      </w:r>
      <w:r w:rsidR="003601D9" w:rsidRPr="00482F35">
        <w:rPr>
          <w:rFonts w:ascii="Arial" w:hAnsi="Arial" w:cs="Arial"/>
          <w:sz w:val="24"/>
          <w:szCs w:val="24"/>
          <w:lang w:val="en-GB"/>
        </w:rPr>
        <w:t xml:space="preserve"> and shortage of reliable contractors</w:t>
      </w:r>
      <w:r w:rsidR="006D39A8">
        <w:rPr>
          <w:rFonts w:ascii="Arial" w:hAnsi="Arial" w:cs="Arial"/>
          <w:sz w:val="24"/>
          <w:szCs w:val="24"/>
          <w:lang w:val="en-GB"/>
        </w:rPr>
        <w:t xml:space="preserve"> through poor selection and management </w:t>
      </w:r>
      <w:r w:rsidR="002169D0">
        <w:rPr>
          <w:rFonts w:ascii="Arial" w:hAnsi="Arial" w:cs="Arial"/>
          <w:sz w:val="24"/>
          <w:szCs w:val="24"/>
          <w:lang w:val="en-GB"/>
        </w:rPr>
        <w:t>processes</w:t>
      </w:r>
      <w:r w:rsidR="003601D9" w:rsidRPr="00482F35">
        <w:rPr>
          <w:rFonts w:ascii="Arial" w:hAnsi="Arial" w:cs="Arial"/>
          <w:sz w:val="24"/>
          <w:szCs w:val="24"/>
          <w:lang w:val="en-GB"/>
        </w:rPr>
        <w:t xml:space="preserve">. The time spent by the clients in making decisions about when to start the building </w:t>
      </w:r>
      <w:r w:rsidR="009A3294" w:rsidRPr="00482F35">
        <w:rPr>
          <w:rFonts w:ascii="Arial" w:hAnsi="Arial" w:cs="Arial"/>
          <w:sz w:val="24"/>
          <w:szCs w:val="24"/>
          <w:lang w:val="en-GB"/>
        </w:rPr>
        <w:t>work</w:t>
      </w:r>
      <w:r w:rsidR="009A3294">
        <w:rPr>
          <w:rFonts w:ascii="Arial" w:hAnsi="Arial" w:cs="Arial"/>
          <w:sz w:val="24"/>
          <w:szCs w:val="24"/>
          <w:lang w:val="en-GB"/>
        </w:rPr>
        <w:t xml:space="preserve"> </w:t>
      </w:r>
      <w:r w:rsidR="003601D9" w:rsidRPr="00482F35">
        <w:rPr>
          <w:rFonts w:ascii="Arial" w:hAnsi="Arial" w:cs="Arial"/>
          <w:sz w:val="24"/>
          <w:szCs w:val="24"/>
          <w:lang w:val="en-GB"/>
        </w:rPr>
        <w:t xml:space="preserve">or </w:t>
      </w:r>
      <w:r w:rsidR="005C50EF">
        <w:rPr>
          <w:rFonts w:ascii="Arial" w:hAnsi="Arial" w:cs="Arial"/>
          <w:sz w:val="24"/>
          <w:szCs w:val="24"/>
          <w:lang w:val="en-GB"/>
        </w:rPr>
        <w:t>appointing</w:t>
      </w:r>
      <w:r w:rsidR="005C50EF" w:rsidRPr="00482F35">
        <w:rPr>
          <w:rFonts w:ascii="Arial" w:hAnsi="Arial" w:cs="Arial"/>
          <w:sz w:val="24"/>
          <w:szCs w:val="24"/>
          <w:lang w:val="en-GB"/>
        </w:rPr>
        <w:t xml:space="preserve"> </w:t>
      </w:r>
      <w:r w:rsidR="003601D9" w:rsidRPr="00482F35">
        <w:rPr>
          <w:rFonts w:ascii="Arial" w:hAnsi="Arial" w:cs="Arial"/>
          <w:sz w:val="24"/>
          <w:szCs w:val="24"/>
          <w:lang w:val="en-GB"/>
        </w:rPr>
        <w:t>their contractor is another problem (Zhou et al. 2019</w:t>
      </w:r>
      <w:r w:rsidR="00992E31" w:rsidRPr="00482F35">
        <w:rPr>
          <w:rFonts w:ascii="Arial" w:hAnsi="Arial" w:cs="Arial"/>
          <w:sz w:val="24"/>
          <w:szCs w:val="24"/>
          <w:lang w:val="en-GB"/>
        </w:rPr>
        <w:t>a</w:t>
      </w:r>
      <w:r w:rsidR="003601D9" w:rsidRPr="00482F35">
        <w:rPr>
          <w:rFonts w:ascii="Arial" w:hAnsi="Arial" w:cs="Arial"/>
          <w:sz w:val="24"/>
          <w:szCs w:val="24"/>
          <w:lang w:val="en-GB"/>
        </w:rPr>
        <w:t>).</w:t>
      </w:r>
    </w:p>
    <w:p w14:paraId="0BC21312" w14:textId="2FFEBE64" w:rsidR="008276A7" w:rsidRDefault="00D646EF" w:rsidP="00101BC2">
      <w:pPr>
        <w:jc w:val="both"/>
        <w:rPr>
          <w:rFonts w:ascii="Arial" w:hAnsi="Arial" w:cs="Arial"/>
          <w:sz w:val="24"/>
          <w:szCs w:val="24"/>
          <w:lang w:val="en-GB"/>
        </w:rPr>
      </w:pPr>
      <w:r w:rsidRPr="00482F35">
        <w:rPr>
          <w:rFonts w:ascii="Arial" w:hAnsi="Arial" w:cs="Arial"/>
          <w:sz w:val="24"/>
          <w:szCs w:val="24"/>
          <w:lang w:val="en-GB"/>
        </w:rPr>
        <w:t xml:space="preserve">The </w:t>
      </w:r>
      <w:r w:rsidR="00D527A4">
        <w:rPr>
          <w:rFonts w:ascii="Arial" w:hAnsi="Arial" w:cs="Arial"/>
          <w:sz w:val="24"/>
          <w:szCs w:val="24"/>
          <w:lang w:val="en-GB"/>
        </w:rPr>
        <w:t>funding problem</w:t>
      </w:r>
      <w:r w:rsidR="00055E4F" w:rsidRPr="00482F35">
        <w:rPr>
          <w:rFonts w:ascii="Arial" w:hAnsi="Arial" w:cs="Arial"/>
          <w:sz w:val="24"/>
          <w:szCs w:val="24"/>
          <w:lang w:val="en-GB"/>
        </w:rPr>
        <w:t xml:space="preserve"> has </w:t>
      </w:r>
      <w:r w:rsidR="00CB554D">
        <w:rPr>
          <w:rFonts w:ascii="Arial" w:hAnsi="Arial" w:cs="Arial"/>
          <w:sz w:val="24"/>
          <w:szCs w:val="24"/>
          <w:lang w:val="en-GB"/>
        </w:rPr>
        <w:t>improved</w:t>
      </w:r>
      <w:r w:rsidR="00055E4F" w:rsidRPr="00482F35">
        <w:rPr>
          <w:rFonts w:ascii="Arial" w:hAnsi="Arial" w:cs="Arial"/>
          <w:sz w:val="24"/>
          <w:szCs w:val="24"/>
          <w:lang w:val="en-GB"/>
        </w:rPr>
        <w:t xml:space="preserve"> s</w:t>
      </w:r>
      <w:r w:rsidR="00137F69" w:rsidRPr="00482F35">
        <w:rPr>
          <w:rFonts w:ascii="Arial" w:hAnsi="Arial" w:cs="Arial"/>
          <w:sz w:val="24"/>
          <w:szCs w:val="24"/>
          <w:lang w:val="en-GB"/>
        </w:rPr>
        <w:t xml:space="preserve">ince the DFG became part of the </w:t>
      </w:r>
      <w:r w:rsidR="00CE0053" w:rsidRPr="00482F35">
        <w:rPr>
          <w:rFonts w:ascii="Arial" w:hAnsi="Arial" w:cs="Arial"/>
          <w:sz w:val="24"/>
          <w:szCs w:val="24"/>
          <w:lang w:val="en-GB"/>
        </w:rPr>
        <w:t>Better Care Fund (</w:t>
      </w:r>
      <w:r w:rsidR="00137F69" w:rsidRPr="00482F35">
        <w:rPr>
          <w:rFonts w:ascii="Arial" w:hAnsi="Arial" w:cs="Arial"/>
          <w:sz w:val="24"/>
          <w:szCs w:val="24"/>
          <w:lang w:val="en-GB"/>
        </w:rPr>
        <w:t>BCF</w:t>
      </w:r>
      <w:r w:rsidR="00CE0053" w:rsidRPr="00482F35">
        <w:rPr>
          <w:rFonts w:ascii="Arial" w:hAnsi="Arial" w:cs="Arial"/>
          <w:sz w:val="24"/>
          <w:szCs w:val="24"/>
          <w:lang w:val="en-GB"/>
        </w:rPr>
        <w:t>)</w:t>
      </w:r>
      <w:r w:rsidR="00055E4F" w:rsidRPr="00482F35">
        <w:rPr>
          <w:rFonts w:ascii="Arial" w:hAnsi="Arial" w:cs="Arial"/>
          <w:sz w:val="24"/>
          <w:szCs w:val="24"/>
          <w:lang w:val="en-GB"/>
        </w:rPr>
        <w:t>.</w:t>
      </w:r>
      <w:r w:rsidR="00137F69" w:rsidRPr="00482F35">
        <w:rPr>
          <w:rFonts w:ascii="Arial" w:hAnsi="Arial" w:cs="Arial"/>
          <w:sz w:val="24"/>
          <w:szCs w:val="24"/>
          <w:lang w:val="en-GB"/>
        </w:rPr>
        <w:t xml:space="preserve"> </w:t>
      </w:r>
      <w:r w:rsidR="00B36D5D" w:rsidRPr="00482F35">
        <w:rPr>
          <w:rFonts w:ascii="Arial" w:hAnsi="Arial" w:cs="Arial"/>
          <w:sz w:val="24"/>
          <w:szCs w:val="24"/>
          <w:lang w:val="en-GB"/>
        </w:rPr>
        <w:t>The</w:t>
      </w:r>
      <w:r w:rsidR="00137F69" w:rsidRPr="00482F35">
        <w:rPr>
          <w:rFonts w:ascii="Arial" w:hAnsi="Arial" w:cs="Arial"/>
          <w:sz w:val="24"/>
          <w:szCs w:val="24"/>
          <w:lang w:val="en-GB"/>
        </w:rPr>
        <w:t xml:space="preserve"> central government resources</w:t>
      </w:r>
      <w:r w:rsidR="00A453B4" w:rsidRPr="00482F35">
        <w:rPr>
          <w:rFonts w:ascii="Arial" w:hAnsi="Arial" w:cs="Arial"/>
          <w:sz w:val="24"/>
          <w:szCs w:val="24"/>
          <w:lang w:val="en-GB"/>
        </w:rPr>
        <w:t xml:space="preserve"> have significantly increased from </w:t>
      </w:r>
      <w:r w:rsidR="006A51DC" w:rsidRPr="00482F35">
        <w:rPr>
          <w:rFonts w:ascii="Arial" w:hAnsi="Arial" w:cs="Arial"/>
          <w:sz w:val="24"/>
          <w:szCs w:val="24"/>
          <w:lang w:val="en-GB"/>
        </w:rPr>
        <w:t>£220 million</w:t>
      </w:r>
      <w:r w:rsidR="00137F69" w:rsidRPr="00482F35">
        <w:rPr>
          <w:rFonts w:ascii="Arial" w:hAnsi="Arial" w:cs="Arial"/>
          <w:sz w:val="24"/>
          <w:szCs w:val="24"/>
          <w:lang w:val="en-GB"/>
        </w:rPr>
        <w:t xml:space="preserve"> </w:t>
      </w:r>
      <w:r w:rsidR="006A51DC" w:rsidRPr="00482F35">
        <w:rPr>
          <w:rFonts w:ascii="Arial" w:hAnsi="Arial" w:cs="Arial"/>
          <w:sz w:val="24"/>
          <w:szCs w:val="24"/>
          <w:lang w:val="en-GB"/>
        </w:rPr>
        <w:t>i</w:t>
      </w:r>
      <w:r w:rsidR="00137F69" w:rsidRPr="00482F35">
        <w:rPr>
          <w:rFonts w:ascii="Arial" w:hAnsi="Arial" w:cs="Arial"/>
          <w:sz w:val="24"/>
          <w:szCs w:val="24"/>
          <w:lang w:val="en-GB"/>
        </w:rPr>
        <w:t xml:space="preserve">n 2014/15 </w:t>
      </w:r>
      <w:r w:rsidR="006A51DC" w:rsidRPr="00482F35">
        <w:rPr>
          <w:rFonts w:ascii="Arial" w:hAnsi="Arial" w:cs="Arial"/>
          <w:sz w:val="24"/>
          <w:szCs w:val="24"/>
          <w:lang w:val="en-GB"/>
        </w:rPr>
        <w:t xml:space="preserve">to £431 million </w:t>
      </w:r>
      <w:r w:rsidR="00137F69" w:rsidRPr="00482F35">
        <w:rPr>
          <w:rFonts w:ascii="Arial" w:hAnsi="Arial" w:cs="Arial"/>
          <w:sz w:val="24"/>
          <w:szCs w:val="24"/>
          <w:lang w:val="en-GB"/>
        </w:rPr>
        <w:t xml:space="preserve">2017/18 </w:t>
      </w:r>
      <w:r w:rsidR="006A51DC" w:rsidRPr="00482F35">
        <w:rPr>
          <w:rFonts w:ascii="Arial" w:hAnsi="Arial" w:cs="Arial"/>
          <w:sz w:val="24"/>
          <w:szCs w:val="24"/>
          <w:lang w:val="en-GB"/>
        </w:rPr>
        <w:t xml:space="preserve">and £573 million </w:t>
      </w:r>
      <w:r w:rsidR="00137F69" w:rsidRPr="00482F35">
        <w:rPr>
          <w:rFonts w:ascii="Arial" w:hAnsi="Arial" w:cs="Arial"/>
          <w:sz w:val="24"/>
          <w:szCs w:val="24"/>
          <w:lang w:val="en-GB"/>
        </w:rPr>
        <w:t>2020/21</w:t>
      </w:r>
      <w:r w:rsidR="00BC7A9B" w:rsidRPr="00482F35">
        <w:rPr>
          <w:rFonts w:ascii="Arial" w:hAnsi="Arial" w:cs="Arial"/>
          <w:sz w:val="24"/>
          <w:szCs w:val="24"/>
          <w:lang w:val="en-GB"/>
        </w:rPr>
        <w:t xml:space="preserve"> (NHS 2021)</w:t>
      </w:r>
      <w:r w:rsidR="006A51DC" w:rsidRPr="00482F35">
        <w:rPr>
          <w:rFonts w:ascii="Arial" w:hAnsi="Arial" w:cs="Arial"/>
          <w:sz w:val="24"/>
          <w:szCs w:val="24"/>
          <w:lang w:val="en-GB"/>
        </w:rPr>
        <w:t>.</w:t>
      </w:r>
      <w:r w:rsidR="00137F69" w:rsidRPr="00482F35">
        <w:rPr>
          <w:rFonts w:ascii="Arial" w:hAnsi="Arial" w:cs="Arial"/>
          <w:color w:val="202A30"/>
          <w:sz w:val="24"/>
          <w:szCs w:val="24"/>
          <w:shd w:val="clear" w:color="auto" w:fill="FFFFFF"/>
        </w:rPr>
        <w:t xml:space="preserve"> </w:t>
      </w:r>
      <w:r w:rsidR="0083276C" w:rsidRPr="00482F35">
        <w:rPr>
          <w:rFonts w:ascii="Arial" w:hAnsi="Arial" w:cs="Arial"/>
          <w:sz w:val="24"/>
          <w:szCs w:val="24"/>
          <w:lang w:val="en-GB"/>
        </w:rPr>
        <w:t xml:space="preserve">Attempts have been made in the past to </w:t>
      </w:r>
      <w:r w:rsidR="005C50EF">
        <w:rPr>
          <w:rFonts w:ascii="Arial" w:hAnsi="Arial" w:cs="Arial"/>
          <w:sz w:val="24"/>
          <w:szCs w:val="24"/>
          <w:lang w:val="en-GB"/>
        </w:rPr>
        <w:t>review</w:t>
      </w:r>
      <w:r w:rsidR="0083276C" w:rsidRPr="00482F35">
        <w:rPr>
          <w:rFonts w:ascii="Arial" w:hAnsi="Arial" w:cs="Arial"/>
          <w:sz w:val="24"/>
          <w:szCs w:val="24"/>
          <w:lang w:val="en-GB"/>
        </w:rPr>
        <w:t xml:space="preserve"> the adaptation process to streamline it as lengthy delays in the delivery of housing adaptation </w:t>
      </w:r>
      <w:r w:rsidR="005C50EF">
        <w:rPr>
          <w:rFonts w:ascii="Arial" w:hAnsi="Arial" w:cs="Arial"/>
          <w:sz w:val="24"/>
          <w:szCs w:val="24"/>
          <w:lang w:val="en-GB"/>
        </w:rPr>
        <w:t>were</w:t>
      </w:r>
      <w:r w:rsidR="005C50EF" w:rsidRPr="00482F35">
        <w:rPr>
          <w:rFonts w:ascii="Arial" w:hAnsi="Arial" w:cs="Arial"/>
          <w:sz w:val="24"/>
          <w:szCs w:val="24"/>
          <w:lang w:val="en-GB"/>
        </w:rPr>
        <w:t xml:space="preserve"> </w:t>
      </w:r>
      <w:r w:rsidR="0083276C" w:rsidRPr="00482F35">
        <w:rPr>
          <w:rFonts w:ascii="Arial" w:hAnsi="Arial" w:cs="Arial"/>
          <w:sz w:val="24"/>
          <w:szCs w:val="24"/>
          <w:lang w:val="en-GB"/>
        </w:rPr>
        <w:t xml:space="preserve">identified as one of the major deficiencies in the process (Audit Scotland 2004, Heywood et al. 2005 and Jones 2005). </w:t>
      </w:r>
      <w:r w:rsidR="00860D06" w:rsidRPr="00482F35">
        <w:rPr>
          <w:rFonts w:ascii="Arial" w:hAnsi="Arial" w:cs="Arial"/>
          <w:sz w:val="24"/>
          <w:szCs w:val="24"/>
          <w:lang w:val="en-GB"/>
        </w:rPr>
        <w:t>Many years after</w:t>
      </w:r>
      <w:r w:rsidR="002A2A79">
        <w:rPr>
          <w:rFonts w:ascii="Arial" w:hAnsi="Arial" w:cs="Arial"/>
          <w:sz w:val="24"/>
          <w:szCs w:val="24"/>
          <w:lang w:val="en-GB"/>
        </w:rPr>
        <w:t>,</w:t>
      </w:r>
      <w:r w:rsidR="00860D06" w:rsidRPr="00482F35">
        <w:rPr>
          <w:rFonts w:ascii="Arial" w:hAnsi="Arial" w:cs="Arial"/>
          <w:sz w:val="24"/>
          <w:szCs w:val="24"/>
          <w:lang w:val="en-GB"/>
        </w:rPr>
        <w:t xml:space="preserve"> as indicated in Zhou </w:t>
      </w:r>
      <w:r w:rsidR="00877EE7">
        <w:rPr>
          <w:rFonts w:ascii="Arial" w:hAnsi="Arial" w:cs="Arial"/>
          <w:sz w:val="24"/>
          <w:szCs w:val="24"/>
          <w:lang w:val="en-GB"/>
        </w:rPr>
        <w:t>et al.</w:t>
      </w:r>
      <w:r w:rsidR="00860D06" w:rsidRPr="00482F35">
        <w:rPr>
          <w:rFonts w:ascii="Arial" w:hAnsi="Arial" w:cs="Arial"/>
          <w:sz w:val="24"/>
          <w:szCs w:val="24"/>
          <w:lang w:val="en-GB"/>
        </w:rPr>
        <w:t xml:space="preserve"> </w:t>
      </w:r>
      <w:r w:rsidR="00860D06" w:rsidRPr="00482F35">
        <w:rPr>
          <w:rFonts w:ascii="Arial" w:hAnsi="Arial" w:cs="Arial"/>
          <w:sz w:val="24"/>
          <w:szCs w:val="24"/>
          <w:lang w:val="en-GB"/>
        </w:rPr>
        <w:lastRenderedPageBreak/>
        <w:t>(2020)</w:t>
      </w:r>
      <w:r w:rsidR="00877EE7">
        <w:rPr>
          <w:rFonts w:ascii="Arial" w:hAnsi="Arial" w:cs="Arial"/>
          <w:sz w:val="24"/>
          <w:szCs w:val="24"/>
          <w:lang w:val="en-GB"/>
        </w:rPr>
        <w:t>,</w:t>
      </w:r>
      <w:r w:rsidR="00860D06" w:rsidRPr="00482F35">
        <w:rPr>
          <w:rFonts w:ascii="Arial" w:hAnsi="Arial" w:cs="Arial"/>
          <w:sz w:val="24"/>
          <w:szCs w:val="24"/>
          <w:lang w:val="en-GB"/>
        </w:rPr>
        <w:t xml:space="preserve"> the problems persist</w:t>
      </w:r>
      <w:r w:rsidR="00877EE7">
        <w:rPr>
          <w:rFonts w:ascii="Arial" w:hAnsi="Arial" w:cs="Arial"/>
          <w:sz w:val="24"/>
          <w:szCs w:val="24"/>
          <w:lang w:val="en-GB"/>
        </w:rPr>
        <w:t>;</w:t>
      </w:r>
      <w:r w:rsidR="00860D06" w:rsidRPr="00482F35">
        <w:rPr>
          <w:rFonts w:ascii="Arial" w:hAnsi="Arial" w:cs="Arial"/>
          <w:sz w:val="24"/>
          <w:szCs w:val="24"/>
          <w:lang w:val="en-GB"/>
        </w:rPr>
        <w:t xml:space="preserve"> therefore</w:t>
      </w:r>
      <w:r w:rsidR="00D64E2C" w:rsidRPr="00D64E2C">
        <w:rPr>
          <w:rFonts w:ascii="Arial" w:hAnsi="Arial" w:cs="Arial"/>
          <w:sz w:val="24"/>
          <w:szCs w:val="24"/>
          <w:lang w:val="en-GB"/>
        </w:rPr>
        <w:t xml:space="preserve">, this paper suggests a better </w:t>
      </w:r>
      <w:r w:rsidR="00B06B24">
        <w:rPr>
          <w:rFonts w:ascii="Arial" w:hAnsi="Arial" w:cs="Arial"/>
          <w:sz w:val="24"/>
          <w:szCs w:val="24"/>
          <w:lang w:val="en-GB"/>
        </w:rPr>
        <w:t>management process</w:t>
      </w:r>
      <w:r w:rsidR="00D64E2C" w:rsidRPr="00D64E2C">
        <w:rPr>
          <w:rFonts w:ascii="Arial" w:hAnsi="Arial" w:cs="Arial"/>
          <w:sz w:val="24"/>
          <w:szCs w:val="24"/>
          <w:lang w:val="en-GB"/>
        </w:rPr>
        <w:t xml:space="preserve"> through the Smart Adapt-ABLE online portal</w:t>
      </w:r>
      <w:r w:rsidR="00860D06" w:rsidRPr="00482F35">
        <w:rPr>
          <w:rFonts w:ascii="Arial" w:hAnsi="Arial" w:cs="Arial"/>
          <w:sz w:val="24"/>
          <w:szCs w:val="24"/>
          <w:lang w:val="en-GB"/>
        </w:rPr>
        <w:t>.</w:t>
      </w:r>
      <w:r w:rsidR="00F7235F" w:rsidRPr="00482F35">
        <w:rPr>
          <w:rFonts w:ascii="Arial" w:hAnsi="Arial" w:cs="Arial"/>
          <w:sz w:val="24"/>
          <w:szCs w:val="24"/>
          <w:lang w:val="en-GB"/>
        </w:rPr>
        <w:t xml:space="preserve"> </w:t>
      </w:r>
    </w:p>
    <w:p w14:paraId="3F0BD7AE" w14:textId="44A4645D" w:rsidR="006D5FF6" w:rsidRPr="00A45472" w:rsidRDefault="009B18A9" w:rsidP="006D5FF6">
      <w:pPr>
        <w:jc w:val="both"/>
        <w:rPr>
          <w:rFonts w:cstheme="minorHAnsi"/>
          <w:color w:val="C00000"/>
        </w:rPr>
      </w:pPr>
      <w:r>
        <w:rPr>
          <w:rFonts w:ascii="Arial" w:hAnsi="Arial" w:cs="Arial"/>
          <w:sz w:val="24"/>
          <w:szCs w:val="24"/>
          <w:lang w:val="en-GB"/>
        </w:rPr>
        <w:t>The study aims</w:t>
      </w:r>
      <w:r w:rsidR="001A56D0">
        <w:rPr>
          <w:rFonts w:ascii="Arial" w:hAnsi="Arial" w:cs="Arial"/>
          <w:sz w:val="24"/>
          <w:szCs w:val="24"/>
          <w:lang w:val="en-GB"/>
        </w:rPr>
        <w:t xml:space="preserve"> to </w:t>
      </w:r>
      <w:r w:rsidR="00101BC2" w:rsidRPr="00482F35">
        <w:rPr>
          <w:rFonts w:ascii="Arial" w:hAnsi="Arial" w:cs="Arial"/>
          <w:sz w:val="24"/>
          <w:szCs w:val="24"/>
          <w:lang w:val="en-GB"/>
        </w:rPr>
        <w:t xml:space="preserve">construct an innovative smart solution </w:t>
      </w:r>
      <w:r w:rsidR="00C43E65" w:rsidRPr="00482F35">
        <w:rPr>
          <w:rFonts w:ascii="Arial" w:hAnsi="Arial" w:cs="Arial"/>
          <w:sz w:val="24"/>
          <w:szCs w:val="24"/>
          <w:lang w:val="en-GB"/>
        </w:rPr>
        <w:t xml:space="preserve">to streamline </w:t>
      </w:r>
      <w:r w:rsidR="00C43E65">
        <w:rPr>
          <w:rFonts w:ascii="Arial" w:hAnsi="Arial" w:cs="Arial"/>
          <w:sz w:val="24"/>
          <w:szCs w:val="24"/>
          <w:lang w:val="en-GB"/>
        </w:rPr>
        <w:t xml:space="preserve">the </w:t>
      </w:r>
      <w:r w:rsidR="00C43E65" w:rsidRPr="00482F35">
        <w:rPr>
          <w:rFonts w:ascii="Arial" w:hAnsi="Arial" w:cs="Arial"/>
          <w:sz w:val="24"/>
          <w:szCs w:val="24"/>
          <w:lang w:val="en-GB"/>
        </w:rPr>
        <w:t xml:space="preserve">housing adaptation </w:t>
      </w:r>
      <w:r w:rsidR="00C43E65">
        <w:rPr>
          <w:rFonts w:ascii="Arial" w:hAnsi="Arial" w:cs="Arial"/>
          <w:sz w:val="24"/>
          <w:szCs w:val="24"/>
          <w:lang w:val="en-GB"/>
        </w:rPr>
        <w:t>process to</w:t>
      </w:r>
      <w:r w:rsidR="00C43E65" w:rsidRPr="00482F35">
        <w:rPr>
          <w:rFonts w:ascii="Arial" w:hAnsi="Arial" w:cs="Arial"/>
          <w:sz w:val="24"/>
          <w:szCs w:val="24"/>
          <w:lang w:val="en-GB"/>
        </w:rPr>
        <w:t xml:space="preserve"> prevent lengthy delays </w:t>
      </w:r>
      <w:r w:rsidR="00C43E65">
        <w:rPr>
          <w:rFonts w:ascii="Arial" w:hAnsi="Arial" w:cs="Arial"/>
          <w:sz w:val="24"/>
          <w:szCs w:val="24"/>
          <w:lang w:val="en-GB"/>
        </w:rPr>
        <w:t>for disabled and elderly people</w:t>
      </w:r>
      <w:r w:rsidR="00C43E65" w:rsidRPr="00482F35">
        <w:rPr>
          <w:rFonts w:ascii="Arial" w:hAnsi="Arial" w:cs="Arial"/>
          <w:sz w:val="24"/>
          <w:szCs w:val="24"/>
          <w:lang w:val="en-GB"/>
        </w:rPr>
        <w:t xml:space="preserve">. </w:t>
      </w:r>
      <w:r>
        <w:rPr>
          <w:rFonts w:ascii="Arial" w:hAnsi="Arial" w:cs="Arial"/>
          <w:sz w:val="24"/>
          <w:szCs w:val="24"/>
          <w:lang w:val="en-GB"/>
        </w:rPr>
        <w:t>Therefore, the research question</w:t>
      </w:r>
      <w:r w:rsidR="001F61A1" w:rsidRPr="00C54206">
        <w:rPr>
          <w:rFonts w:ascii="Arial" w:hAnsi="Arial" w:cs="Arial"/>
          <w:sz w:val="24"/>
          <w:szCs w:val="24"/>
          <w:lang w:val="en-GB"/>
        </w:rPr>
        <w:t xml:space="preserve"> is how the </w:t>
      </w:r>
      <w:r w:rsidR="00333B95">
        <w:rPr>
          <w:rFonts w:ascii="Arial" w:hAnsi="Arial" w:cs="Arial"/>
          <w:sz w:val="24"/>
          <w:szCs w:val="24"/>
          <w:lang w:val="en-GB"/>
        </w:rPr>
        <w:t>long</w:t>
      </w:r>
      <w:r w:rsidR="00333B95" w:rsidRPr="00C54206">
        <w:rPr>
          <w:rFonts w:ascii="Arial" w:hAnsi="Arial" w:cs="Arial"/>
          <w:sz w:val="24"/>
          <w:szCs w:val="24"/>
          <w:lang w:val="en-GB"/>
        </w:rPr>
        <w:t xml:space="preserve"> </w:t>
      </w:r>
      <w:r w:rsidR="001F61A1" w:rsidRPr="00C54206">
        <w:rPr>
          <w:rFonts w:ascii="Arial" w:hAnsi="Arial" w:cs="Arial"/>
          <w:sz w:val="24"/>
          <w:szCs w:val="24"/>
          <w:lang w:val="en-GB"/>
        </w:rPr>
        <w:t>delays in the delivery of housing adaptation for the disabled and elderly people can be reduced through process optimisation</w:t>
      </w:r>
      <w:r w:rsidR="00C85F7C">
        <w:rPr>
          <w:rFonts w:ascii="Arial" w:hAnsi="Arial" w:cs="Arial"/>
          <w:sz w:val="24"/>
          <w:szCs w:val="24"/>
          <w:lang w:val="en-GB"/>
        </w:rPr>
        <w:t xml:space="preserve"> and the </w:t>
      </w:r>
      <w:r w:rsidR="001F61A1" w:rsidRPr="00C54206">
        <w:rPr>
          <w:rFonts w:ascii="Arial" w:hAnsi="Arial" w:cs="Arial"/>
          <w:sz w:val="24"/>
          <w:szCs w:val="24"/>
          <w:lang w:val="en-GB"/>
        </w:rPr>
        <w:t xml:space="preserve">development of </w:t>
      </w:r>
      <w:r w:rsidR="001C5789">
        <w:rPr>
          <w:rFonts w:ascii="Arial" w:hAnsi="Arial" w:cs="Arial"/>
          <w:sz w:val="24"/>
          <w:szCs w:val="24"/>
          <w:lang w:val="en-GB"/>
        </w:rPr>
        <w:t xml:space="preserve">the </w:t>
      </w:r>
      <w:r w:rsidR="00333B95">
        <w:rPr>
          <w:rFonts w:ascii="Arial" w:hAnsi="Arial" w:cs="Arial"/>
          <w:sz w:val="24"/>
          <w:szCs w:val="24"/>
          <w:lang w:val="en-GB"/>
        </w:rPr>
        <w:t>intelligent</w:t>
      </w:r>
      <w:r w:rsidR="00333B95" w:rsidRPr="00C54206">
        <w:rPr>
          <w:rFonts w:ascii="Arial" w:hAnsi="Arial" w:cs="Arial"/>
          <w:sz w:val="24"/>
          <w:szCs w:val="24"/>
          <w:lang w:val="en-GB"/>
        </w:rPr>
        <w:t xml:space="preserve"> </w:t>
      </w:r>
      <w:r w:rsidR="001F61A1" w:rsidRPr="00C54206">
        <w:rPr>
          <w:rFonts w:ascii="Arial" w:hAnsi="Arial" w:cs="Arial"/>
          <w:sz w:val="24"/>
          <w:szCs w:val="24"/>
          <w:lang w:val="en-GB"/>
        </w:rPr>
        <w:t>system.</w:t>
      </w:r>
      <w:r w:rsidR="001F61A1">
        <w:rPr>
          <w:rFonts w:ascii="Arial" w:hAnsi="Arial" w:cs="Arial"/>
          <w:sz w:val="24"/>
          <w:szCs w:val="24"/>
          <w:lang w:val="en-GB"/>
        </w:rPr>
        <w:t xml:space="preserve"> </w:t>
      </w:r>
      <w:r w:rsidR="12465DDE" w:rsidRPr="00482F35">
        <w:rPr>
          <w:rFonts w:ascii="Arial" w:hAnsi="Arial" w:cs="Arial"/>
          <w:sz w:val="24"/>
          <w:szCs w:val="24"/>
          <w:lang w:val="en-GB"/>
        </w:rPr>
        <w:t xml:space="preserve">The </w:t>
      </w:r>
      <w:r w:rsidR="4D483397" w:rsidRPr="00482F35">
        <w:rPr>
          <w:rFonts w:ascii="Arial" w:hAnsi="Arial" w:cs="Arial"/>
          <w:sz w:val="24"/>
          <w:szCs w:val="24"/>
          <w:lang w:val="en-GB"/>
        </w:rPr>
        <w:t>s</w:t>
      </w:r>
      <w:r w:rsidR="12465DDE" w:rsidRPr="00482F35">
        <w:rPr>
          <w:rFonts w:ascii="Arial" w:hAnsi="Arial" w:cs="Arial"/>
          <w:sz w:val="24"/>
          <w:szCs w:val="24"/>
          <w:lang w:val="en-GB"/>
        </w:rPr>
        <w:t xml:space="preserve">mart Adapt-ABLE </w:t>
      </w:r>
      <w:r w:rsidR="2FE9D385" w:rsidRPr="00482F35">
        <w:rPr>
          <w:rFonts w:ascii="Arial" w:hAnsi="Arial" w:cs="Arial"/>
          <w:sz w:val="24"/>
          <w:szCs w:val="24"/>
          <w:lang w:val="en-GB"/>
        </w:rPr>
        <w:t>has four integrated platforms</w:t>
      </w:r>
      <w:r w:rsidR="27270A98" w:rsidRPr="00482F35">
        <w:rPr>
          <w:rFonts w:ascii="Arial" w:hAnsi="Arial" w:cs="Arial"/>
          <w:sz w:val="24"/>
          <w:szCs w:val="24"/>
          <w:lang w:val="en-GB"/>
        </w:rPr>
        <w:t xml:space="preserve">: the </w:t>
      </w:r>
      <w:r w:rsidR="27270A98" w:rsidRPr="00482F35">
        <w:rPr>
          <w:rFonts w:ascii="Arial" w:eastAsiaTheme="majorEastAsia" w:hAnsi="Arial" w:cs="Arial"/>
          <w:sz w:val="24"/>
          <w:szCs w:val="24"/>
          <w:lang w:val="en-GB" w:eastAsia="zh-CN"/>
        </w:rPr>
        <w:t>Home Suitability Assessment/Analytics Platform that determines the suitability of homes, the p</w:t>
      </w:r>
      <w:r w:rsidR="27270A98" w:rsidRPr="00482F35">
        <w:rPr>
          <w:rFonts w:ascii="Arial" w:hAnsi="Arial" w:cs="Arial"/>
          <w:sz w:val="24"/>
          <w:szCs w:val="24"/>
        </w:rPr>
        <w:t xml:space="preserve">latform for Indicative Assessment </w:t>
      </w:r>
      <w:r w:rsidR="19290E3B" w:rsidRPr="00482F35">
        <w:rPr>
          <w:rFonts w:ascii="Arial" w:hAnsi="Arial" w:cs="Arial"/>
          <w:sz w:val="24"/>
          <w:szCs w:val="24"/>
        </w:rPr>
        <w:t>to determ</w:t>
      </w:r>
      <w:r w:rsidR="00CC4562" w:rsidRPr="00482F35">
        <w:rPr>
          <w:rFonts w:ascii="Arial" w:hAnsi="Arial" w:cs="Arial"/>
          <w:sz w:val="24"/>
          <w:szCs w:val="24"/>
        </w:rPr>
        <w:t>i</w:t>
      </w:r>
      <w:r w:rsidR="19290E3B" w:rsidRPr="00482F35">
        <w:rPr>
          <w:rFonts w:ascii="Arial" w:hAnsi="Arial" w:cs="Arial"/>
          <w:sz w:val="24"/>
          <w:szCs w:val="24"/>
        </w:rPr>
        <w:t>ne if th</w:t>
      </w:r>
      <w:r w:rsidR="00CC4562" w:rsidRPr="00482F35">
        <w:rPr>
          <w:rFonts w:ascii="Arial" w:hAnsi="Arial" w:cs="Arial"/>
          <w:sz w:val="24"/>
          <w:szCs w:val="24"/>
        </w:rPr>
        <w:t>e</w:t>
      </w:r>
      <w:r w:rsidR="19290E3B" w:rsidRPr="00482F35">
        <w:rPr>
          <w:rFonts w:ascii="Arial" w:hAnsi="Arial" w:cs="Arial"/>
          <w:sz w:val="24"/>
          <w:szCs w:val="24"/>
        </w:rPr>
        <w:t xml:space="preserve"> applicants are qualified for the grants, the </w:t>
      </w:r>
      <w:r w:rsidR="27270A98" w:rsidRPr="00482F35">
        <w:rPr>
          <w:rFonts w:ascii="Arial" w:hAnsi="Arial" w:cs="Arial"/>
          <w:sz w:val="24"/>
          <w:szCs w:val="24"/>
        </w:rPr>
        <w:t>Procurement and Tendering Hermeneutics</w:t>
      </w:r>
      <w:r w:rsidR="157FDDD2" w:rsidRPr="00482F35">
        <w:rPr>
          <w:rFonts w:ascii="Arial" w:hAnsi="Arial" w:cs="Arial"/>
          <w:sz w:val="24"/>
          <w:szCs w:val="24"/>
        </w:rPr>
        <w:t xml:space="preserve"> tha</w:t>
      </w:r>
      <w:r w:rsidR="00CC4562" w:rsidRPr="00482F35">
        <w:rPr>
          <w:rFonts w:ascii="Arial" w:hAnsi="Arial" w:cs="Arial"/>
          <w:sz w:val="24"/>
          <w:szCs w:val="24"/>
        </w:rPr>
        <w:t>t</w:t>
      </w:r>
      <w:r w:rsidR="157FDDD2" w:rsidRPr="00482F35">
        <w:rPr>
          <w:rFonts w:ascii="Arial" w:hAnsi="Arial" w:cs="Arial"/>
          <w:sz w:val="24"/>
          <w:szCs w:val="24"/>
        </w:rPr>
        <w:t xml:space="preserve"> enable dynamic procurement</w:t>
      </w:r>
      <w:r w:rsidR="00045FB0">
        <w:rPr>
          <w:rFonts w:ascii="Arial" w:hAnsi="Arial" w:cs="Arial"/>
          <w:sz w:val="24"/>
          <w:szCs w:val="24"/>
        </w:rPr>
        <w:t>,</w:t>
      </w:r>
      <w:r w:rsidR="157FDDD2" w:rsidRPr="00482F35">
        <w:rPr>
          <w:rFonts w:ascii="Arial" w:hAnsi="Arial" w:cs="Arial"/>
          <w:sz w:val="24"/>
          <w:szCs w:val="24"/>
        </w:rPr>
        <w:t xml:space="preserve"> and </w:t>
      </w:r>
      <w:r w:rsidR="00045FB0">
        <w:rPr>
          <w:rFonts w:ascii="Arial" w:hAnsi="Arial" w:cs="Arial"/>
          <w:sz w:val="24"/>
          <w:szCs w:val="24"/>
        </w:rPr>
        <w:t xml:space="preserve">the </w:t>
      </w:r>
      <w:r w:rsidR="27270A98" w:rsidRPr="00482F35">
        <w:rPr>
          <w:rFonts w:ascii="Arial" w:hAnsi="Arial" w:cs="Arial"/>
          <w:sz w:val="24"/>
          <w:szCs w:val="24"/>
        </w:rPr>
        <w:t>Performance Management Platform</w:t>
      </w:r>
      <w:r w:rsidR="3128984B" w:rsidRPr="00482F35">
        <w:rPr>
          <w:rFonts w:ascii="Arial" w:hAnsi="Arial" w:cs="Arial"/>
          <w:sz w:val="24"/>
          <w:szCs w:val="24"/>
        </w:rPr>
        <w:t xml:space="preserve"> that ensure </w:t>
      </w:r>
      <w:r w:rsidR="4D14D7ED" w:rsidRPr="00482F35">
        <w:rPr>
          <w:rFonts w:ascii="Arial" w:hAnsi="Arial" w:cs="Arial"/>
          <w:sz w:val="24"/>
          <w:szCs w:val="24"/>
        </w:rPr>
        <w:t>performance monitoring, tracking</w:t>
      </w:r>
      <w:r w:rsidR="001C5789">
        <w:rPr>
          <w:rFonts w:ascii="Arial" w:hAnsi="Arial" w:cs="Arial"/>
          <w:sz w:val="24"/>
          <w:szCs w:val="24"/>
        </w:rPr>
        <w:t>,</w:t>
      </w:r>
      <w:r w:rsidR="4D14D7ED" w:rsidRPr="00482F35">
        <w:rPr>
          <w:rFonts w:ascii="Arial" w:hAnsi="Arial" w:cs="Arial"/>
          <w:sz w:val="24"/>
          <w:szCs w:val="24"/>
        </w:rPr>
        <w:t xml:space="preserve"> and feedback across the local authorities. </w:t>
      </w:r>
      <w:r w:rsidR="00333B95">
        <w:rPr>
          <w:rFonts w:ascii="Arial" w:hAnsi="Arial" w:cs="Arial"/>
          <w:sz w:val="24"/>
          <w:szCs w:val="24"/>
          <w:lang w:val="en-GB"/>
        </w:rPr>
        <w:t>However, the study is</w:t>
      </w:r>
      <w:r w:rsidR="006D5FF6" w:rsidRPr="009E78F1">
        <w:rPr>
          <w:rFonts w:ascii="Arial" w:hAnsi="Arial" w:cs="Arial"/>
          <w:sz w:val="24"/>
          <w:szCs w:val="24"/>
          <w:lang w:val="en-GB"/>
        </w:rPr>
        <w:t xml:space="preserve"> limited to </w:t>
      </w:r>
      <w:r w:rsidR="00BE7ED6">
        <w:rPr>
          <w:rFonts w:ascii="Arial" w:hAnsi="Arial" w:cs="Arial"/>
          <w:sz w:val="24"/>
          <w:szCs w:val="24"/>
          <w:lang w:val="en-GB"/>
        </w:rPr>
        <w:t xml:space="preserve">the </w:t>
      </w:r>
      <w:r w:rsidR="00EF6149">
        <w:rPr>
          <w:rFonts w:ascii="Arial" w:hAnsi="Arial" w:cs="Arial"/>
          <w:sz w:val="24"/>
          <w:szCs w:val="24"/>
          <w:lang w:val="en-GB"/>
        </w:rPr>
        <w:t>process-related</w:t>
      </w:r>
      <w:r w:rsidR="007111CE">
        <w:rPr>
          <w:rFonts w:ascii="Arial" w:hAnsi="Arial" w:cs="Arial"/>
          <w:sz w:val="24"/>
          <w:szCs w:val="24"/>
          <w:lang w:val="en-GB"/>
        </w:rPr>
        <w:t xml:space="preserve"> issues o</w:t>
      </w:r>
      <w:r w:rsidR="00827ADC" w:rsidRPr="009E78F1">
        <w:rPr>
          <w:rFonts w:ascii="Arial" w:hAnsi="Arial" w:cs="Arial"/>
          <w:sz w:val="24"/>
          <w:szCs w:val="24"/>
          <w:lang w:val="en-GB"/>
        </w:rPr>
        <w:t xml:space="preserve">f all the identified </w:t>
      </w:r>
      <w:r w:rsidR="006D5FF6" w:rsidRPr="009E78F1">
        <w:rPr>
          <w:rFonts w:ascii="Arial" w:hAnsi="Arial" w:cs="Arial"/>
          <w:sz w:val="24"/>
          <w:szCs w:val="24"/>
          <w:lang w:val="en-GB"/>
        </w:rPr>
        <w:t xml:space="preserve">problems that </w:t>
      </w:r>
      <w:r w:rsidR="00B82DEF">
        <w:rPr>
          <w:rFonts w:ascii="Arial" w:hAnsi="Arial" w:cs="Arial"/>
          <w:sz w:val="24"/>
          <w:szCs w:val="24"/>
          <w:lang w:val="en-GB"/>
        </w:rPr>
        <w:t>constitute delays</w:t>
      </w:r>
      <w:r w:rsidR="006D5FF6" w:rsidRPr="009E78F1">
        <w:rPr>
          <w:rFonts w:ascii="Arial" w:hAnsi="Arial" w:cs="Arial"/>
          <w:sz w:val="24"/>
          <w:szCs w:val="24"/>
          <w:lang w:val="en-GB"/>
        </w:rPr>
        <w:t xml:space="preserve"> in the adaptation process. For instance, </w:t>
      </w:r>
      <w:r w:rsidR="001C5789">
        <w:rPr>
          <w:rFonts w:ascii="Arial" w:hAnsi="Arial" w:cs="Arial"/>
          <w:sz w:val="24"/>
          <w:szCs w:val="24"/>
          <w:lang w:val="en-GB"/>
        </w:rPr>
        <w:t xml:space="preserve">the </w:t>
      </w:r>
      <w:r w:rsidR="006D5FF6" w:rsidRPr="009E78F1">
        <w:rPr>
          <w:rFonts w:ascii="Arial" w:hAnsi="Arial" w:cs="Arial"/>
          <w:sz w:val="24"/>
          <w:szCs w:val="24"/>
          <w:lang w:val="en-GB"/>
        </w:rPr>
        <w:t xml:space="preserve">shortage of contractors is due to </w:t>
      </w:r>
      <w:r w:rsidR="00F05F01">
        <w:rPr>
          <w:rFonts w:ascii="Arial" w:hAnsi="Arial" w:cs="Arial"/>
          <w:sz w:val="24"/>
          <w:szCs w:val="24"/>
          <w:lang w:val="en-GB"/>
        </w:rPr>
        <w:t>contractor</w:t>
      </w:r>
      <w:r w:rsidR="006D5FF6" w:rsidRPr="009E78F1">
        <w:rPr>
          <w:rFonts w:ascii="Arial" w:hAnsi="Arial" w:cs="Arial"/>
          <w:sz w:val="24"/>
          <w:szCs w:val="24"/>
          <w:lang w:val="en-GB"/>
        </w:rPr>
        <w:t xml:space="preserve"> selection, tendering process</w:t>
      </w:r>
      <w:r w:rsidR="001C5789">
        <w:rPr>
          <w:rFonts w:ascii="Arial" w:hAnsi="Arial" w:cs="Arial"/>
          <w:sz w:val="24"/>
          <w:szCs w:val="24"/>
          <w:lang w:val="en-GB"/>
        </w:rPr>
        <w:t>,</w:t>
      </w:r>
      <w:r w:rsidR="006D5FF6" w:rsidRPr="009E78F1">
        <w:rPr>
          <w:rFonts w:ascii="Arial" w:hAnsi="Arial" w:cs="Arial"/>
          <w:sz w:val="24"/>
          <w:szCs w:val="24"/>
          <w:lang w:val="en-GB"/>
        </w:rPr>
        <w:t xml:space="preserve"> and contract management process.</w:t>
      </w:r>
      <w:r w:rsidR="006D5FF6" w:rsidRPr="00A45472">
        <w:rPr>
          <w:rFonts w:cstheme="minorHAnsi"/>
          <w:color w:val="C00000"/>
        </w:rPr>
        <w:t xml:space="preserve"> </w:t>
      </w:r>
    </w:p>
    <w:p w14:paraId="5B328DC0" w14:textId="757D538A" w:rsidR="00860D06" w:rsidRPr="00482F35" w:rsidRDefault="00860D06" w:rsidP="00DD26CC">
      <w:pPr>
        <w:spacing w:before="120" w:after="120" w:line="276" w:lineRule="auto"/>
        <w:rPr>
          <w:rFonts w:ascii="Arial" w:hAnsi="Arial" w:cs="Arial"/>
          <w:sz w:val="24"/>
          <w:szCs w:val="24"/>
          <w:lang w:val="en-GB"/>
        </w:rPr>
      </w:pPr>
    </w:p>
    <w:p w14:paraId="6C480FA8" w14:textId="1E2DB977" w:rsidR="00860D06" w:rsidRPr="00482F35" w:rsidRDefault="00B03124" w:rsidP="00DD26CC">
      <w:pPr>
        <w:spacing w:before="120" w:after="120" w:line="276" w:lineRule="auto"/>
        <w:rPr>
          <w:rFonts w:ascii="Arial" w:hAnsi="Arial" w:cs="Arial"/>
          <w:b/>
          <w:sz w:val="24"/>
          <w:szCs w:val="24"/>
          <w:lang w:val="en-GB"/>
        </w:rPr>
      </w:pPr>
      <w:r w:rsidRPr="00482F35">
        <w:rPr>
          <w:rFonts w:ascii="Arial" w:hAnsi="Arial" w:cs="Arial"/>
          <w:b/>
          <w:sz w:val="24"/>
          <w:szCs w:val="24"/>
          <w:lang w:val="en-GB"/>
        </w:rPr>
        <w:t>METHODOLOGY</w:t>
      </w:r>
    </w:p>
    <w:p w14:paraId="3E5085F6" w14:textId="258F92C0" w:rsidR="003735FF" w:rsidRPr="00482F35" w:rsidRDefault="001C5789" w:rsidP="00DD26CC">
      <w:pPr>
        <w:spacing w:before="120" w:after="120" w:line="276" w:lineRule="auto"/>
        <w:jc w:val="both"/>
        <w:rPr>
          <w:rFonts w:ascii="Arial" w:hAnsi="Arial" w:cs="Arial"/>
          <w:sz w:val="24"/>
          <w:szCs w:val="24"/>
          <w:lang w:val="en-GB"/>
        </w:rPr>
      </w:pPr>
      <w:r>
        <w:rPr>
          <w:rFonts w:ascii="Arial" w:hAnsi="Arial" w:cs="Arial"/>
          <w:sz w:val="24"/>
          <w:szCs w:val="24"/>
          <w:lang w:val="en-GB"/>
        </w:rPr>
        <w:t>The constructive</w:t>
      </w:r>
      <w:r w:rsidRPr="00482F35">
        <w:rPr>
          <w:rFonts w:ascii="Arial" w:hAnsi="Arial" w:cs="Arial"/>
          <w:sz w:val="24"/>
          <w:szCs w:val="24"/>
          <w:lang w:val="en-GB"/>
        </w:rPr>
        <w:t xml:space="preserve"> </w:t>
      </w:r>
      <w:r w:rsidR="00860D06" w:rsidRPr="00482F35">
        <w:rPr>
          <w:rFonts w:ascii="Arial" w:hAnsi="Arial" w:cs="Arial"/>
          <w:sz w:val="24"/>
          <w:szCs w:val="24"/>
          <w:lang w:val="en-GB"/>
        </w:rPr>
        <w:t>approach has been used in numerous fields</w:t>
      </w:r>
      <w:r w:rsidR="009E369F">
        <w:rPr>
          <w:rFonts w:ascii="Arial" w:hAnsi="Arial" w:cs="Arial"/>
          <w:sz w:val="24"/>
          <w:szCs w:val="24"/>
          <w:lang w:val="en-GB"/>
        </w:rPr>
        <w:t>,</w:t>
      </w:r>
      <w:r w:rsidR="009E369F" w:rsidRPr="00482F35">
        <w:rPr>
          <w:rFonts w:ascii="Arial" w:hAnsi="Arial" w:cs="Arial"/>
          <w:sz w:val="24"/>
          <w:szCs w:val="24"/>
          <w:lang w:val="en-GB"/>
        </w:rPr>
        <w:t xml:space="preserve"> </w:t>
      </w:r>
      <w:r w:rsidR="00860D06" w:rsidRPr="00482F35">
        <w:rPr>
          <w:rFonts w:ascii="Arial" w:hAnsi="Arial" w:cs="Arial"/>
          <w:sz w:val="24"/>
          <w:szCs w:val="24"/>
          <w:lang w:val="en-GB"/>
        </w:rPr>
        <w:t>in</w:t>
      </w:r>
      <w:r w:rsidR="006B2BC7" w:rsidRPr="00482F35">
        <w:rPr>
          <w:rFonts w:ascii="Arial" w:hAnsi="Arial" w:cs="Arial"/>
          <w:sz w:val="24"/>
          <w:szCs w:val="24"/>
          <w:lang w:val="en-GB"/>
        </w:rPr>
        <w:t>cluding</w:t>
      </w:r>
      <w:r w:rsidR="00860D06" w:rsidRPr="00482F35">
        <w:rPr>
          <w:rFonts w:ascii="Arial" w:hAnsi="Arial" w:cs="Arial"/>
          <w:sz w:val="24"/>
          <w:szCs w:val="24"/>
          <w:lang w:val="en-GB"/>
        </w:rPr>
        <w:t xml:space="preserve"> the development of </w:t>
      </w:r>
      <w:r>
        <w:rPr>
          <w:rFonts w:ascii="Arial" w:hAnsi="Arial" w:cs="Arial"/>
          <w:sz w:val="24"/>
          <w:szCs w:val="24"/>
          <w:lang w:val="en-GB"/>
        </w:rPr>
        <w:t xml:space="preserve">the </w:t>
      </w:r>
      <w:r w:rsidR="00860D06" w:rsidRPr="00482F35">
        <w:rPr>
          <w:rFonts w:ascii="Arial" w:hAnsi="Arial" w:cs="Arial"/>
          <w:sz w:val="24"/>
          <w:szCs w:val="24"/>
          <w:lang w:val="en-GB"/>
        </w:rPr>
        <w:t xml:space="preserve">Specialist Task Organisation (STO) procurement approach (Oyegoke and Juhani, 2009) </w:t>
      </w:r>
      <w:r w:rsidR="006B2BC7" w:rsidRPr="00482F35">
        <w:rPr>
          <w:rFonts w:ascii="Arial" w:hAnsi="Arial" w:cs="Arial"/>
          <w:sz w:val="24"/>
          <w:szCs w:val="24"/>
          <w:lang w:val="en-GB"/>
        </w:rPr>
        <w:t>and</w:t>
      </w:r>
      <w:r w:rsidR="00850279" w:rsidRPr="00482F35">
        <w:rPr>
          <w:rFonts w:ascii="Arial" w:hAnsi="Arial" w:cs="Arial"/>
          <w:sz w:val="24"/>
          <w:szCs w:val="24"/>
          <w:lang w:val="en-GB"/>
        </w:rPr>
        <w:t xml:space="preserve"> in </w:t>
      </w:r>
      <w:r w:rsidR="00860D06" w:rsidRPr="00482F35">
        <w:rPr>
          <w:rFonts w:ascii="Arial" w:hAnsi="Arial" w:cs="Arial"/>
          <w:sz w:val="24"/>
          <w:szCs w:val="24"/>
          <w:lang w:val="en-GB"/>
        </w:rPr>
        <w:t xml:space="preserve">management accounting </w:t>
      </w:r>
      <w:r w:rsidR="0032486F" w:rsidRPr="00482F35">
        <w:rPr>
          <w:rFonts w:ascii="Arial" w:hAnsi="Arial" w:cs="Arial"/>
          <w:sz w:val="24"/>
          <w:szCs w:val="24"/>
          <w:lang w:val="en-GB"/>
        </w:rPr>
        <w:t>(</w:t>
      </w:r>
      <w:r w:rsidR="00860D06" w:rsidRPr="00482F35">
        <w:rPr>
          <w:rFonts w:ascii="Arial" w:hAnsi="Arial" w:cs="Arial"/>
          <w:sz w:val="24"/>
          <w:szCs w:val="24"/>
          <w:lang w:val="en-GB"/>
        </w:rPr>
        <w:t>Kasanen et al.</w:t>
      </w:r>
      <w:r w:rsidR="0032486F" w:rsidRPr="00482F35">
        <w:rPr>
          <w:rFonts w:ascii="Arial" w:hAnsi="Arial" w:cs="Arial"/>
          <w:sz w:val="24"/>
          <w:szCs w:val="24"/>
          <w:lang w:val="en-GB"/>
        </w:rPr>
        <w:t>,</w:t>
      </w:r>
      <w:r w:rsidR="00860D06" w:rsidRPr="00482F35">
        <w:rPr>
          <w:rFonts w:ascii="Arial" w:hAnsi="Arial" w:cs="Arial"/>
          <w:sz w:val="24"/>
          <w:szCs w:val="24"/>
          <w:lang w:val="en-GB"/>
        </w:rPr>
        <w:t>1993).</w:t>
      </w:r>
      <w:r w:rsidR="002A117D" w:rsidRPr="00482F35">
        <w:rPr>
          <w:rFonts w:ascii="Arial" w:hAnsi="Arial" w:cs="Arial"/>
          <w:sz w:val="24"/>
          <w:szCs w:val="24"/>
          <w:lang w:val="en-GB"/>
        </w:rPr>
        <w:t xml:space="preserve"> </w:t>
      </w:r>
      <w:r>
        <w:rPr>
          <w:rFonts w:ascii="Arial" w:hAnsi="Arial" w:cs="Arial"/>
          <w:sz w:val="24"/>
          <w:szCs w:val="24"/>
          <w:lang w:val="en-GB"/>
        </w:rPr>
        <w:t>The constructive</w:t>
      </w:r>
      <w:r w:rsidR="002A117D" w:rsidRPr="00482F35">
        <w:rPr>
          <w:rFonts w:ascii="Arial" w:hAnsi="Arial" w:cs="Arial"/>
          <w:sz w:val="24"/>
          <w:szCs w:val="24"/>
          <w:lang w:val="en-GB"/>
        </w:rPr>
        <w:t xml:space="preserve"> research approach </w:t>
      </w:r>
      <w:r w:rsidR="00850279" w:rsidRPr="00482F35">
        <w:rPr>
          <w:rFonts w:ascii="Arial" w:hAnsi="Arial" w:cs="Arial"/>
          <w:sz w:val="24"/>
          <w:szCs w:val="24"/>
          <w:lang w:val="en-GB"/>
        </w:rPr>
        <w:t>i</w:t>
      </w:r>
      <w:r w:rsidR="002A117D" w:rsidRPr="00482F35">
        <w:rPr>
          <w:rFonts w:ascii="Arial" w:hAnsi="Arial" w:cs="Arial"/>
          <w:sz w:val="24"/>
          <w:szCs w:val="24"/>
          <w:lang w:val="en-GB"/>
        </w:rPr>
        <w:t xml:space="preserve">s </w:t>
      </w:r>
      <w:r w:rsidR="00DE49A9">
        <w:rPr>
          <w:rFonts w:ascii="Arial" w:hAnsi="Arial" w:cs="Arial"/>
          <w:sz w:val="24"/>
          <w:szCs w:val="24"/>
          <w:lang w:val="en-GB"/>
        </w:rPr>
        <w:t>an</w:t>
      </w:r>
      <w:r w:rsidR="002A117D" w:rsidRPr="00482F35">
        <w:rPr>
          <w:rFonts w:ascii="Arial" w:hAnsi="Arial" w:cs="Arial"/>
          <w:sz w:val="24"/>
          <w:szCs w:val="24"/>
          <w:lang w:val="en-GB"/>
        </w:rPr>
        <w:t xml:space="preserve"> applied </w:t>
      </w:r>
      <w:r>
        <w:rPr>
          <w:rFonts w:ascii="Arial" w:hAnsi="Arial" w:cs="Arial"/>
          <w:sz w:val="24"/>
          <w:szCs w:val="24"/>
          <w:lang w:val="en-GB"/>
        </w:rPr>
        <w:t>study</w:t>
      </w:r>
      <w:r w:rsidRPr="00482F35">
        <w:rPr>
          <w:rFonts w:ascii="Arial" w:hAnsi="Arial" w:cs="Arial"/>
          <w:sz w:val="24"/>
          <w:szCs w:val="24"/>
          <w:lang w:val="en-GB"/>
        </w:rPr>
        <w:t xml:space="preserve"> </w:t>
      </w:r>
      <w:r w:rsidR="00E86145">
        <w:rPr>
          <w:rFonts w:ascii="Arial" w:hAnsi="Arial" w:cs="Arial"/>
          <w:sz w:val="24"/>
          <w:szCs w:val="24"/>
          <w:lang w:val="en-GB"/>
        </w:rPr>
        <w:t>that produces</w:t>
      </w:r>
      <w:r w:rsidR="002A117D" w:rsidRPr="00482F35">
        <w:rPr>
          <w:rFonts w:ascii="Arial" w:hAnsi="Arial" w:cs="Arial"/>
          <w:sz w:val="24"/>
          <w:szCs w:val="24"/>
          <w:lang w:val="en-GB"/>
        </w:rPr>
        <w:t xml:space="preserve"> new knowledge </w:t>
      </w:r>
      <w:r w:rsidR="00C00AC7">
        <w:rPr>
          <w:rFonts w:ascii="Arial" w:hAnsi="Arial" w:cs="Arial"/>
          <w:sz w:val="24"/>
          <w:szCs w:val="24"/>
          <w:lang w:val="en-GB"/>
        </w:rPr>
        <w:t xml:space="preserve">in </w:t>
      </w:r>
      <w:r w:rsidR="002A117D" w:rsidRPr="00482F35">
        <w:rPr>
          <w:rFonts w:ascii="Arial" w:hAnsi="Arial" w:cs="Arial"/>
          <w:sz w:val="24"/>
          <w:szCs w:val="24"/>
          <w:lang w:val="en-GB"/>
        </w:rPr>
        <w:t>normative applications</w:t>
      </w:r>
      <w:r w:rsidR="00046C74" w:rsidRPr="00482F35">
        <w:rPr>
          <w:rFonts w:ascii="Arial" w:hAnsi="Arial" w:cs="Arial"/>
          <w:sz w:val="24"/>
          <w:szCs w:val="24"/>
          <w:lang w:val="en-GB"/>
        </w:rPr>
        <w:t xml:space="preserve"> </w:t>
      </w:r>
      <w:r w:rsidR="004C31B3" w:rsidRPr="00482F35">
        <w:rPr>
          <w:rFonts w:ascii="Arial" w:hAnsi="Arial" w:cs="Arial"/>
          <w:sz w:val="24"/>
          <w:szCs w:val="24"/>
          <w:lang w:val="en-GB"/>
        </w:rPr>
        <w:t>(</w:t>
      </w:r>
      <w:r w:rsidR="00046C74" w:rsidRPr="00482F35">
        <w:rPr>
          <w:rFonts w:ascii="Arial" w:hAnsi="Arial" w:cs="Arial"/>
          <w:sz w:val="24"/>
          <w:szCs w:val="24"/>
          <w:lang w:val="en-GB"/>
        </w:rPr>
        <w:t>Kasanen et al.</w:t>
      </w:r>
      <w:r w:rsidR="0032486F" w:rsidRPr="00482F35">
        <w:rPr>
          <w:rFonts w:ascii="Arial" w:hAnsi="Arial" w:cs="Arial"/>
          <w:sz w:val="24"/>
          <w:szCs w:val="24"/>
          <w:lang w:val="en-GB"/>
        </w:rPr>
        <w:t>,</w:t>
      </w:r>
      <w:r w:rsidR="00046C74" w:rsidRPr="00482F35">
        <w:rPr>
          <w:rFonts w:ascii="Arial" w:hAnsi="Arial" w:cs="Arial"/>
          <w:sz w:val="24"/>
          <w:szCs w:val="24"/>
          <w:lang w:val="en-GB"/>
        </w:rPr>
        <w:t xml:space="preserve"> 1993</w:t>
      </w:r>
      <w:r w:rsidR="0032486F" w:rsidRPr="00482F35">
        <w:rPr>
          <w:rFonts w:ascii="Arial" w:hAnsi="Arial" w:cs="Arial"/>
          <w:sz w:val="24"/>
          <w:szCs w:val="24"/>
          <w:lang w:val="en-GB"/>
        </w:rPr>
        <w:t>;</w:t>
      </w:r>
      <w:r w:rsidR="00046C74" w:rsidRPr="00482F35">
        <w:rPr>
          <w:rFonts w:ascii="Arial" w:hAnsi="Arial" w:cs="Arial"/>
          <w:sz w:val="24"/>
          <w:szCs w:val="24"/>
          <w:lang w:val="en-GB"/>
        </w:rPr>
        <w:t xml:space="preserve"> Oyegoke</w:t>
      </w:r>
      <w:r w:rsidR="00270860" w:rsidRPr="00482F35">
        <w:rPr>
          <w:rFonts w:ascii="Arial" w:hAnsi="Arial" w:cs="Arial"/>
          <w:sz w:val="24"/>
          <w:szCs w:val="24"/>
          <w:lang w:val="en-GB"/>
        </w:rPr>
        <w:t>,</w:t>
      </w:r>
      <w:r w:rsidR="00046C74" w:rsidRPr="00482F35">
        <w:rPr>
          <w:rFonts w:ascii="Arial" w:hAnsi="Arial" w:cs="Arial"/>
          <w:sz w:val="24"/>
          <w:szCs w:val="24"/>
          <w:lang w:val="en-GB"/>
        </w:rPr>
        <w:t xml:space="preserve"> 2011)</w:t>
      </w:r>
      <w:r w:rsidR="004C31B3" w:rsidRPr="00482F35">
        <w:rPr>
          <w:rFonts w:ascii="Arial" w:hAnsi="Arial" w:cs="Arial"/>
          <w:sz w:val="24"/>
          <w:szCs w:val="24"/>
          <w:lang w:val="en-GB"/>
        </w:rPr>
        <w:t>.</w:t>
      </w:r>
      <w:r w:rsidR="00560A07" w:rsidRPr="00482F35">
        <w:rPr>
          <w:rFonts w:ascii="Arial" w:hAnsi="Arial" w:cs="Arial"/>
          <w:sz w:val="24"/>
          <w:szCs w:val="24"/>
          <w:lang w:val="en-GB"/>
        </w:rPr>
        <w:t xml:space="preserve"> </w:t>
      </w:r>
      <w:r w:rsidR="003F762F" w:rsidRPr="00482F35">
        <w:rPr>
          <w:rFonts w:ascii="Arial" w:hAnsi="Arial" w:cs="Arial"/>
          <w:sz w:val="24"/>
          <w:szCs w:val="24"/>
          <w:lang w:val="en-GB"/>
        </w:rPr>
        <w:t>The problem of long delay and waiting time in</w:t>
      </w:r>
      <w:r w:rsidR="009579B6" w:rsidRPr="00482F35">
        <w:rPr>
          <w:rFonts w:ascii="Arial" w:hAnsi="Arial" w:cs="Arial"/>
          <w:sz w:val="24"/>
          <w:szCs w:val="24"/>
          <w:lang w:val="en-GB"/>
        </w:rPr>
        <w:t xml:space="preserve"> DFG</w:t>
      </w:r>
      <w:r w:rsidR="003F762F" w:rsidRPr="00482F35">
        <w:rPr>
          <w:rFonts w:ascii="Arial" w:hAnsi="Arial" w:cs="Arial"/>
          <w:sz w:val="24"/>
          <w:szCs w:val="24"/>
          <w:lang w:val="en-GB"/>
        </w:rPr>
        <w:t xml:space="preserve"> housing adaptation </w:t>
      </w:r>
      <w:r w:rsidR="008B48F7" w:rsidRPr="00482F35">
        <w:rPr>
          <w:rFonts w:ascii="Arial" w:hAnsi="Arial" w:cs="Arial"/>
          <w:sz w:val="24"/>
          <w:szCs w:val="24"/>
          <w:lang w:val="en-GB"/>
        </w:rPr>
        <w:t>is solve</w:t>
      </w:r>
      <w:r w:rsidR="00E10533" w:rsidRPr="00482F35">
        <w:rPr>
          <w:rFonts w:ascii="Arial" w:hAnsi="Arial" w:cs="Arial"/>
          <w:sz w:val="24"/>
          <w:szCs w:val="24"/>
          <w:lang w:val="en-GB"/>
        </w:rPr>
        <w:t>d</w:t>
      </w:r>
      <w:r w:rsidR="008B48F7" w:rsidRPr="00482F35">
        <w:rPr>
          <w:rFonts w:ascii="Arial" w:hAnsi="Arial" w:cs="Arial"/>
          <w:sz w:val="24"/>
          <w:szCs w:val="24"/>
          <w:lang w:val="en-GB"/>
        </w:rPr>
        <w:t xml:space="preserve"> </w:t>
      </w:r>
      <w:r w:rsidR="002503C9">
        <w:rPr>
          <w:rFonts w:ascii="Arial" w:hAnsi="Arial" w:cs="Arial"/>
          <w:sz w:val="24"/>
          <w:szCs w:val="24"/>
          <w:lang w:val="en-GB"/>
        </w:rPr>
        <w:t>by designing</w:t>
      </w:r>
      <w:r w:rsidR="0037514F" w:rsidRPr="00482F35">
        <w:rPr>
          <w:rFonts w:ascii="Arial" w:hAnsi="Arial" w:cs="Arial"/>
          <w:sz w:val="24"/>
          <w:szCs w:val="24"/>
          <w:lang w:val="en-GB"/>
        </w:rPr>
        <w:t xml:space="preserve"> a construct</w:t>
      </w:r>
      <w:r w:rsidR="008B48F7" w:rsidRPr="00482F35">
        <w:rPr>
          <w:rFonts w:ascii="Arial" w:hAnsi="Arial" w:cs="Arial"/>
          <w:sz w:val="24"/>
          <w:szCs w:val="24"/>
          <w:lang w:val="en-GB"/>
        </w:rPr>
        <w:t xml:space="preserve"> based on process optimisation with </w:t>
      </w:r>
      <w:r>
        <w:rPr>
          <w:rFonts w:ascii="Arial" w:hAnsi="Arial" w:cs="Arial"/>
          <w:sz w:val="24"/>
          <w:szCs w:val="24"/>
          <w:lang w:val="en-GB"/>
        </w:rPr>
        <w:t>an</w:t>
      </w:r>
      <w:r w:rsidR="008B48F7" w:rsidRPr="00482F35">
        <w:rPr>
          <w:rFonts w:ascii="Arial" w:hAnsi="Arial" w:cs="Arial"/>
          <w:sz w:val="24"/>
          <w:szCs w:val="24"/>
          <w:lang w:val="en-GB"/>
        </w:rPr>
        <w:t xml:space="preserve"> IT system</w:t>
      </w:r>
      <w:r w:rsidR="00CE4442" w:rsidRPr="00482F35">
        <w:rPr>
          <w:rFonts w:ascii="Arial" w:hAnsi="Arial" w:cs="Arial"/>
          <w:sz w:val="24"/>
          <w:szCs w:val="24"/>
          <w:lang w:val="en-GB"/>
        </w:rPr>
        <w:t xml:space="preserve"> for streamlining the process</w:t>
      </w:r>
      <w:r w:rsidR="003070D1" w:rsidRPr="00482F35">
        <w:rPr>
          <w:rFonts w:ascii="Arial" w:hAnsi="Arial" w:cs="Arial"/>
          <w:sz w:val="24"/>
          <w:szCs w:val="24"/>
          <w:lang w:val="en-GB"/>
        </w:rPr>
        <w:t xml:space="preserve">. A new Adapt-ABLE system </w:t>
      </w:r>
      <w:r w:rsidR="0030391D" w:rsidRPr="00482F35">
        <w:rPr>
          <w:rFonts w:ascii="Arial" w:hAnsi="Arial" w:cs="Arial"/>
          <w:sz w:val="24"/>
          <w:szCs w:val="24"/>
          <w:lang w:val="en-GB"/>
        </w:rPr>
        <w:t xml:space="preserve">construct was suggested. </w:t>
      </w:r>
      <w:r w:rsidR="0037514F" w:rsidRPr="00482F35">
        <w:rPr>
          <w:rFonts w:ascii="Arial" w:hAnsi="Arial" w:cs="Arial"/>
          <w:sz w:val="24"/>
          <w:szCs w:val="24"/>
          <w:lang w:val="en-GB"/>
        </w:rPr>
        <w:t xml:space="preserve">The problem and </w:t>
      </w:r>
      <w:r w:rsidR="004D5CE0" w:rsidRPr="00482F35">
        <w:rPr>
          <w:rFonts w:ascii="Arial" w:hAnsi="Arial" w:cs="Arial"/>
          <w:sz w:val="24"/>
          <w:szCs w:val="24"/>
          <w:lang w:val="en-GB"/>
        </w:rPr>
        <w:t>the</w:t>
      </w:r>
      <w:r w:rsidR="0037514F" w:rsidRPr="00482F35">
        <w:rPr>
          <w:rFonts w:ascii="Arial" w:hAnsi="Arial" w:cs="Arial"/>
          <w:sz w:val="24"/>
          <w:szCs w:val="24"/>
          <w:lang w:val="en-GB"/>
        </w:rPr>
        <w:t xml:space="preserve"> solution are based on </w:t>
      </w:r>
      <w:r w:rsidR="00CE4442" w:rsidRPr="00482F35">
        <w:rPr>
          <w:rFonts w:ascii="Arial" w:hAnsi="Arial" w:cs="Arial"/>
          <w:sz w:val="24"/>
          <w:szCs w:val="24"/>
          <w:lang w:val="en-GB"/>
        </w:rPr>
        <w:t xml:space="preserve">the </w:t>
      </w:r>
      <w:r w:rsidR="0037514F" w:rsidRPr="00482F35">
        <w:rPr>
          <w:rFonts w:ascii="Arial" w:hAnsi="Arial" w:cs="Arial"/>
          <w:sz w:val="24"/>
          <w:szCs w:val="24"/>
          <w:lang w:val="en-GB"/>
        </w:rPr>
        <w:t xml:space="preserve">accumulated theoretical knowledge on </w:t>
      </w:r>
      <w:r>
        <w:rPr>
          <w:rFonts w:ascii="Arial" w:hAnsi="Arial" w:cs="Arial"/>
          <w:sz w:val="24"/>
          <w:szCs w:val="24"/>
          <w:lang w:val="en-GB"/>
        </w:rPr>
        <w:t xml:space="preserve">the </w:t>
      </w:r>
      <w:r w:rsidR="00162859" w:rsidRPr="00482F35">
        <w:rPr>
          <w:rFonts w:ascii="Arial" w:hAnsi="Arial" w:cs="Arial"/>
          <w:sz w:val="24"/>
          <w:szCs w:val="24"/>
          <w:lang w:val="en-GB"/>
        </w:rPr>
        <w:lastRenderedPageBreak/>
        <w:t>housing adaptation process</w:t>
      </w:r>
      <w:r w:rsidR="0037514F" w:rsidRPr="00482F35">
        <w:rPr>
          <w:rFonts w:ascii="Arial" w:hAnsi="Arial" w:cs="Arial"/>
          <w:sz w:val="24"/>
          <w:szCs w:val="24"/>
          <w:lang w:val="en-GB"/>
        </w:rPr>
        <w:t xml:space="preserve"> </w:t>
      </w:r>
      <w:r w:rsidR="00EB1A0B">
        <w:rPr>
          <w:rFonts w:ascii="Arial" w:hAnsi="Arial" w:cs="Arial"/>
          <w:sz w:val="24"/>
          <w:szCs w:val="24"/>
          <w:lang w:val="en-GB"/>
        </w:rPr>
        <w:t>(</w:t>
      </w:r>
      <w:r w:rsidR="00E70B7E" w:rsidRPr="00482F35">
        <w:rPr>
          <w:rFonts w:ascii="Arial" w:hAnsi="Arial" w:cs="Arial"/>
          <w:sz w:val="24"/>
          <w:szCs w:val="24"/>
          <w:lang w:val="en-GB"/>
        </w:rPr>
        <w:t>Zhou</w:t>
      </w:r>
      <w:r w:rsidR="00D27552" w:rsidRPr="00482F35">
        <w:rPr>
          <w:rFonts w:ascii="Arial" w:hAnsi="Arial" w:cs="Arial"/>
          <w:sz w:val="24"/>
          <w:szCs w:val="24"/>
          <w:lang w:val="en-GB"/>
        </w:rPr>
        <w:t xml:space="preserve"> </w:t>
      </w:r>
      <w:r w:rsidR="000B3972">
        <w:rPr>
          <w:rFonts w:ascii="Arial" w:hAnsi="Arial" w:cs="Arial"/>
          <w:sz w:val="24"/>
          <w:szCs w:val="24"/>
          <w:lang w:val="en-GB"/>
        </w:rPr>
        <w:t>et al.</w:t>
      </w:r>
      <w:r w:rsidR="00D27552" w:rsidRPr="00482F35">
        <w:rPr>
          <w:rFonts w:ascii="Arial" w:hAnsi="Arial" w:cs="Arial"/>
          <w:sz w:val="24"/>
          <w:szCs w:val="24"/>
          <w:lang w:val="en-GB"/>
        </w:rPr>
        <w:t xml:space="preserve"> </w:t>
      </w:r>
      <w:r w:rsidR="00733806" w:rsidRPr="00482F35">
        <w:rPr>
          <w:rFonts w:ascii="Arial" w:hAnsi="Arial" w:cs="Arial"/>
          <w:sz w:val="24"/>
          <w:szCs w:val="24"/>
          <w:lang w:val="en-GB"/>
        </w:rPr>
        <w:t>2017</w:t>
      </w:r>
      <w:r w:rsidR="00F91B3A" w:rsidRPr="00482F35">
        <w:rPr>
          <w:rFonts w:ascii="Arial" w:hAnsi="Arial" w:cs="Arial"/>
          <w:sz w:val="24"/>
          <w:szCs w:val="24"/>
          <w:lang w:val="en-GB"/>
        </w:rPr>
        <w:t xml:space="preserve">, </w:t>
      </w:r>
      <w:r w:rsidR="001E62F7" w:rsidRPr="00482F35">
        <w:rPr>
          <w:rFonts w:ascii="Arial" w:hAnsi="Arial" w:cs="Arial"/>
          <w:sz w:val="24"/>
          <w:szCs w:val="24"/>
          <w:lang w:val="en-GB"/>
        </w:rPr>
        <w:t xml:space="preserve">2019a, 2019, </w:t>
      </w:r>
      <w:r w:rsidR="00A24165" w:rsidRPr="00482F35">
        <w:rPr>
          <w:rFonts w:ascii="Arial" w:hAnsi="Arial" w:cs="Arial"/>
          <w:sz w:val="24"/>
          <w:szCs w:val="24"/>
          <w:lang w:val="en-GB"/>
        </w:rPr>
        <w:t>2020</w:t>
      </w:r>
      <w:r w:rsidR="001E62F7" w:rsidRPr="00482F35">
        <w:rPr>
          <w:rFonts w:ascii="Arial" w:hAnsi="Arial" w:cs="Arial"/>
          <w:sz w:val="24"/>
          <w:szCs w:val="24"/>
          <w:lang w:val="en-GB"/>
        </w:rPr>
        <w:t>)</w:t>
      </w:r>
      <w:r w:rsidR="00EB1A0B">
        <w:rPr>
          <w:rFonts w:ascii="Arial" w:hAnsi="Arial" w:cs="Arial"/>
          <w:sz w:val="24"/>
          <w:szCs w:val="24"/>
          <w:lang w:val="en-GB"/>
        </w:rPr>
        <w:t>. Also, on the</w:t>
      </w:r>
      <w:r w:rsidR="002503C9" w:rsidRPr="002503C9">
        <w:rPr>
          <w:rFonts w:ascii="Arial" w:hAnsi="Arial" w:cs="Arial"/>
          <w:sz w:val="24"/>
          <w:szCs w:val="24"/>
          <w:lang w:val="en-GB"/>
        </w:rPr>
        <w:t xml:space="preserve"> contextual knowledge </w:t>
      </w:r>
      <w:r w:rsidR="00EB1A0B" w:rsidRPr="00EB1A0B">
        <w:rPr>
          <w:rFonts w:ascii="Arial" w:hAnsi="Arial" w:cs="Arial"/>
          <w:sz w:val="24"/>
          <w:szCs w:val="24"/>
          <w:lang w:val="en-GB"/>
        </w:rPr>
        <w:t>of the current practices and opportunities digital technologies offer</w:t>
      </w:r>
      <w:r w:rsidR="00C00335" w:rsidRPr="00482F35">
        <w:rPr>
          <w:rFonts w:ascii="Arial" w:hAnsi="Arial" w:cs="Arial"/>
          <w:sz w:val="24"/>
          <w:szCs w:val="24"/>
          <w:lang w:val="en-GB"/>
        </w:rPr>
        <w:t xml:space="preserve"> for system automation</w:t>
      </w:r>
      <w:r w:rsidR="0037514F" w:rsidRPr="00482F35">
        <w:rPr>
          <w:rFonts w:ascii="Arial" w:hAnsi="Arial" w:cs="Arial"/>
          <w:sz w:val="24"/>
          <w:szCs w:val="24"/>
          <w:lang w:val="en-GB"/>
        </w:rPr>
        <w:t xml:space="preserve">. The novelty and actual working of the </w:t>
      </w:r>
      <w:r w:rsidR="00C81F7E" w:rsidRPr="00482F35">
        <w:rPr>
          <w:rFonts w:ascii="Arial" w:hAnsi="Arial" w:cs="Arial"/>
          <w:sz w:val="24"/>
          <w:szCs w:val="24"/>
          <w:lang w:val="en-GB"/>
        </w:rPr>
        <w:t xml:space="preserve">theoretical construct, </w:t>
      </w:r>
      <w:r w:rsidR="0037514F" w:rsidRPr="00482F35">
        <w:rPr>
          <w:rFonts w:ascii="Arial" w:hAnsi="Arial" w:cs="Arial"/>
          <w:sz w:val="24"/>
          <w:szCs w:val="24"/>
          <w:lang w:val="en-GB"/>
        </w:rPr>
        <w:t xml:space="preserve">new </w:t>
      </w:r>
      <w:r w:rsidR="000C22BA" w:rsidRPr="00482F35">
        <w:rPr>
          <w:rFonts w:ascii="Arial" w:hAnsi="Arial" w:cs="Arial"/>
          <w:sz w:val="24"/>
          <w:szCs w:val="24"/>
          <w:lang w:val="en-GB"/>
        </w:rPr>
        <w:t>Adapt-ABLE tool</w:t>
      </w:r>
      <w:r w:rsidR="00654CAA" w:rsidRPr="00482F35">
        <w:rPr>
          <w:rFonts w:ascii="Arial" w:hAnsi="Arial" w:cs="Arial"/>
          <w:sz w:val="24"/>
          <w:szCs w:val="24"/>
          <w:lang w:val="en-GB"/>
        </w:rPr>
        <w:t>s</w:t>
      </w:r>
      <w:r>
        <w:rPr>
          <w:rFonts w:ascii="Arial" w:hAnsi="Arial" w:cs="Arial"/>
          <w:sz w:val="24"/>
          <w:szCs w:val="24"/>
          <w:lang w:val="en-GB"/>
        </w:rPr>
        <w:t>,</w:t>
      </w:r>
      <w:r w:rsidR="00654CAA" w:rsidRPr="00482F35">
        <w:rPr>
          <w:rFonts w:ascii="Arial" w:hAnsi="Arial" w:cs="Arial"/>
          <w:sz w:val="24"/>
          <w:szCs w:val="24"/>
          <w:lang w:val="en-GB"/>
        </w:rPr>
        <w:t xml:space="preserve"> </w:t>
      </w:r>
      <w:r w:rsidR="00261D51" w:rsidRPr="00482F35">
        <w:rPr>
          <w:rFonts w:ascii="Arial" w:hAnsi="Arial" w:cs="Arial"/>
          <w:sz w:val="24"/>
          <w:szCs w:val="24"/>
          <w:lang w:val="en-GB"/>
        </w:rPr>
        <w:t xml:space="preserve">and implementation framework </w:t>
      </w:r>
      <w:r w:rsidR="00035681" w:rsidRPr="00482F35">
        <w:rPr>
          <w:rFonts w:ascii="Arial" w:hAnsi="Arial" w:cs="Arial"/>
          <w:sz w:val="24"/>
          <w:szCs w:val="24"/>
          <w:lang w:val="en-GB"/>
        </w:rPr>
        <w:t xml:space="preserve">were </w:t>
      </w:r>
      <w:r w:rsidR="00473607" w:rsidRPr="00482F35">
        <w:rPr>
          <w:rFonts w:ascii="Arial" w:hAnsi="Arial" w:cs="Arial"/>
          <w:sz w:val="24"/>
          <w:szCs w:val="24"/>
          <w:lang w:val="en-GB"/>
        </w:rPr>
        <w:t>developed</w:t>
      </w:r>
      <w:r w:rsidR="00A55856" w:rsidRPr="00482F35">
        <w:rPr>
          <w:rFonts w:ascii="Arial" w:hAnsi="Arial" w:cs="Arial"/>
          <w:sz w:val="24"/>
          <w:szCs w:val="24"/>
          <w:lang w:val="en-GB"/>
        </w:rPr>
        <w:t>, evaluated</w:t>
      </w:r>
      <w:r w:rsidR="00205DB7">
        <w:rPr>
          <w:rFonts w:ascii="Arial" w:hAnsi="Arial" w:cs="Arial"/>
          <w:sz w:val="24"/>
          <w:szCs w:val="24"/>
          <w:lang w:val="en-GB"/>
        </w:rPr>
        <w:t>,</w:t>
      </w:r>
      <w:r w:rsidR="00473607" w:rsidRPr="00482F35">
        <w:rPr>
          <w:rFonts w:ascii="Arial" w:hAnsi="Arial" w:cs="Arial"/>
          <w:sz w:val="24"/>
          <w:szCs w:val="24"/>
          <w:lang w:val="en-GB"/>
        </w:rPr>
        <w:t xml:space="preserve"> and </w:t>
      </w:r>
      <w:r w:rsidR="00654CAA" w:rsidRPr="00482F35">
        <w:rPr>
          <w:rFonts w:ascii="Arial" w:hAnsi="Arial" w:cs="Arial"/>
          <w:sz w:val="24"/>
          <w:szCs w:val="24"/>
          <w:lang w:val="en-GB"/>
        </w:rPr>
        <w:t xml:space="preserve">validated through </w:t>
      </w:r>
      <w:r w:rsidR="00132C09" w:rsidRPr="00482F35">
        <w:rPr>
          <w:rFonts w:ascii="Arial" w:hAnsi="Arial" w:cs="Arial"/>
          <w:sz w:val="24"/>
          <w:szCs w:val="24"/>
          <w:lang w:val="en-GB"/>
        </w:rPr>
        <w:t xml:space="preserve">brainstorming, </w:t>
      </w:r>
      <w:r w:rsidR="006002F5" w:rsidRPr="00482F35">
        <w:rPr>
          <w:rFonts w:ascii="Arial" w:hAnsi="Arial" w:cs="Arial"/>
          <w:sz w:val="24"/>
          <w:szCs w:val="24"/>
          <w:lang w:val="en-GB"/>
        </w:rPr>
        <w:t xml:space="preserve">a </w:t>
      </w:r>
      <w:r w:rsidR="00C10336" w:rsidRPr="00482F35">
        <w:rPr>
          <w:rFonts w:ascii="Arial" w:hAnsi="Arial" w:cs="Arial"/>
          <w:sz w:val="24"/>
          <w:szCs w:val="24"/>
          <w:lang w:val="en-GB"/>
        </w:rPr>
        <w:t xml:space="preserve">single but </w:t>
      </w:r>
      <w:r w:rsidR="002E466F" w:rsidRPr="00482F35">
        <w:rPr>
          <w:rFonts w:ascii="Arial" w:hAnsi="Arial" w:cs="Arial"/>
          <w:sz w:val="24"/>
          <w:szCs w:val="24"/>
          <w:lang w:val="en-GB"/>
        </w:rPr>
        <w:t>three-part</w:t>
      </w:r>
      <w:r w:rsidR="006002F5" w:rsidRPr="00482F35">
        <w:rPr>
          <w:rFonts w:ascii="Arial" w:hAnsi="Arial" w:cs="Arial"/>
          <w:sz w:val="24"/>
          <w:szCs w:val="24"/>
          <w:lang w:val="en-GB"/>
        </w:rPr>
        <w:t xml:space="preserve"> </w:t>
      </w:r>
      <w:r w:rsidR="00E83DE6" w:rsidRPr="00482F35">
        <w:rPr>
          <w:rFonts w:ascii="Arial" w:hAnsi="Arial" w:cs="Arial"/>
          <w:sz w:val="24"/>
          <w:szCs w:val="24"/>
          <w:lang w:val="en-GB"/>
        </w:rPr>
        <w:t xml:space="preserve">virtual online </w:t>
      </w:r>
      <w:r w:rsidR="006002F5" w:rsidRPr="00482F35">
        <w:rPr>
          <w:rFonts w:ascii="Arial" w:hAnsi="Arial" w:cs="Arial"/>
          <w:sz w:val="24"/>
          <w:szCs w:val="24"/>
          <w:lang w:val="en-GB"/>
        </w:rPr>
        <w:t>stakeholder engagement workshop</w:t>
      </w:r>
      <w:r>
        <w:rPr>
          <w:rFonts w:ascii="Arial" w:hAnsi="Arial" w:cs="Arial"/>
          <w:sz w:val="24"/>
          <w:szCs w:val="24"/>
          <w:lang w:val="en-GB"/>
        </w:rPr>
        <w:t>,</w:t>
      </w:r>
      <w:r w:rsidR="008B4862" w:rsidRPr="00482F35">
        <w:rPr>
          <w:rFonts w:ascii="Arial" w:hAnsi="Arial" w:cs="Arial"/>
          <w:sz w:val="24"/>
          <w:szCs w:val="24"/>
          <w:lang w:val="en-GB"/>
        </w:rPr>
        <w:t xml:space="preserve"> and </w:t>
      </w:r>
      <w:r w:rsidR="00CF4C74">
        <w:rPr>
          <w:rFonts w:ascii="Arial" w:hAnsi="Arial" w:cs="Arial"/>
          <w:sz w:val="24"/>
          <w:szCs w:val="24"/>
          <w:lang w:val="en-GB"/>
        </w:rPr>
        <w:t xml:space="preserve">a </w:t>
      </w:r>
      <w:r w:rsidR="008B4862" w:rsidRPr="00482F35">
        <w:rPr>
          <w:rFonts w:ascii="Arial" w:hAnsi="Arial" w:cs="Arial"/>
          <w:sz w:val="24"/>
          <w:szCs w:val="24"/>
          <w:lang w:val="en-GB"/>
        </w:rPr>
        <w:t>focus group</w:t>
      </w:r>
      <w:r w:rsidR="00035681" w:rsidRPr="00482F35">
        <w:rPr>
          <w:rFonts w:ascii="Arial" w:hAnsi="Arial" w:cs="Arial"/>
          <w:sz w:val="24"/>
          <w:szCs w:val="24"/>
          <w:lang w:val="en-GB"/>
        </w:rPr>
        <w:t>.</w:t>
      </w:r>
    </w:p>
    <w:p w14:paraId="21A2FFB7" w14:textId="36440519" w:rsidR="006D5156" w:rsidRPr="00482F35" w:rsidRDefault="009E78DF" w:rsidP="00DD26CC">
      <w:pPr>
        <w:spacing w:before="120" w:after="120" w:line="276" w:lineRule="auto"/>
        <w:jc w:val="both"/>
        <w:rPr>
          <w:rFonts w:ascii="Arial" w:hAnsi="Arial" w:cs="Arial"/>
          <w:sz w:val="24"/>
          <w:szCs w:val="24"/>
          <w:lang w:val="en-GB"/>
        </w:rPr>
      </w:pPr>
      <w:r w:rsidRPr="00482F35">
        <w:rPr>
          <w:rFonts w:ascii="Arial" w:hAnsi="Arial" w:cs="Arial"/>
          <w:sz w:val="24"/>
          <w:szCs w:val="24"/>
          <w:lang w:val="en-GB"/>
        </w:rPr>
        <w:t>The ﬁve steps in constructive approach (Oyegoke 2011)</w:t>
      </w:r>
      <w:r w:rsidR="00A10456" w:rsidRPr="00482F35">
        <w:rPr>
          <w:rFonts w:ascii="Arial" w:hAnsi="Arial" w:cs="Arial"/>
          <w:sz w:val="24"/>
          <w:szCs w:val="24"/>
          <w:lang w:val="en-GB"/>
        </w:rPr>
        <w:t xml:space="preserve"> </w:t>
      </w:r>
      <w:r w:rsidR="00CF4C74">
        <w:rPr>
          <w:rFonts w:ascii="Arial" w:hAnsi="Arial" w:cs="Arial"/>
          <w:sz w:val="24"/>
          <w:szCs w:val="24"/>
          <w:lang w:val="en-GB"/>
        </w:rPr>
        <w:t>are</w:t>
      </w:r>
      <w:r w:rsidR="00CF4C74" w:rsidRPr="00482F35">
        <w:rPr>
          <w:rFonts w:ascii="Arial" w:hAnsi="Arial" w:cs="Arial"/>
          <w:sz w:val="24"/>
          <w:szCs w:val="24"/>
          <w:lang w:val="en-GB"/>
        </w:rPr>
        <w:t xml:space="preserve"> </w:t>
      </w:r>
      <w:r w:rsidR="0018390E">
        <w:rPr>
          <w:rFonts w:ascii="Arial" w:hAnsi="Arial" w:cs="Arial"/>
          <w:sz w:val="24"/>
          <w:szCs w:val="24"/>
          <w:lang w:val="en-GB"/>
        </w:rPr>
        <w:t xml:space="preserve">being </w:t>
      </w:r>
      <w:r w:rsidR="00A10456" w:rsidRPr="00482F35">
        <w:rPr>
          <w:rFonts w:ascii="Arial" w:hAnsi="Arial" w:cs="Arial"/>
          <w:sz w:val="24"/>
          <w:szCs w:val="24"/>
          <w:lang w:val="en-GB"/>
        </w:rPr>
        <w:t>relied on</w:t>
      </w:r>
      <w:r w:rsidR="007A5E44" w:rsidRPr="00482F35">
        <w:rPr>
          <w:rFonts w:ascii="Arial" w:hAnsi="Arial" w:cs="Arial"/>
          <w:sz w:val="24"/>
          <w:szCs w:val="24"/>
          <w:lang w:val="en-GB"/>
        </w:rPr>
        <w:t xml:space="preserve"> to develop </w:t>
      </w:r>
      <w:r w:rsidR="009A3294">
        <w:rPr>
          <w:rFonts w:ascii="Arial" w:hAnsi="Arial" w:cs="Arial"/>
          <w:sz w:val="24"/>
          <w:szCs w:val="24"/>
          <w:lang w:val="en-GB"/>
        </w:rPr>
        <w:t xml:space="preserve">the </w:t>
      </w:r>
      <w:r w:rsidR="007A5E44" w:rsidRPr="00482F35">
        <w:rPr>
          <w:rFonts w:ascii="Arial" w:hAnsi="Arial" w:cs="Arial"/>
          <w:sz w:val="24"/>
          <w:szCs w:val="24"/>
          <w:lang w:val="en-GB"/>
        </w:rPr>
        <w:t>Adapt-ABLE construct and</w:t>
      </w:r>
      <w:r w:rsidR="00946F1B" w:rsidRPr="00482F35">
        <w:rPr>
          <w:rFonts w:ascii="Arial" w:hAnsi="Arial" w:cs="Arial"/>
          <w:sz w:val="24"/>
          <w:szCs w:val="24"/>
          <w:lang w:val="en-GB"/>
        </w:rPr>
        <w:t xml:space="preserve"> develop the implementation framework</w:t>
      </w:r>
      <w:r w:rsidR="00A10456" w:rsidRPr="00482F35">
        <w:rPr>
          <w:rFonts w:ascii="Arial" w:hAnsi="Arial" w:cs="Arial"/>
          <w:sz w:val="24"/>
          <w:szCs w:val="24"/>
          <w:lang w:val="en-GB"/>
        </w:rPr>
        <w:t xml:space="preserve">. </w:t>
      </w:r>
      <w:r w:rsidR="00E672A9" w:rsidRPr="00482F35">
        <w:rPr>
          <w:rFonts w:ascii="Arial" w:hAnsi="Arial" w:cs="Arial"/>
          <w:sz w:val="24"/>
          <w:szCs w:val="24"/>
          <w:lang w:val="en-GB"/>
        </w:rPr>
        <w:t>I</w:t>
      </w:r>
      <w:r w:rsidR="0024490C" w:rsidRPr="00482F35">
        <w:rPr>
          <w:rFonts w:ascii="Arial" w:hAnsi="Arial" w:cs="Arial"/>
          <w:sz w:val="24"/>
          <w:szCs w:val="24"/>
          <w:lang w:val="en-GB"/>
        </w:rPr>
        <w:t>nitial</w:t>
      </w:r>
      <w:r w:rsidR="00E672A9" w:rsidRPr="00482F35">
        <w:rPr>
          <w:rFonts w:ascii="Arial" w:hAnsi="Arial" w:cs="Arial"/>
          <w:sz w:val="24"/>
          <w:szCs w:val="24"/>
          <w:lang w:val="en-GB"/>
        </w:rPr>
        <w:t>ly</w:t>
      </w:r>
      <w:r w:rsidR="00761581" w:rsidRPr="00482F35">
        <w:rPr>
          <w:rFonts w:ascii="Arial" w:hAnsi="Arial" w:cs="Arial"/>
          <w:sz w:val="24"/>
          <w:szCs w:val="24"/>
          <w:lang w:val="en-GB"/>
        </w:rPr>
        <w:t>,</w:t>
      </w:r>
      <w:r w:rsidR="0024490C" w:rsidRPr="00482F35">
        <w:rPr>
          <w:rFonts w:ascii="Arial" w:hAnsi="Arial" w:cs="Arial"/>
          <w:sz w:val="24"/>
          <w:szCs w:val="24"/>
          <w:lang w:val="en-GB"/>
        </w:rPr>
        <w:t xml:space="preserve"> theoretical connections </w:t>
      </w:r>
      <w:r w:rsidR="00D80CAD">
        <w:rPr>
          <w:rFonts w:ascii="Arial" w:hAnsi="Arial" w:cs="Arial"/>
          <w:sz w:val="24"/>
          <w:szCs w:val="24"/>
          <w:lang w:val="en-GB"/>
        </w:rPr>
        <w:t>in the form of</w:t>
      </w:r>
      <w:r w:rsidR="0024490C" w:rsidRPr="00482F35">
        <w:rPr>
          <w:rFonts w:ascii="Arial" w:hAnsi="Arial" w:cs="Arial"/>
          <w:sz w:val="24"/>
          <w:szCs w:val="24"/>
          <w:lang w:val="en-GB"/>
        </w:rPr>
        <w:t xml:space="preserve"> analysis of the state-of-the-art review </w:t>
      </w:r>
      <w:r w:rsidR="00CF4C74">
        <w:rPr>
          <w:rFonts w:ascii="Arial" w:hAnsi="Arial" w:cs="Arial"/>
          <w:sz w:val="24"/>
          <w:szCs w:val="24"/>
          <w:lang w:val="en-GB"/>
        </w:rPr>
        <w:t>were</w:t>
      </w:r>
      <w:r w:rsidR="00CF4C74" w:rsidRPr="00482F35">
        <w:rPr>
          <w:rFonts w:ascii="Arial" w:hAnsi="Arial" w:cs="Arial"/>
          <w:sz w:val="24"/>
          <w:szCs w:val="24"/>
          <w:lang w:val="en-GB"/>
        </w:rPr>
        <w:t xml:space="preserve"> </w:t>
      </w:r>
      <w:r w:rsidR="000B3972">
        <w:rPr>
          <w:rFonts w:ascii="Arial" w:hAnsi="Arial" w:cs="Arial"/>
          <w:sz w:val="24"/>
          <w:szCs w:val="24"/>
          <w:lang w:val="en-GB"/>
        </w:rPr>
        <w:t xml:space="preserve">carried out </w:t>
      </w:r>
      <w:r w:rsidR="00AA7A07" w:rsidRPr="00482F35">
        <w:rPr>
          <w:rFonts w:ascii="Arial" w:hAnsi="Arial" w:cs="Arial"/>
          <w:sz w:val="24"/>
          <w:szCs w:val="24"/>
          <w:lang w:val="en-GB"/>
        </w:rPr>
        <w:t>to</w:t>
      </w:r>
      <w:r w:rsidR="0024490C" w:rsidRPr="00482F35">
        <w:rPr>
          <w:rFonts w:ascii="Arial" w:hAnsi="Arial" w:cs="Arial"/>
          <w:sz w:val="24"/>
          <w:szCs w:val="24"/>
          <w:lang w:val="en-GB"/>
        </w:rPr>
        <w:t xml:space="preserve"> define the knowledge gap and specify the research problem. </w:t>
      </w:r>
      <w:r w:rsidR="002A117D" w:rsidRPr="00482F35">
        <w:rPr>
          <w:rFonts w:ascii="Arial" w:hAnsi="Arial" w:cs="Arial"/>
          <w:sz w:val="24"/>
          <w:szCs w:val="24"/>
          <w:lang w:val="en-GB"/>
        </w:rPr>
        <w:t xml:space="preserve">The approach ties the problem and its solution with accumulated theoretical knowledge. </w:t>
      </w:r>
      <w:r w:rsidR="003453F0" w:rsidRPr="00482F35">
        <w:rPr>
          <w:rFonts w:ascii="Arial" w:hAnsi="Arial" w:cs="Arial"/>
          <w:sz w:val="24"/>
          <w:szCs w:val="24"/>
          <w:lang w:val="en-GB"/>
        </w:rPr>
        <w:t>The steps are (Oyegoke 2011):</w:t>
      </w:r>
    </w:p>
    <w:p w14:paraId="2C95BB9F" w14:textId="6A846652" w:rsidR="006D5156" w:rsidRPr="00482F35" w:rsidRDefault="002A117D" w:rsidP="00DD26CC">
      <w:pPr>
        <w:pStyle w:val="ListParagraph"/>
        <w:numPr>
          <w:ilvl w:val="0"/>
          <w:numId w:val="42"/>
        </w:numPr>
        <w:spacing w:before="120" w:after="120" w:line="276" w:lineRule="auto"/>
        <w:rPr>
          <w:rFonts w:ascii="Arial" w:hAnsi="Arial" w:cs="Arial"/>
          <w:sz w:val="24"/>
          <w:szCs w:val="24"/>
          <w:lang w:val="en-GB"/>
        </w:rPr>
      </w:pPr>
      <w:r w:rsidRPr="00482F35">
        <w:rPr>
          <w:rFonts w:ascii="Arial" w:hAnsi="Arial" w:cs="Arial"/>
          <w:sz w:val="24"/>
          <w:szCs w:val="24"/>
          <w:lang w:val="en-GB"/>
        </w:rPr>
        <w:t xml:space="preserve">Finding a </w:t>
      </w:r>
      <w:r w:rsidR="004162A2">
        <w:rPr>
          <w:rFonts w:ascii="Arial" w:hAnsi="Arial" w:cs="Arial"/>
          <w:sz w:val="24"/>
          <w:szCs w:val="24"/>
          <w:lang w:val="en-GB"/>
        </w:rPr>
        <w:t>practically</w:t>
      </w:r>
      <w:r w:rsidR="004162A2" w:rsidRPr="00482F35">
        <w:rPr>
          <w:rFonts w:ascii="Arial" w:hAnsi="Arial" w:cs="Arial"/>
          <w:sz w:val="24"/>
          <w:szCs w:val="24"/>
          <w:lang w:val="en-GB"/>
        </w:rPr>
        <w:t xml:space="preserve"> </w:t>
      </w:r>
      <w:r w:rsidRPr="00482F35">
        <w:rPr>
          <w:rFonts w:ascii="Arial" w:hAnsi="Arial" w:cs="Arial"/>
          <w:sz w:val="24"/>
          <w:szCs w:val="24"/>
          <w:lang w:val="en-GB"/>
        </w:rPr>
        <w:t xml:space="preserve">relevant problem </w:t>
      </w:r>
      <w:r w:rsidR="00411C6F">
        <w:rPr>
          <w:rFonts w:ascii="Arial" w:hAnsi="Arial" w:cs="Arial"/>
          <w:sz w:val="24"/>
          <w:szCs w:val="24"/>
          <w:lang w:val="en-GB"/>
        </w:rPr>
        <w:t>that</w:t>
      </w:r>
      <w:r w:rsidR="00411C6F" w:rsidRPr="00482F35">
        <w:rPr>
          <w:rFonts w:ascii="Arial" w:hAnsi="Arial" w:cs="Arial"/>
          <w:sz w:val="24"/>
          <w:szCs w:val="24"/>
          <w:lang w:val="en-GB"/>
        </w:rPr>
        <w:t xml:space="preserve"> </w:t>
      </w:r>
      <w:r w:rsidRPr="00482F35">
        <w:rPr>
          <w:rFonts w:ascii="Arial" w:hAnsi="Arial" w:cs="Arial"/>
          <w:sz w:val="24"/>
          <w:szCs w:val="24"/>
          <w:lang w:val="en-GB"/>
        </w:rPr>
        <w:t>has research potential</w:t>
      </w:r>
    </w:p>
    <w:p w14:paraId="6F8A6C6E" w14:textId="1AD8BDF7" w:rsidR="006D5156" w:rsidRPr="00482F35" w:rsidRDefault="002A117D" w:rsidP="00DD26CC">
      <w:pPr>
        <w:pStyle w:val="ListParagraph"/>
        <w:numPr>
          <w:ilvl w:val="0"/>
          <w:numId w:val="42"/>
        </w:numPr>
        <w:spacing w:before="120" w:after="120" w:line="276" w:lineRule="auto"/>
        <w:rPr>
          <w:rFonts w:ascii="Arial" w:hAnsi="Arial" w:cs="Arial"/>
          <w:sz w:val="24"/>
          <w:szCs w:val="24"/>
          <w:lang w:val="en-GB"/>
        </w:rPr>
      </w:pPr>
      <w:r w:rsidRPr="00482F35">
        <w:rPr>
          <w:rFonts w:ascii="Arial" w:hAnsi="Arial" w:cs="Arial"/>
          <w:sz w:val="24"/>
          <w:szCs w:val="24"/>
          <w:lang w:val="en-GB"/>
        </w:rPr>
        <w:t xml:space="preserve">Obtaining a general and comprehensive understanding of the topic </w:t>
      </w:r>
    </w:p>
    <w:p w14:paraId="2BCD5556" w14:textId="74565A9C" w:rsidR="006D5156" w:rsidRPr="00482F35" w:rsidRDefault="002A117D" w:rsidP="00DD26CC">
      <w:pPr>
        <w:pStyle w:val="ListParagraph"/>
        <w:numPr>
          <w:ilvl w:val="0"/>
          <w:numId w:val="42"/>
        </w:numPr>
        <w:spacing w:before="120" w:after="120" w:line="276" w:lineRule="auto"/>
        <w:rPr>
          <w:rFonts w:ascii="Arial" w:hAnsi="Arial" w:cs="Arial"/>
          <w:sz w:val="24"/>
          <w:szCs w:val="24"/>
          <w:lang w:val="en-GB"/>
        </w:rPr>
      </w:pPr>
      <w:r w:rsidRPr="00482F35">
        <w:rPr>
          <w:rFonts w:ascii="Arial" w:hAnsi="Arial" w:cs="Arial"/>
          <w:sz w:val="24"/>
          <w:szCs w:val="24"/>
          <w:lang w:val="en-GB"/>
        </w:rPr>
        <w:t xml:space="preserve">Innovate, i.e., construct a solution idea: This phase is heuristic in nature as it involves stricter theoretical justiﬁcation and testing of solution </w:t>
      </w:r>
      <w:r w:rsidR="00C622B1">
        <w:rPr>
          <w:rFonts w:ascii="Arial" w:hAnsi="Arial" w:cs="Arial"/>
          <w:sz w:val="24"/>
          <w:szCs w:val="24"/>
          <w:lang w:val="en-GB"/>
        </w:rPr>
        <w:t>afterwards</w:t>
      </w:r>
      <w:r w:rsidRPr="00482F35">
        <w:rPr>
          <w:rFonts w:ascii="Arial" w:hAnsi="Arial" w:cs="Arial"/>
          <w:sz w:val="24"/>
          <w:szCs w:val="24"/>
          <w:lang w:val="en-GB"/>
        </w:rPr>
        <w:t xml:space="preserve">, </w:t>
      </w:r>
    </w:p>
    <w:p w14:paraId="3CE35873" w14:textId="2614E892" w:rsidR="00040E09" w:rsidRPr="00482F35" w:rsidRDefault="002A117D" w:rsidP="00DD26CC">
      <w:pPr>
        <w:pStyle w:val="ListParagraph"/>
        <w:numPr>
          <w:ilvl w:val="0"/>
          <w:numId w:val="42"/>
        </w:numPr>
        <w:spacing w:before="120" w:after="120" w:line="276" w:lineRule="auto"/>
        <w:rPr>
          <w:rFonts w:ascii="Arial" w:hAnsi="Arial" w:cs="Arial"/>
          <w:sz w:val="24"/>
          <w:szCs w:val="24"/>
          <w:lang w:val="en-GB"/>
        </w:rPr>
      </w:pPr>
      <w:r w:rsidRPr="00482F35">
        <w:rPr>
          <w:rFonts w:ascii="Arial" w:hAnsi="Arial" w:cs="Arial"/>
          <w:sz w:val="24"/>
          <w:szCs w:val="24"/>
          <w:lang w:val="en-GB"/>
        </w:rPr>
        <w:t xml:space="preserve">Demonstrate that the solution works: validation processes, and </w:t>
      </w:r>
    </w:p>
    <w:p w14:paraId="0B734982" w14:textId="3D57625A" w:rsidR="008E3216" w:rsidRPr="00482F35" w:rsidRDefault="002A117D" w:rsidP="00DD26CC">
      <w:pPr>
        <w:pStyle w:val="ListParagraph"/>
        <w:numPr>
          <w:ilvl w:val="0"/>
          <w:numId w:val="42"/>
        </w:numPr>
        <w:spacing w:before="120" w:after="120" w:line="276" w:lineRule="auto"/>
        <w:rPr>
          <w:rFonts w:ascii="Arial" w:hAnsi="Arial" w:cs="Arial"/>
          <w:sz w:val="24"/>
          <w:szCs w:val="24"/>
          <w:lang w:val="en-GB"/>
        </w:rPr>
      </w:pPr>
      <w:r w:rsidRPr="00482F35">
        <w:rPr>
          <w:rFonts w:ascii="Arial" w:hAnsi="Arial" w:cs="Arial"/>
          <w:sz w:val="24"/>
          <w:szCs w:val="24"/>
          <w:lang w:val="en-GB"/>
        </w:rPr>
        <w:t>Show the theoretical connections, research contribution, and examine the scope of applicability of the solution.</w:t>
      </w:r>
    </w:p>
    <w:p w14:paraId="591C3144" w14:textId="292FFCC6" w:rsidR="00045982" w:rsidRPr="00482F35" w:rsidRDefault="000B14C2" w:rsidP="00045982">
      <w:pPr>
        <w:spacing w:before="120" w:after="120" w:line="276" w:lineRule="auto"/>
        <w:jc w:val="both"/>
        <w:rPr>
          <w:rFonts w:ascii="Arial" w:hAnsi="Arial" w:cs="Arial"/>
          <w:sz w:val="24"/>
          <w:szCs w:val="24"/>
          <w:lang w:val="en-GB"/>
        </w:rPr>
      </w:pPr>
      <w:r w:rsidRPr="00482F35">
        <w:rPr>
          <w:rFonts w:ascii="Arial" w:hAnsi="Arial" w:cs="Arial"/>
          <w:sz w:val="24"/>
          <w:szCs w:val="24"/>
          <w:lang w:val="en-GB"/>
        </w:rPr>
        <w:t>The research strategies relied upon are brainstorming</w:t>
      </w:r>
      <w:r w:rsidR="00CF3C46" w:rsidRPr="00482F35">
        <w:rPr>
          <w:rFonts w:ascii="Arial" w:hAnsi="Arial" w:cs="Arial"/>
          <w:sz w:val="24"/>
          <w:szCs w:val="24"/>
          <w:lang w:val="en-GB"/>
        </w:rPr>
        <w:t>,</w:t>
      </w:r>
      <w:r w:rsidRPr="00482F35">
        <w:rPr>
          <w:rFonts w:ascii="Arial" w:hAnsi="Arial" w:cs="Arial"/>
          <w:sz w:val="24"/>
          <w:szCs w:val="24"/>
          <w:lang w:val="en-GB"/>
        </w:rPr>
        <w:t xml:space="preserve"> workshop evaluation</w:t>
      </w:r>
      <w:r w:rsidR="00C72C4E">
        <w:rPr>
          <w:rFonts w:ascii="Arial" w:hAnsi="Arial" w:cs="Arial"/>
          <w:sz w:val="24"/>
          <w:szCs w:val="24"/>
          <w:lang w:val="en-GB"/>
        </w:rPr>
        <w:t>,</w:t>
      </w:r>
      <w:r w:rsidR="002E08E7" w:rsidRPr="00482F35">
        <w:rPr>
          <w:rFonts w:ascii="Arial" w:hAnsi="Arial" w:cs="Arial"/>
          <w:sz w:val="24"/>
          <w:szCs w:val="24"/>
          <w:lang w:val="en-GB"/>
        </w:rPr>
        <w:t xml:space="preserve"> and focus group</w:t>
      </w:r>
      <w:r w:rsidRPr="00482F35">
        <w:rPr>
          <w:rFonts w:ascii="Arial" w:hAnsi="Arial" w:cs="Arial"/>
          <w:sz w:val="24"/>
          <w:szCs w:val="24"/>
          <w:lang w:val="en-GB"/>
        </w:rPr>
        <w:t xml:space="preserve">. </w:t>
      </w:r>
      <w:r w:rsidR="00045982" w:rsidRPr="00482F35">
        <w:rPr>
          <w:rFonts w:ascii="Arial" w:hAnsi="Arial" w:cs="Arial"/>
          <w:sz w:val="24"/>
          <w:szCs w:val="24"/>
          <w:lang w:val="en-GB"/>
        </w:rPr>
        <w:t>Brainstorming is a creative technique normally used for idea generation. According to Geschka</w:t>
      </w:r>
      <w:r w:rsidR="00045982" w:rsidRPr="00482F35">
        <w:rPr>
          <w:rFonts w:ascii="Arial" w:hAnsi="Arial" w:cs="Arial"/>
          <w:color w:val="333333"/>
          <w:sz w:val="24"/>
          <w:szCs w:val="24"/>
          <w:shd w:val="clear" w:color="auto" w:fill="FFFFFF"/>
          <w:lang w:val="en-GB"/>
        </w:rPr>
        <w:t xml:space="preserve"> </w:t>
      </w:r>
      <w:r w:rsidR="00045982" w:rsidRPr="00482F35">
        <w:rPr>
          <w:rFonts w:ascii="Arial" w:hAnsi="Arial" w:cs="Arial"/>
          <w:sz w:val="24"/>
          <w:szCs w:val="24"/>
          <w:lang w:val="en-GB"/>
        </w:rPr>
        <w:t>(1996)</w:t>
      </w:r>
      <w:r w:rsidR="00411C6F">
        <w:rPr>
          <w:rFonts w:ascii="Arial" w:hAnsi="Arial" w:cs="Arial"/>
          <w:sz w:val="24"/>
          <w:szCs w:val="24"/>
          <w:lang w:val="en-GB"/>
        </w:rPr>
        <w:t>,</w:t>
      </w:r>
      <w:r w:rsidR="00045982" w:rsidRPr="00482F35">
        <w:rPr>
          <w:rFonts w:ascii="Arial" w:hAnsi="Arial" w:cs="Arial"/>
          <w:color w:val="333333"/>
          <w:sz w:val="24"/>
          <w:szCs w:val="24"/>
          <w:shd w:val="clear" w:color="auto" w:fill="FFFFFF"/>
          <w:lang w:val="en-GB"/>
        </w:rPr>
        <w:t xml:space="preserve"> brain</w:t>
      </w:r>
      <w:r w:rsidR="00045982" w:rsidRPr="00482F35">
        <w:rPr>
          <w:rFonts w:ascii="Arial" w:hAnsi="Arial" w:cs="Arial"/>
          <w:sz w:val="24"/>
          <w:szCs w:val="24"/>
          <w:lang w:val="en-GB"/>
        </w:rPr>
        <w:t xml:space="preserve">storming is the most used by practitioners, studied by </w:t>
      </w:r>
      <w:r w:rsidR="00FF072B" w:rsidRPr="00482F35">
        <w:rPr>
          <w:rFonts w:ascii="Arial" w:hAnsi="Arial" w:cs="Arial"/>
          <w:sz w:val="24"/>
          <w:szCs w:val="24"/>
          <w:lang w:val="en-GB"/>
        </w:rPr>
        <w:t>researchers</w:t>
      </w:r>
      <w:r w:rsidR="00FF072B">
        <w:rPr>
          <w:rFonts w:ascii="Arial" w:hAnsi="Arial" w:cs="Arial"/>
          <w:sz w:val="24"/>
          <w:szCs w:val="24"/>
          <w:lang w:val="en-GB"/>
        </w:rPr>
        <w:t xml:space="preserve"> and</w:t>
      </w:r>
      <w:r w:rsidR="00045982" w:rsidRPr="00482F35">
        <w:rPr>
          <w:rFonts w:ascii="Arial" w:hAnsi="Arial" w:cs="Arial"/>
          <w:sz w:val="24"/>
          <w:szCs w:val="24"/>
          <w:lang w:val="en-GB"/>
        </w:rPr>
        <w:t xml:space="preserve"> used </w:t>
      </w:r>
      <w:r w:rsidR="005324CF">
        <w:rPr>
          <w:rFonts w:ascii="Arial" w:hAnsi="Arial" w:cs="Arial"/>
          <w:sz w:val="24"/>
          <w:szCs w:val="24"/>
          <w:lang w:val="en-GB"/>
        </w:rPr>
        <w:t xml:space="preserve">in </w:t>
      </w:r>
      <w:r w:rsidR="00C72C4E">
        <w:rPr>
          <w:rFonts w:ascii="Arial" w:hAnsi="Arial" w:cs="Arial"/>
          <w:sz w:val="24"/>
          <w:szCs w:val="24"/>
          <w:lang w:val="en-GB"/>
        </w:rPr>
        <w:t xml:space="preserve">a </w:t>
      </w:r>
      <w:r w:rsidR="00045982" w:rsidRPr="00482F35">
        <w:rPr>
          <w:rFonts w:ascii="Arial" w:hAnsi="Arial" w:cs="Arial"/>
          <w:sz w:val="24"/>
          <w:szCs w:val="24"/>
          <w:lang w:val="en-GB"/>
        </w:rPr>
        <w:t xml:space="preserve">substantial proportion </w:t>
      </w:r>
      <w:r w:rsidR="005324CF">
        <w:rPr>
          <w:rFonts w:ascii="Arial" w:hAnsi="Arial" w:cs="Arial"/>
          <w:sz w:val="24"/>
          <w:szCs w:val="24"/>
          <w:lang w:val="en-GB"/>
        </w:rPr>
        <w:t>for</w:t>
      </w:r>
      <w:r w:rsidR="00045982" w:rsidRPr="00482F35">
        <w:rPr>
          <w:rFonts w:ascii="Arial" w:hAnsi="Arial" w:cs="Arial"/>
          <w:sz w:val="24"/>
          <w:szCs w:val="24"/>
          <w:lang w:val="en-GB"/>
        </w:rPr>
        <w:t xml:space="preserve"> idea generation research studies (Hender </w:t>
      </w:r>
      <w:r w:rsidR="00C9333E">
        <w:rPr>
          <w:rFonts w:ascii="Arial" w:hAnsi="Arial" w:cs="Arial"/>
          <w:sz w:val="24"/>
          <w:szCs w:val="24"/>
          <w:lang w:val="en-GB"/>
        </w:rPr>
        <w:t>et al.</w:t>
      </w:r>
      <w:r w:rsidR="00045982" w:rsidRPr="00482F35">
        <w:rPr>
          <w:rFonts w:ascii="Arial" w:hAnsi="Arial" w:cs="Arial"/>
          <w:sz w:val="24"/>
          <w:szCs w:val="24"/>
          <w:lang w:val="en-GB"/>
        </w:rPr>
        <w:t xml:space="preserve"> 2001)</w:t>
      </w:r>
      <w:r w:rsidR="00045982" w:rsidRPr="00482F35">
        <w:rPr>
          <w:rFonts w:ascii="Arial" w:hAnsi="Arial" w:cs="Arial"/>
          <w:color w:val="333333"/>
          <w:sz w:val="24"/>
          <w:szCs w:val="24"/>
          <w:shd w:val="clear" w:color="auto" w:fill="FFFFFF"/>
          <w:lang w:val="en-GB"/>
        </w:rPr>
        <w:t xml:space="preserve">. </w:t>
      </w:r>
      <w:r w:rsidR="00045982" w:rsidRPr="00482F35">
        <w:rPr>
          <w:rFonts w:ascii="Arial" w:hAnsi="Arial" w:cs="Arial"/>
          <w:sz w:val="24"/>
          <w:szCs w:val="24"/>
          <w:lang w:val="en-GB"/>
        </w:rPr>
        <w:t>The four major steps of classical brainstorming were followed to generate and improve on novel solutions:</w:t>
      </w:r>
      <w:r w:rsidR="00045982" w:rsidRPr="00482F35">
        <w:rPr>
          <w:rFonts w:ascii="Arial" w:hAnsi="Arial" w:cs="Arial"/>
          <w:color w:val="333333"/>
          <w:sz w:val="24"/>
          <w:szCs w:val="24"/>
          <w:shd w:val="clear" w:color="auto" w:fill="FFFFFF"/>
          <w:lang w:val="en-GB"/>
        </w:rPr>
        <w:t xml:space="preserve"> </w:t>
      </w:r>
    </w:p>
    <w:p w14:paraId="299ADC7D" w14:textId="06082B9D" w:rsidR="00045982" w:rsidRPr="00482F35" w:rsidRDefault="00045982" w:rsidP="00045982">
      <w:pPr>
        <w:pStyle w:val="ListParagraph"/>
        <w:numPr>
          <w:ilvl w:val="0"/>
          <w:numId w:val="31"/>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criticism is ruled out in </w:t>
      </w:r>
      <w:r w:rsidR="00AE0624">
        <w:rPr>
          <w:rFonts w:ascii="Arial" w:hAnsi="Arial" w:cs="Arial"/>
          <w:sz w:val="24"/>
          <w:szCs w:val="24"/>
          <w:lang w:val="en-GB"/>
        </w:rPr>
        <w:t xml:space="preserve">the </w:t>
      </w:r>
      <w:r w:rsidRPr="00482F35">
        <w:rPr>
          <w:rFonts w:ascii="Arial" w:hAnsi="Arial" w:cs="Arial"/>
          <w:sz w:val="24"/>
          <w:szCs w:val="24"/>
          <w:lang w:val="en-GB"/>
        </w:rPr>
        <w:t>ideation stage</w:t>
      </w:r>
    </w:p>
    <w:p w14:paraId="350978A2" w14:textId="77777777" w:rsidR="00045982" w:rsidRPr="00482F35" w:rsidRDefault="00045982" w:rsidP="00045982">
      <w:pPr>
        <w:pStyle w:val="ListParagraph"/>
        <w:numPr>
          <w:ilvl w:val="0"/>
          <w:numId w:val="31"/>
        </w:numPr>
        <w:spacing w:before="120" w:after="120" w:line="276" w:lineRule="auto"/>
        <w:jc w:val="both"/>
        <w:rPr>
          <w:rFonts w:ascii="Arial" w:hAnsi="Arial" w:cs="Arial"/>
          <w:sz w:val="24"/>
          <w:szCs w:val="24"/>
        </w:rPr>
      </w:pPr>
      <w:r w:rsidRPr="00482F35">
        <w:rPr>
          <w:rFonts w:ascii="Arial" w:hAnsi="Arial" w:cs="Arial"/>
          <w:sz w:val="24"/>
          <w:szCs w:val="24"/>
        </w:rPr>
        <w:t xml:space="preserve">unconventional ideas are welcomed. </w:t>
      </w:r>
    </w:p>
    <w:p w14:paraId="4765B4CB" w14:textId="77777777" w:rsidR="00045982" w:rsidRPr="00482F35" w:rsidRDefault="00045982" w:rsidP="00045982">
      <w:pPr>
        <w:pStyle w:val="ListParagraph"/>
        <w:numPr>
          <w:ilvl w:val="0"/>
          <w:numId w:val="31"/>
        </w:numPr>
        <w:spacing w:before="120" w:after="120" w:line="276" w:lineRule="auto"/>
        <w:jc w:val="both"/>
        <w:rPr>
          <w:rFonts w:ascii="Arial" w:hAnsi="Arial" w:cs="Arial"/>
          <w:sz w:val="24"/>
          <w:szCs w:val="24"/>
        </w:rPr>
      </w:pPr>
      <w:r w:rsidRPr="00482F35">
        <w:rPr>
          <w:rFonts w:ascii="Arial" w:hAnsi="Arial" w:cs="Arial"/>
          <w:sz w:val="24"/>
          <w:szCs w:val="24"/>
        </w:rPr>
        <w:t>quantity is wanted</w:t>
      </w:r>
    </w:p>
    <w:p w14:paraId="23D5B6B3" w14:textId="77777777" w:rsidR="00045982" w:rsidRPr="00482F35" w:rsidRDefault="00045982" w:rsidP="00045982">
      <w:pPr>
        <w:pStyle w:val="ListParagraph"/>
        <w:numPr>
          <w:ilvl w:val="0"/>
          <w:numId w:val="31"/>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combination and improvement are sought. </w:t>
      </w:r>
    </w:p>
    <w:p w14:paraId="3C8BC970" w14:textId="6EA09BC0" w:rsidR="004D32A4" w:rsidRPr="00482F35" w:rsidRDefault="006D121F" w:rsidP="00DD26CC">
      <w:pPr>
        <w:spacing w:before="120" w:after="120" w:line="276" w:lineRule="auto"/>
        <w:jc w:val="both"/>
        <w:rPr>
          <w:rFonts w:ascii="Arial" w:eastAsiaTheme="minorEastAsia" w:hAnsi="Arial" w:cs="Arial"/>
          <w:sz w:val="24"/>
          <w:szCs w:val="24"/>
          <w:lang w:val="en-GB" w:eastAsia="zh-CN"/>
        </w:rPr>
      </w:pPr>
      <w:r w:rsidRPr="00482F35">
        <w:rPr>
          <w:rFonts w:ascii="Arial" w:hAnsi="Arial" w:cs="Arial"/>
          <w:sz w:val="24"/>
          <w:szCs w:val="24"/>
          <w:lang w:val="en-GB"/>
        </w:rPr>
        <w:t>Four brainstorming sessions were carried out at different stages of the development</w:t>
      </w:r>
      <w:r w:rsidR="00DE68CF" w:rsidRPr="00482F35">
        <w:rPr>
          <w:rFonts w:ascii="Arial" w:hAnsi="Arial" w:cs="Arial"/>
          <w:sz w:val="24"/>
          <w:szCs w:val="24"/>
          <w:lang w:val="en-GB"/>
        </w:rPr>
        <w:t xml:space="preserve"> </w:t>
      </w:r>
      <w:r w:rsidR="00DA7588">
        <w:rPr>
          <w:rFonts w:ascii="Arial" w:hAnsi="Arial" w:cs="Arial"/>
          <w:sz w:val="24"/>
          <w:szCs w:val="24"/>
          <w:lang w:val="en-GB"/>
        </w:rPr>
        <w:t xml:space="preserve">of </w:t>
      </w:r>
      <w:r w:rsidR="00A6515D">
        <w:rPr>
          <w:rFonts w:ascii="Arial" w:hAnsi="Arial" w:cs="Arial"/>
          <w:sz w:val="24"/>
          <w:szCs w:val="24"/>
          <w:lang w:val="en-GB"/>
        </w:rPr>
        <w:t xml:space="preserve">the </w:t>
      </w:r>
      <w:r w:rsidR="00DA7588">
        <w:rPr>
          <w:rFonts w:ascii="Arial" w:hAnsi="Arial" w:cs="Arial"/>
          <w:sz w:val="24"/>
          <w:szCs w:val="24"/>
          <w:lang w:val="en-GB"/>
        </w:rPr>
        <w:t>Adap</w:t>
      </w:r>
      <w:r w:rsidR="00A6515D">
        <w:rPr>
          <w:rFonts w:ascii="Arial" w:hAnsi="Arial" w:cs="Arial"/>
          <w:sz w:val="24"/>
          <w:szCs w:val="24"/>
          <w:lang w:val="en-GB"/>
        </w:rPr>
        <w:t>t-ABLE construct</w:t>
      </w:r>
      <w:r w:rsidR="002003AC">
        <w:rPr>
          <w:rFonts w:ascii="Arial" w:hAnsi="Arial" w:cs="Arial"/>
          <w:sz w:val="24"/>
          <w:szCs w:val="24"/>
          <w:lang w:val="en-GB"/>
        </w:rPr>
        <w:t xml:space="preserve"> by the research group.</w:t>
      </w:r>
      <w:r w:rsidR="00DE68CF" w:rsidRPr="00482F35">
        <w:rPr>
          <w:rFonts w:ascii="Arial" w:hAnsi="Arial" w:cs="Arial"/>
          <w:sz w:val="24"/>
          <w:szCs w:val="24"/>
          <w:lang w:val="en-GB"/>
        </w:rPr>
        <w:t xml:space="preserve"> </w:t>
      </w:r>
      <w:r w:rsidR="00A6515D">
        <w:rPr>
          <w:rFonts w:ascii="Arial" w:hAnsi="Arial" w:cs="Arial"/>
          <w:sz w:val="24"/>
          <w:szCs w:val="24"/>
          <w:lang w:val="en-GB"/>
        </w:rPr>
        <w:t xml:space="preserve">The aim is </w:t>
      </w:r>
      <w:r w:rsidR="009D63C4">
        <w:rPr>
          <w:rFonts w:ascii="Arial" w:hAnsi="Arial" w:cs="Arial"/>
          <w:sz w:val="24"/>
          <w:szCs w:val="24"/>
          <w:lang w:val="en-GB"/>
        </w:rPr>
        <w:t>to develop further</w:t>
      </w:r>
      <w:r w:rsidR="009E6E2D" w:rsidRPr="00482F35">
        <w:rPr>
          <w:rFonts w:ascii="Arial" w:hAnsi="Arial" w:cs="Arial"/>
          <w:sz w:val="24"/>
          <w:szCs w:val="24"/>
          <w:lang w:val="en-GB"/>
        </w:rPr>
        <w:t xml:space="preserve"> and improve the constructs </w:t>
      </w:r>
      <w:r w:rsidR="00F339FD" w:rsidRPr="00482F35">
        <w:rPr>
          <w:rFonts w:ascii="Arial" w:hAnsi="Arial" w:cs="Arial"/>
          <w:sz w:val="24"/>
          <w:szCs w:val="24"/>
          <w:lang w:val="en-GB"/>
        </w:rPr>
        <w:t>based on the feedback</w:t>
      </w:r>
      <w:r w:rsidRPr="00482F35">
        <w:rPr>
          <w:rFonts w:ascii="Arial" w:hAnsi="Arial" w:cs="Arial"/>
          <w:sz w:val="24"/>
          <w:szCs w:val="24"/>
          <w:lang w:val="en-GB"/>
        </w:rPr>
        <w:t>. The initial construct was designed into a concept map of the Adapt-ABLE platform, consisting of (a) Home Suitability Assessment/Analytics Platform (b) Adapt-ABLE Platform for Indicative Assessment, (c) Adapt-ABLE Procurement</w:t>
      </w:r>
      <w:r w:rsidR="00A6515D">
        <w:rPr>
          <w:rFonts w:ascii="Arial" w:hAnsi="Arial" w:cs="Arial"/>
          <w:sz w:val="24"/>
          <w:szCs w:val="24"/>
          <w:lang w:val="en-GB"/>
        </w:rPr>
        <w:t>,</w:t>
      </w:r>
      <w:r w:rsidRPr="00482F35">
        <w:rPr>
          <w:rFonts w:ascii="Arial" w:hAnsi="Arial" w:cs="Arial"/>
          <w:sz w:val="24"/>
          <w:szCs w:val="24"/>
          <w:lang w:val="en-GB"/>
        </w:rPr>
        <w:t xml:space="preserve"> and Tendering Hermeneutics</w:t>
      </w:r>
      <w:r w:rsidR="00A6515D">
        <w:rPr>
          <w:rFonts w:ascii="Arial" w:hAnsi="Arial" w:cs="Arial"/>
          <w:sz w:val="24"/>
          <w:szCs w:val="24"/>
          <w:lang w:val="en-GB"/>
        </w:rPr>
        <w:t>,</w:t>
      </w:r>
      <w:r w:rsidRPr="00482F35">
        <w:rPr>
          <w:rFonts w:ascii="Arial" w:hAnsi="Arial" w:cs="Arial"/>
          <w:sz w:val="24"/>
          <w:szCs w:val="24"/>
          <w:lang w:val="en-GB"/>
        </w:rPr>
        <w:t xml:space="preserve"> and (d) Smart Performance Management Platform. </w:t>
      </w:r>
      <w:r w:rsidR="000B14C2" w:rsidRPr="00482F35">
        <w:rPr>
          <w:rFonts w:ascii="Arial" w:hAnsi="Arial" w:cs="Arial"/>
          <w:sz w:val="24"/>
          <w:szCs w:val="24"/>
          <w:lang w:val="en-GB"/>
        </w:rPr>
        <w:t xml:space="preserve">According to Thoring </w:t>
      </w:r>
      <w:r w:rsidR="009D63C4">
        <w:rPr>
          <w:rFonts w:ascii="Arial" w:hAnsi="Arial" w:cs="Arial"/>
          <w:sz w:val="24"/>
          <w:szCs w:val="24"/>
          <w:lang w:val="en-GB"/>
        </w:rPr>
        <w:t>et al.</w:t>
      </w:r>
      <w:r w:rsidR="000B14C2" w:rsidRPr="00482F35">
        <w:rPr>
          <w:rFonts w:ascii="Arial" w:hAnsi="Arial" w:cs="Arial"/>
          <w:sz w:val="24"/>
          <w:szCs w:val="24"/>
          <w:lang w:val="en-GB"/>
        </w:rPr>
        <w:t xml:space="preserve"> (2020)</w:t>
      </w:r>
      <w:r w:rsidR="00294930">
        <w:rPr>
          <w:rFonts w:ascii="Arial" w:hAnsi="Arial" w:cs="Arial"/>
          <w:sz w:val="24"/>
          <w:szCs w:val="24"/>
          <w:lang w:val="en-GB"/>
        </w:rPr>
        <w:t>,</w:t>
      </w:r>
      <w:r w:rsidR="004D32A4" w:rsidRPr="00482F35">
        <w:rPr>
          <w:rFonts w:ascii="Arial" w:hAnsi="Arial" w:cs="Arial"/>
          <w:sz w:val="24"/>
          <w:szCs w:val="24"/>
          <w:lang w:val="en-GB"/>
        </w:rPr>
        <w:t xml:space="preserve"> workshops are often used in the information systems (IS) and design fields to evaluate </w:t>
      </w:r>
      <w:r w:rsidR="004162A2">
        <w:rPr>
          <w:rFonts w:ascii="Arial" w:hAnsi="Arial" w:cs="Arial"/>
          <w:sz w:val="24"/>
          <w:szCs w:val="24"/>
          <w:lang w:val="en-GB"/>
        </w:rPr>
        <w:t>artefacts</w:t>
      </w:r>
      <w:r w:rsidR="004162A2" w:rsidRPr="00482F35">
        <w:rPr>
          <w:rFonts w:ascii="Arial" w:hAnsi="Arial" w:cs="Arial"/>
          <w:sz w:val="24"/>
          <w:szCs w:val="24"/>
          <w:lang w:val="en-GB"/>
        </w:rPr>
        <w:t xml:space="preserve"> </w:t>
      </w:r>
      <w:r w:rsidR="004D32A4" w:rsidRPr="00482F35">
        <w:rPr>
          <w:rFonts w:ascii="Arial" w:hAnsi="Arial" w:cs="Arial"/>
          <w:sz w:val="24"/>
          <w:szCs w:val="24"/>
          <w:lang w:val="en-GB"/>
        </w:rPr>
        <w:t xml:space="preserve">or co-create innovations. </w:t>
      </w:r>
      <w:r w:rsidR="000E31D4" w:rsidRPr="00482F35">
        <w:rPr>
          <w:rFonts w:ascii="Arial" w:hAnsi="Arial" w:cs="Arial"/>
          <w:sz w:val="24"/>
          <w:szCs w:val="24"/>
          <w:lang w:val="en-GB"/>
        </w:rPr>
        <w:t xml:space="preserve">A </w:t>
      </w:r>
      <w:r w:rsidR="004F5543" w:rsidRPr="00482F35">
        <w:rPr>
          <w:rFonts w:ascii="Arial" w:hAnsi="Arial" w:cs="Arial"/>
          <w:sz w:val="24"/>
          <w:szCs w:val="24"/>
          <w:lang w:val="en-GB"/>
        </w:rPr>
        <w:t xml:space="preserve">single but </w:t>
      </w:r>
      <w:r w:rsidR="00A55856" w:rsidRPr="00482F35">
        <w:rPr>
          <w:rFonts w:ascii="Arial" w:hAnsi="Arial" w:cs="Arial"/>
          <w:sz w:val="24"/>
          <w:szCs w:val="24"/>
          <w:lang w:val="en-GB"/>
        </w:rPr>
        <w:t>three-part</w:t>
      </w:r>
      <w:r w:rsidR="000E31D4" w:rsidRPr="00482F35">
        <w:rPr>
          <w:rFonts w:ascii="Arial" w:hAnsi="Arial" w:cs="Arial"/>
          <w:sz w:val="24"/>
          <w:szCs w:val="24"/>
          <w:lang w:val="en-GB"/>
        </w:rPr>
        <w:t xml:space="preserve"> workshop was used to</w:t>
      </w:r>
      <w:r w:rsidR="004D32A4" w:rsidRPr="00482F35">
        <w:rPr>
          <w:rFonts w:ascii="Arial" w:hAnsi="Arial" w:cs="Arial"/>
          <w:sz w:val="24"/>
          <w:szCs w:val="24"/>
          <w:lang w:val="en-GB"/>
        </w:rPr>
        <w:t xml:space="preserve"> </w:t>
      </w:r>
      <w:r w:rsidR="00D85738" w:rsidRPr="00482F35">
        <w:rPr>
          <w:rFonts w:ascii="Arial" w:hAnsi="Arial" w:cs="Arial"/>
          <w:sz w:val="24"/>
          <w:szCs w:val="24"/>
          <w:lang w:val="en-GB"/>
        </w:rPr>
        <w:t xml:space="preserve">verify if </w:t>
      </w:r>
      <w:r w:rsidR="00083D44" w:rsidRPr="00482F35">
        <w:rPr>
          <w:rFonts w:ascii="Arial" w:hAnsi="Arial" w:cs="Arial"/>
          <w:sz w:val="24"/>
          <w:szCs w:val="24"/>
          <w:lang w:val="en-GB"/>
        </w:rPr>
        <w:t xml:space="preserve">any major </w:t>
      </w:r>
      <w:r w:rsidR="000A1C6B" w:rsidRPr="00482F35">
        <w:rPr>
          <w:rFonts w:ascii="Arial" w:hAnsi="Arial" w:cs="Arial"/>
          <w:sz w:val="24"/>
          <w:szCs w:val="24"/>
          <w:lang w:val="en-GB"/>
        </w:rPr>
        <w:t xml:space="preserve">DFG </w:t>
      </w:r>
      <w:r w:rsidR="00083D44" w:rsidRPr="00482F35">
        <w:rPr>
          <w:rFonts w:ascii="Arial" w:hAnsi="Arial" w:cs="Arial"/>
          <w:sz w:val="24"/>
          <w:szCs w:val="24"/>
          <w:lang w:val="en-GB"/>
        </w:rPr>
        <w:t>problem has been omitted</w:t>
      </w:r>
      <w:r w:rsidR="00BE2554" w:rsidRPr="00482F35">
        <w:rPr>
          <w:rFonts w:ascii="Arial" w:hAnsi="Arial" w:cs="Arial"/>
          <w:sz w:val="24"/>
          <w:szCs w:val="24"/>
          <w:lang w:val="en-GB"/>
        </w:rPr>
        <w:t xml:space="preserve"> in our </w:t>
      </w:r>
      <w:r w:rsidR="000517D8" w:rsidRPr="00482F35">
        <w:rPr>
          <w:rFonts w:ascii="Arial" w:hAnsi="Arial" w:cs="Arial"/>
          <w:sz w:val="24"/>
          <w:szCs w:val="24"/>
          <w:lang w:val="en-GB"/>
        </w:rPr>
        <w:t>construct</w:t>
      </w:r>
      <w:r w:rsidR="00C84463" w:rsidRPr="00482F35">
        <w:rPr>
          <w:rFonts w:ascii="Arial" w:hAnsi="Arial" w:cs="Arial"/>
          <w:sz w:val="24"/>
          <w:szCs w:val="24"/>
          <w:lang w:val="en-GB"/>
        </w:rPr>
        <w:t xml:space="preserve">, </w:t>
      </w:r>
      <w:r w:rsidR="004D32A4" w:rsidRPr="00482F35">
        <w:rPr>
          <w:rFonts w:ascii="Arial" w:hAnsi="Arial" w:cs="Arial"/>
          <w:sz w:val="24"/>
          <w:szCs w:val="24"/>
          <w:lang w:val="en-GB"/>
        </w:rPr>
        <w:t xml:space="preserve">validate </w:t>
      </w:r>
      <w:r w:rsidR="004D32A4" w:rsidRPr="00482F35">
        <w:rPr>
          <w:rFonts w:ascii="Arial" w:hAnsi="Arial" w:cs="Arial"/>
          <w:sz w:val="24"/>
          <w:szCs w:val="24"/>
          <w:lang w:val="en-GB"/>
        </w:rPr>
        <w:lastRenderedPageBreak/>
        <w:t>the proposed solutions</w:t>
      </w:r>
      <w:r w:rsidR="000A1C6B" w:rsidRPr="00482F35">
        <w:rPr>
          <w:rFonts w:ascii="Arial" w:hAnsi="Arial" w:cs="Arial"/>
          <w:sz w:val="24"/>
          <w:szCs w:val="24"/>
          <w:lang w:val="en-GB"/>
        </w:rPr>
        <w:t xml:space="preserve"> and </w:t>
      </w:r>
      <w:r w:rsidR="0050463D" w:rsidRPr="00482F35">
        <w:rPr>
          <w:rFonts w:ascii="Arial" w:hAnsi="Arial" w:cs="Arial"/>
          <w:sz w:val="24"/>
          <w:szCs w:val="24"/>
          <w:lang w:val="en-GB"/>
        </w:rPr>
        <w:t>suggest</w:t>
      </w:r>
      <w:r w:rsidR="000A1C6B" w:rsidRPr="00482F35">
        <w:rPr>
          <w:rFonts w:ascii="Arial" w:hAnsi="Arial" w:cs="Arial"/>
          <w:sz w:val="24"/>
          <w:szCs w:val="24"/>
          <w:lang w:val="en-GB"/>
        </w:rPr>
        <w:t xml:space="preserve"> area</w:t>
      </w:r>
      <w:r w:rsidR="0050463D" w:rsidRPr="00482F35">
        <w:rPr>
          <w:rFonts w:ascii="Arial" w:hAnsi="Arial" w:cs="Arial"/>
          <w:sz w:val="24"/>
          <w:szCs w:val="24"/>
          <w:lang w:val="en-GB"/>
        </w:rPr>
        <w:t xml:space="preserve">s that need </w:t>
      </w:r>
      <w:r w:rsidR="000A1C6B" w:rsidRPr="00482F35">
        <w:rPr>
          <w:rFonts w:ascii="Arial" w:hAnsi="Arial" w:cs="Arial"/>
          <w:sz w:val="24"/>
          <w:szCs w:val="24"/>
          <w:lang w:val="en-GB"/>
        </w:rPr>
        <w:t>improvement</w:t>
      </w:r>
      <w:r w:rsidR="004D32A4" w:rsidRPr="00482F35">
        <w:rPr>
          <w:rFonts w:ascii="Arial" w:hAnsi="Arial" w:cs="Arial"/>
          <w:sz w:val="24"/>
          <w:szCs w:val="24"/>
          <w:lang w:val="en-GB"/>
        </w:rPr>
        <w:t xml:space="preserve">. </w:t>
      </w:r>
      <w:r w:rsidR="009D4073" w:rsidRPr="00482F35">
        <w:rPr>
          <w:rFonts w:ascii="Arial" w:hAnsi="Arial" w:cs="Arial"/>
          <w:sz w:val="24"/>
          <w:szCs w:val="24"/>
          <w:lang w:val="en-GB"/>
        </w:rPr>
        <w:t>T</w:t>
      </w:r>
      <w:r w:rsidR="004D32A4" w:rsidRPr="00482F35">
        <w:rPr>
          <w:rFonts w:ascii="Arial" w:hAnsi="Arial" w:cs="Arial"/>
          <w:sz w:val="24"/>
          <w:szCs w:val="24"/>
          <w:lang w:val="en-GB"/>
        </w:rPr>
        <w:t>here were 76 highly experienced practitioners in the workshop. It cut across all the major DFG stakeholders</w:t>
      </w:r>
      <w:r w:rsidR="00037CF1" w:rsidRPr="00482F35">
        <w:rPr>
          <w:rFonts w:ascii="Arial" w:hAnsi="Arial" w:cs="Arial"/>
          <w:sz w:val="24"/>
          <w:szCs w:val="24"/>
          <w:lang w:val="en-GB"/>
        </w:rPr>
        <w:t>, including</w:t>
      </w:r>
      <w:r w:rsidR="1C51989E" w:rsidRPr="00482F35">
        <w:rPr>
          <w:rFonts w:ascii="Arial" w:eastAsia="Calibri" w:hAnsi="Arial" w:cs="Arial"/>
          <w:sz w:val="24"/>
          <w:szCs w:val="24"/>
          <w:lang w:val="en-GB"/>
        </w:rPr>
        <w:t xml:space="preserve"> DFG applicants, Home Improvement Agencies (HIAs), equipment </w:t>
      </w:r>
      <w:r w:rsidR="00A6515D">
        <w:rPr>
          <w:rFonts w:ascii="Arial" w:eastAsia="Calibri" w:hAnsi="Arial" w:cs="Arial"/>
          <w:sz w:val="24"/>
          <w:szCs w:val="24"/>
          <w:lang w:val="en-GB"/>
        </w:rPr>
        <w:t>suppliers</w:t>
      </w:r>
      <w:r w:rsidR="1C51989E" w:rsidRPr="00482F35">
        <w:rPr>
          <w:rFonts w:ascii="Arial" w:eastAsia="Calibri" w:hAnsi="Arial" w:cs="Arial"/>
          <w:sz w:val="24"/>
          <w:szCs w:val="24"/>
          <w:lang w:val="en-GB"/>
        </w:rPr>
        <w:t>, DFG contractors, local authority staff</w:t>
      </w:r>
      <w:r w:rsidR="00A6515D">
        <w:rPr>
          <w:rFonts w:ascii="Arial" w:eastAsia="Calibri" w:hAnsi="Arial" w:cs="Arial"/>
          <w:sz w:val="24"/>
          <w:szCs w:val="24"/>
          <w:lang w:val="en-GB"/>
        </w:rPr>
        <w:t>,</w:t>
      </w:r>
      <w:r w:rsidR="1C51989E" w:rsidRPr="00482F35">
        <w:rPr>
          <w:rFonts w:ascii="Arial" w:eastAsia="Calibri" w:hAnsi="Arial" w:cs="Arial"/>
          <w:sz w:val="24"/>
          <w:szCs w:val="24"/>
          <w:lang w:val="en-GB"/>
        </w:rPr>
        <w:t xml:space="preserve"> and occupational therapists</w:t>
      </w:r>
      <w:r w:rsidR="004D32A4" w:rsidRPr="00482F35">
        <w:rPr>
          <w:rFonts w:ascii="Arial" w:hAnsi="Arial" w:cs="Arial"/>
          <w:sz w:val="24"/>
          <w:szCs w:val="24"/>
          <w:lang w:val="en-GB"/>
        </w:rPr>
        <w:t xml:space="preserve">. </w:t>
      </w:r>
      <w:r w:rsidR="00A6515D">
        <w:rPr>
          <w:rFonts w:ascii="Arial" w:hAnsi="Arial" w:cs="Arial"/>
          <w:sz w:val="24"/>
          <w:szCs w:val="24"/>
          <w:lang w:val="en-GB"/>
        </w:rPr>
        <w:t>The</w:t>
      </w:r>
      <w:r w:rsidR="004D32A4" w:rsidRPr="00482F35">
        <w:rPr>
          <w:rFonts w:ascii="Arial" w:hAnsi="Arial" w:cs="Arial"/>
          <w:sz w:val="24"/>
          <w:szCs w:val="24"/>
          <w:lang w:val="en-GB"/>
        </w:rPr>
        <w:t xml:space="preserve"> </w:t>
      </w:r>
      <w:r w:rsidR="002003AC">
        <w:rPr>
          <w:rFonts w:ascii="Arial" w:hAnsi="Arial" w:cs="Arial"/>
          <w:sz w:val="24"/>
          <w:szCs w:val="24"/>
          <w:lang w:val="en-GB"/>
        </w:rPr>
        <w:t>f</w:t>
      </w:r>
      <w:r w:rsidR="004D32A4" w:rsidRPr="00482F35">
        <w:rPr>
          <w:rFonts w:ascii="Arial" w:hAnsi="Arial" w:cs="Arial"/>
          <w:sz w:val="24"/>
          <w:szCs w:val="24"/>
          <w:lang w:val="en-GB"/>
        </w:rPr>
        <w:t xml:space="preserve">ocus group approach is also used to gather </w:t>
      </w:r>
      <w:r w:rsidR="009D63C4">
        <w:rPr>
          <w:rFonts w:ascii="Arial" w:hAnsi="Arial" w:cs="Arial"/>
          <w:sz w:val="24"/>
          <w:szCs w:val="24"/>
          <w:lang w:val="en-GB"/>
        </w:rPr>
        <w:t xml:space="preserve">diverse </w:t>
      </w:r>
      <w:r w:rsidR="004D32A4" w:rsidRPr="00482F35">
        <w:rPr>
          <w:rFonts w:ascii="Arial" w:hAnsi="Arial" w:cs="Arial"/>
          <w:sz w:val="24"/>
          <w:szCs w:val="24"/>
          <w:lang w:val="en-GB"/>
        </w:rPr>
        <w:t>experts’ perspectives and opinions about the ideas</w:t>
      </w:r>
      <w:r w:rsidR="00F36283">
        <w:rPr>
          <w:rFonts w:ascii="Arial" w:hAnsi="Arial" w:cs="Arial"/>
          <w:sz w:val="24"/>
          <w:szCs w:val="24"/>
          <w:lang w:val="en-GB"/>
        </w:rPr>
        <w:t>,</w:t>
      </w:r>
      <w:r w:rsidR="004D32A4" w:rsidRPr="00482F35">
        <w:rPr>
          <w:rFonts w:ascii="Arial" w:hAnsi="Arial" w:cs="Arial"/>
          <w:sz w:val="24"/>
          <w:szCs w:val="24"/>
          <w:lang w:val="en-GB"/>
        </w:rPr>
        <w:t xml:space="preserve"> </w:t>
      </w:r>
      <w:r w:rsidR="00042E0B" w:rsidRPr="00482F35">
        <w:rPr>
          <w:rFonts w:ascii="Arial" w:hAnsi="Arial" w:cs="Arial"/>
          <w:sz w:val="24"/>
          <w:szCs w:val="24"/>
          <w:lang w:val="en-GB"/>
        </w:rPr>
        <w:t xml:space="preserve">evaluate and </w:t>
      </w:r>
      <w:r w:rsidR="004D32A4" w:rsidRPr="00482F35">
        <w:rPr>
          <w:rFonts w:ascii="Arial" w:hAnsi="Arial" w:cs="Arial"/>
          <w:sz w:val="24"/>
          <w:szCs w:val="24"/>
          <w:lang w:val="en-GB"/>
        </w:rPr>
        <w:t xml:space="preserve">validate the proposed </w:t>
      </w:r>
      <w:r w:rsidR="003A2B15" w:rsidRPr="00482F35">
        <w:rPr>
          <w:rFonts w:ascii="Arial" w:hAnsi="Arial" w:cs="Arial"/>
          <w:sz w:val="24"/>
          <w:szCs w:val="24"/>
          <w:lang w:val="en-GB"/>
        </w:rPr>
        <w:t>implementation framework</w:t>
      </w:r>
      <w:r w:rsidR="004D32A4" w:rsidRPr="00482F35">
        <w:rPr>
          <w:rFonts w:ascii="Arial" w:hAnsi="Arial" w:cs="Arial"/>
          <w:sz w:val="24"/>
          <w:szCs w:val="24"/>
          <w:lang w:val="en-GB"/>
        </w:rPr>
        <w:t xml:space="preserve">. </w:t>
      </w:r>
      <w:r w:rsidR="00EA6D6A" w:rsidRPr="00361C3A">
        <w:rPr>
          <w:rFonts w:ascii="Arial" w:hAnsi="Arial" w:cs="Arial"/>
          <w:sz w:val="24"/>
          <w:szCs w:val="24"/>
          <w:lang w:val="en-GB"/>
        </w:rPr>
        <w:t xml:space="preserve">The workshop and the focus group were facilitated by one of the partners on the project. The partner oversees a national network of Home Improvement Agencies (HIAs) and handyperson providers and </w:t>
      </w:r>
      <w:r w:rsidR="007B470A">
        <w:rPr>
          <w:rFonts w:ascii="Arial" w:hAnsi="Arial" w:cs="Arial"/>
          <w:sz w:val="24"/>
          <w:szCs w:val="24"/>
          <w:lang w:val="en-GB"/>
        </w:rPr>
        <w:t>works</w:t>
      </w:r>
      <w:r w:rsidR="00EA6D6A" w:rsidRPr="00361C3A">
        <w:rPr>
          <w:rFonts w:ascii="Arial" w:hAnsi="Arial" w:cs="Arial"/>
          <w:sz w:val="24"/>
          <w:szCs w:val="24"/>
          <w:lang w:val="en-GB"/>
        </w:rPr>
        <w:t xml:space="preserve"> with many local authorities across the country. The study is designed in conformity with all ethical issues around anonymity, confidentiality</w:t>
      </w:r>
      <w:r w:rsidR="007B470A">
        <w:rPr>
          <w:rFonts w:ascii="Arial" w:hAnsi="Arial" w:cs="Arial"/>
          <w:sz w:val="24"/>
          <w:szCs w:val="24"/>
          <w:lang w:val="en-GB"/>
        </w:rPr>
        <w:t>,</w:t>
      </w:r>
      <w:r w:rsidR="00EA6D6A" w:rsidRPr="00361C3A">
        <w:rPr>
          <w:rFonts w:ascii="Arial" w:hAnsi="Arial" w:cs="Arial"/>
          <w:sz w:val="24"/>
          <w:szCs w:val="24"/>
          <w:lang w:val="en-GB"/>
        </w:rPr>
        <w:t xml:space="preserve"> and informed consent. </w:t>
      </w:r>
      <w:r w:rsidR="00270B98" w:rsidRPr="00270B98">
        <w:rPr>
          <w:rFonts w:ascii="Arial" w:hAnsi="Arial" w:cs="Arial"/>
          <w:sz w:val="24"/>
          <w:szCs w:val="24"/>
          <w:lang w:val="en-GB"/>
        </w:rPr>
        <w:t>For instance</w:t>
      </w:r>
      <w:r w:rsidR="00000199" w:rsidRPr="00000199">
        <w:rPr>
          <w:rFonts w:ascii="Arial" w:hAnsi="Arial" w:cs="Arial"/>
          <w:sz w:val="24"/>
          <w:szCs w:val="24"/>
          <w:lang w:val="en-GB"/>
        </w:rPr>
        <w:t>, the participants’ permission was sought before the virtual workshop was recorded</w:t>
      </w:r>
      <w:r w:rsidR="00EA6D6A" w:rsidRPr="00361C3A">
        <w:rPr>
          <w:rFonts w:ascii="Arial" w:hAnsi="Arial" w:cs="Arial"/>
          <w:sz w:val="24"/>
          <w:szCs w:val="24"/>
          <w:lang w:val="en-GB"/>
        </w:rPr>
        <w:t xml:space="preserve">. The recorded workshop was transcribed and analysed along each of the </w:t>
      </w:r>
      <w:r w:rsidR="007B470A">
        <w:rPr>
          <w:rFonts w:ascii="Arial" w:hAnsi="Arial" w:cs="Arial"/>
          <w:sz w:val="24"/>
          <w:szCs w:val="24"/>
          <w:lang w:val="en-GB"/>
        </w:rPr>
        <w:t>themes</w:t>
      </w:r>
      <w:r w:rsidR="00EA6D6A" w:rsidRPr="00361C3A">
        <w:rPr>
          <w:rFonts w:ascii="Arial" w:hAnsi="Arial" w:cs="Arial"/>
          <w:sz w:val="24"/>
          <w:szCs w:val="24"/>
          <w:lang w:val="en-GB"/>
        </w:rPr>
        <w:t xml:space="preserve"> and subthemes. It was checked before incorporating </w:t>
      </w:r>
      <w:r w:rsidR="002003AC">
        <w:rPr>
          <w:rFonts w:ascii="Arial" w:hAnsi="Arial" w:cs="Arial"/>
          <w:sz w:val="24"/>
          <w:szCs w:val="24"/>
          <w:lang w:val="en-GB"/>
        </w:rPr>
        <w:t xml:space="preserve">it </w:t>
      </w:r>
      <w:r w:rsidR="007B470A">
        <w:rPr>
          <w:rFonts w:ascii="Arial" w:hAnsi="Arial" w:cs="Arial"/>
          <w:sz w:val="24"/>
          <w:szCs w:val="24"/>
          <w:lang w:val="en-GB"/>
        </w:rPr>
        <w:t>into</w:t>
      </w:r>
      <w:r w:rsidR="00EA6D6A" w:rsidRPr="00361C3A">
        <w:rPr>
          <w:rFonts w:ascii="Arial" w:hAnsi="Arial" w:cs="Arial"/>
          <w:sz w:val="24"/>
          <w:szCs w:val="24"/>
          <w:lang w:val="en-GB"/>
        </w:rPr>
        <w:t xml:space="preserve"> the study.</w:t>
      </w:r>
      <w:r w:rsidR="00EA6D6A">
        <w:t xml:space="preserve"> </w:t>
      </w:r>
      <w:r w:rsidR="004D32A4" w:rsidRPr="00482F35">
        <w:rPr>
          <w:rFonts w:ascii="Arial" w:hAnsi="Arial" w:cs="Arial"/>
          <w:sz w:val="24"/>
          <w:szCs w:val="24"/>
          <w:lang w:val="en-GB"/>
        </w:rPr>
        <w:t>Hennink (2014) states</w:t>
      </w:r>
      <w:r w:rsidR="009D63C4">
        <w:rPr>
          <w:rFonts w:ascii="Arial" w:hAnsi="Arial" w:cs="Arial"/>
          <w:sz w:val="24"/>
          <w:szCs w:val="24"/>
          <w:lang w:val="en-GB"/>
        </w:rPr>
        <w:t>,</w:t>
      </w:r>
      <w:r w:rsidR="004D32A4" w:rsidRPr="00482F35">
        <w:rPr>
          <w:rFonts w:ascii="Arial" w:hAnsi="Arial" w:cs="Arial"/>
          <w:sz w:val="24"/>
          <w:szCs w:val="24"/>
          <w:lang w:val="en-GB"/>
        </w:rPr>
        <w:t xml:space="preserve"> “the purpose of </w:t>
      </w:r>
      <w:r w:rsidR="00B37D33">
        <w:rPr>
          <w:rFonts w:ascii="Arial" w:hAnsi="Arial" w:cs="Arial"/>
          <w:sz w:val="24"/>
          <w:szCs w:val="24"/>
          <w:lang w:val="en-GB"/>
        </w:rPr>
        <w:t xml:space="preserve">a </w:t>
      </w:r>
      <w:r w:rsidR="004D32A4" w:rsidRPr="00482F35">
        <w:rPr>
          <w:rFonts w:ascii="Arial" w:hAnsi="Arial" w:cs="Arial"/>
          <w:sz w:val="24"/>
          <w:szCs w:val="24"/>
          <w:lang w:val="en-GB"/>
        </w:rPr>
        <w:t xml:space="preserve">focus group is to gather perspectives”. A focus group exercise of </w:t>
      </w:r>
      <w:r w:rsidR="00BC6F60" w:rsidRPr="00482F35">
        <w:rPr>
          <w:rFonts w:ascii="Arial" w:hAnsi="Arial" w:cs="Arial"/>
          <w:sz w:val="24"/>
          <w:szCs w:val="24"/>
          <w:lang w:val="en-GB"/>
        </w:rPr>
        <w:t>6</w:t>
      </w:r>
      <w:r w:rsidR="00FA078C" w:rsidRPr="00482F35">
        <w:rPr>
          <w:rFonts w:ascii="Arial" w:hAnsi="Arial" w:cs="Arial"/>
          <w:sz w:val="24"/>
          <w:szCs w:val="24"/>
          <w:lang w:val="en-GB"/>
        </w:rPr>
        <w:t xml:space="preserve"> </w:t>
      </w:r>
      <w:r w:rsidR="00057C0F" w:rsidRPr="00482F35">
        <w:rPr>
          <w:rFonts w:ascii="Arial" w:hAnsi="Arial" w:cs="Arial"/>
          <w:sz w:val="24"/>
          <w:szCs w:val="24"/>
          <w:lang w:val="en-GB"/>
        </w:rPr>
        <w:t>DFG experts</w:t>
      </w:r>
      <w:r w:rsidR="004D32A4" w:rsidRPr="00482F35">
        <w:rPr>
          <w:rFonts w:ascii="Arial" w:hAnsi="Arial" w:cs="Arial"/>
          <w:sz w:val="24"/>
          <w:szCs w:val="24"/>
          <w:lang w:val="en-GB"/>
        </w:rPr>
        <w:t xml:space="preserve"> was held </w:t>
      </w:r>
      <w:r w:rsidR="00201107" w:rsidRPr="00482F35">
        <w:rPr>
          <w:rFonts w:ascii="Arial" w:hAnsi="Arial" w:cs="Arial"/>
          <w:sz w:val="24"/>
          <w:szCs w:val="24"/>
          <w:lang w:val="en-GB"/>
        </w:rPr>
        <w:t xml:space="preserve">to validate </w:t>
      </w:r>
      <w:r w:rsidR="00B37D33">
        <w:rPr>
          <w:rFonts w:ascii="Arial" w:hAnsi="Arial" w:cs="Arial"/>
          <w:sz w:val="24"/>
          <w:szCs w:val="24"/>
          <w:lang w:val="en-GB"/>
        </w:rPr>
        <w:t xml:space="preserve">the </w:t>
      </w:r>
      <w:r w:rsidR="00201107" w:rsidRPr="00482F35">
        <w:rPr>
          <w:rFonts w:ascii="Arial" w:hAnsi="Arial" w:cs="Arial"/>
          <w:sz w:val="24"/>
          <w:szCs w:val="24"/>
          <w:lang w:val="en-GB"/>
        </w:rPr>
        <w:t xml:space="preserve">implementation framework. </w:t>
      </w:r>
    </w:p>
    <w:p w14:paraId="2EF455F7" w14:textId="7FAE06AF" w:rsidR="004D32A4" w:rsidRPr="00482F35" w:rsidRDefault="004D32A4" w:rsidP="00DD26CC">
      <w:pPr>
        <w:spacing w:before="120" w:after="120" w:line="276" w:lineRule="auto"/>
        <w:jc w:val="both"/>
        <w:rPr>
          <w:rFonts w:ascii="Arial" w:hAnsi="Arial" w:cs="Arial"/>
          <w:sz w:val="24"/>
          <w:szCs w:val="24"/>
          <w:lang w:val="en-GB"/>
        </w:rPr>
      </w:pPr>
    </w:p>
    <w:p w14:paraId="3368E034" w14:textId="5D6E2C86" w:rsidR="004D32A4" w:rsidRPr="00482F35" w:rsidRDefault="00B03124" w:rsidP="00DD26CC">
      <w:pPr>
        <w:spacing w:before="120" w:after="120" w:line="276" w:lineRule="auto"/>
        <w:rPr>
          <w:rFonts w:ascii="Arial" w:hAnsi="Arial" w:cs="Arial"/>
          <w:b/>
          <w:strike/>
          <w:sz w:val="24"/>
          <w:szCs w:val="24"/>
          <w:lang w:val="en-GB"/>
        </w:rPr>
      </w:pPr>
      <w:r w:rsidRPr="00482F35">
        <w:rPr>
          <w:rFonts w:ascii="Arial" w:hAnsi="Arial" w:cs="Arial"/>
          <w:b/>
          <w:sz w:val="24"/>
          <w:szCs w:val="24"/>
          <w:lang w:val="en-GB"/>
        </w:rPr>
        <w:t xml:space="preserve">STEP ONE: PRACTICAL RELEVANT PROBLEM </w:t>
      </w:r>
    </w:p>
    <w:p w14:paraId="60EA4D12" w14:textId="2C63C9FC" w:rsidR="00375057" w:rsidRPr="00482F35" w:rsidRDefault="004D32A4" w:rsidP="00DD26CC">
      <w:pPr>
        <w:spacing w:before="120" w:after="120" w:line="276" w:lineRule="auto"/>
        <w:jc w:val="both"/>
        <w:rPr>
          <w:rFonts w:ascii="Arial" w:hAnsi="Arial" w:cs="Arial"/>
          <w:sz w:val="24"/>
          <w:szCs w:val="24"/>
          <w:lang w:val="en-GB"/>
        </w:rPr>
      </w:pPr>
      <w:r w:rsidRPr="00482F35">
        <w:rPr>
          <w:rFonts w:ascii="Arial" w:hAnsi="Arial" w:cs="Arial"/>
          <w:sz w:val="24"/>
          <w:szCs w:val="24"/>
          <w:lang w:val="en-GB"/>
        </w:rPr>
        <w:t>According to Oyegoke (2011)</w:t>
      </w:r>
      <w:r w:rsidR="004162A2">
        <w:rPr>
          <w:rFonts w:ascii="Arial" w:hAnsi="Arial" w:cs="Arial"/>
          <w:sz w:val="24"/>
          <w:szCs w:val="24"/>
          <w:lang w:val="en-GB"/>
        </w:rPr>
        <w:t>,</w:t>
      </w:r>
      <w:r w:rsidRPr="00482F35">
        <w:rPr>
          <w:rFonts w:ascii="Arial" w:hAnsi="Arial" w:cs="Arial"/>
          <w:sz w:val="24"/>
          <w:szCs w:val="24"/>
          <w:lang w:val="en-GB"/>
        </w:rPr>
        <w:t xml:space="preserve"> </w:t>
      </w:r>
      <w:r w:rsidR="008F2A70">
        <w:rPr>
          <w:rFonts w:ascii="Arial" w:hAnsi="Arial" w:cs="Arial"/>
          <w:sz w:val="24"/>
          <w:szCs w:val="24"/>
          <w:lang w:val="en-GB"/>
        </w:rPr>
        <w:t xml:space="preserve">the </w:t>
      </w:r>
      <w:r w:rsidRPr="00482F35">
        <w:rPr>
          <w:rFonts w:ascii="Arial" w:hAnsi="Arial" w:cs="Arial"/>
          <w:sz w:val="24"/>
          <w:szCs w:val="24"/>
          <w:lang w:val="en-GB"/>
        </w:rPr>
        <w:t xml:space="preserve">problem identification phase in </w:t>
      </w:r>
      <w:r w:rsidR="00B37D33">
        <w:rPr>
          <w:rFonts w:ascii="Arial" w:hAnsi="Arial" w:cs="Arial"/>
          <w:sz w:val="24"/>
          <w:szCs w:val="24"/>
          <w:lang w:val="en-GB"/>
        </w:rPr>
        <w:t xml:space="preserve">the </w:t>
      </w:r>
      <w:r w:rsidRPr="00482F35">
        <w:rPr>
          <w:rFonts w:ascii="Arial" w:hAnsi="Arial" w:cs="Arial"/>
          <w:sz w:val="24"/>
          <w:szCs w:val="24"/>
          <w:lang w:val="en-GB"/>
        </w:rPr>
        <w:t xml:space="preserve">constructive approach relies on </w:t>
      </w:r>
      <w:r w:rsidR="00B37D33">
        <w:rPr>
          <w:rFonts w:ascii="Arial" w:hAnsi="Arial" w:cs="Arial"/>
          <w:sz w:val="24"/>
          <w:szCs w:val="24"/>
          <w:lang w:val="en-GB"/>
        </w:rPr>
        <w:t xml:space="preserve">the </w:t>
      </w:r>
      <w:r w:rsidRPr="00482F35">
        <w:rPr>
          <w:rFonts w:ascii="Arial" w:hAnsi="Arial" w:cs="Arial"/>
          <w:sz w:val="24"/>
          <w:szCs w:val="24"/>
          <w:lang w:val="en-GB"/>
        </w:rPr>
        <w:t>pragmatism approach with the consequences on beliefs/practices and theories. Three major approaches were used in generating the problems: (1) anecdotal evidence</w:t>
      </w:r>
      <w:r w:rsidR="009D63C4">
        <w:rPr>
          <w:rFonts w:ascii="Arial" w:hAnsi="Arial" w:cs="Arial"/>
          <w:sz w:val="24"/>
          <w:szCs w:val="24"/>
          <w:lang w:val="en-GB"/>
        </w:rPr>
        <w:t>,</w:t>
      </w:r>
      <w:r w:rsidR="009D63C4" w:rsidRPr="00482F35">
        <w:rPr>
          <w:rFonts w:ascii="Arial" w:hAnsi="Arial" w:cs="Arial"/>
          <w:sz w:val="24"/>
          <w:szCs w:val="24"/>
          <w:lang w:val="en-GB"/>
        </w:rPr>
        <w:t xml:space="preserve"> </w:t>
      </w:r>
      <w:r w:rsidRPr="00482F35">
        <w:rPr>
          <w:rFonts w:ascii="Arial" w:hAnsi="Arial" w:cs="Arial"/>
          <w:sz w:val="24"/>
          <w:szCs w:val="24"/>
          <w:lang w:val="en-GB"/>
        </w:rPr>
        <w:t xml:space="preserve">(2) </w:t>
      </w:r>
      <w:r w:rsidR="00B37D33">
        <w:rPr>
          <w:rFonts w:ascii="Arial" w:hAnsi="Arial" w:cs="Arial"/>
          <w:sz w:val="24"/>
          <w:szCs w:val="24"/>
          <w:lang w:val="en-GB"/>
        </w:rPr>
        <w:t>evidence-based</w:t>
      </w:r>
      <w:r w:rsidRPr="00482F35">
        <w:rPr>
          <w:rFonts w:ascii="Arial" w:hAnsi="Arial" w:cs="Arial"/>
          <w:sz w:val="24"/>
          <w:szCs w:val="24"/>
          <w:lang w:val="en-GB"/>
        </w:rPr>
        <w:t xml:space="preserve"> practical experience from the practitioners</w:t>
      </w:r>
      <w:r w:rsidR="009D63C4">
        <w:rPr>
          <w:rFonts w:ascii="Arial" w:hAnsi="Arial" w:cs="Arial"/>
          <w:sz w:val="24"/>
          <w:szCs w:val="24"/>
          <w:lang w:val="en-GB"/>
        </w:rPr>
        <w:t>,</w:t>
      </w:r>
      <w:r w:rsidR="009D63C4" w:rsidRPr="00482F35">
        <w:rPr>
          <w:rFonts w:ascii="Arial" w:hAnsi="Arial" w:cs="Arial"/>
          <w:sz w:val="24"/>
          <w:szCs w:val="24"/>
          <w:lang w:val="en-GB"/>
        </w:rPr>
        <w:t xml:space="preserve"> </w:t>
      </w:r>
      <w:r w:rsidRPr="00482F35">
        <w:rPr>
          <w:rFonts w:ascii="Arial" w:hAnsi="Arial" w:cs="Arial"/>
          <w:sz w:val="24"/>
          <w:szCs w:val="24"/>
          <w:lang w:val="en-GB"/>
        </w:rPr>
        <w:t xml:space="preserve">and (3) evidence from peers’ theoretical work. </w:t>
      </w:r>
      <w:r w:rsidR="006D30FD" w:rsidRPr="006D30FD">
        <w:rPr>
          <w:rFonts w:ascii="Arial" w:hAnsi="Arial" w:cs="Arial"/>
          <w:sz w:val="24"/>
          <w:szCs w:val="24"/>
          <w:lang w:val="en-GB"/>
        </w:rPr>
        <w:t>The literature study substantiated practical problems identified from practice and anecdotal evidence</w:t>
      </w:r>
      <w:r w:rsidRPr="00482F35">
        <w:rPr>
          <w:rFonts w:ascii="Arial" w:hAnsi="Arial" w:cs="Arial"/>
          <w:sz w:val="24"/>
          <w:szCs w:val="24"/>
          <w:lang w:val="en-GB"/>
        </w:rPr>
        <w:t xml:space="preserve">. Like </w:t>
      </w:r>
      <w:r w:rsidR="008D0292" w:rsidRPr="00482F35">
        <w:rPr>
          <w:rFonts w:ascii="Arial" w:hAnsi="Arial" w:cs="Arial"/>
          <w:sz w:val="24"/>
          <w:szCs w:val="24"/>
          <w:lang w:val="en-GB"/>
        </w:rPr>
        <w:t xml:space="preserve">in </w:t>
      </w:r>
      <w:r w:rsidRPr="00482F35">
        <w:rPr>
          <w:rFonts w:ascii="Arial" w:hAnsi="Arial" w:cs="Arial"/>
          <w:sz w:val="24"/>
          <w:szCs w:val="24"/>
          <w:lang w:val="en-GB"/>
        </w:rPr>
        <w:t>many other developed countries</w:t>
      </w:r>
      <w:r w:rsidR="00F4470E" w:rsidRPr="00482F35">
        <w:rPr>
          <w:rFonts w:ascii="Arial" w:hAnsi="Arial" w:cs="Arial"/>
          <w:sz w:val="24"/>
          <w:szCs w:val="24"/>
          <w:lang w:val="en-GB"/>
        </w:rPr>
        <w:t>,</w:t>
      </w:r>
      <w:r w:rsidRPr="00482F35">
        <w:rPr>
          <w:rFonts w:ascii="Arial" w:hAnsi="Arial" w:cs="Arial"/>
          <w:sz w:val="24"/>
          <w:szCs w:val="24"/>
          <w:lang w:val="en-GB"/>
        </w:rPr>
        <w:t xml:space="preserve"> </w:t>
      </w:r>
      <w:r w:rsidR="00AB5D26">
        <w:rPr>
          <w:rFonts w:ascii="Arial" w:hAnsi="Arial" w:cs="Arial"/>
          <w:sz w:val="24"/>
          <w:szCs w:val="24"/>
          <w:lang w:val="en-GB"/>
        </w:rPr>
        <w:t xml:space="preserve">the </w:t>
      </w:r>
      <w:r w:rsidRPr="00482F35">
        <w:rPr>
          <w:rFonts w:ascii="Arial" w:hAnsi="Arial" w:cs="Arial"/>
          <w:sz w:val="24"/>
          <w:szCs w:val="24"/>
          <w:lang w:val="en-GB"/>
        </w:rPr>
        <w:t xml:space="preserve">UK population is </w:t>
      </w:r>
      <w:r w:rsidR="00BE493E" w:rsidRPr="00482F35">
        <w:rPr>
          <w:rFonts w:ascii="Arial" w:hAnsi="Arial" w:cs="Arial"/>
          <w:sz w:val="24"/>
          <w:szCs w:val="24"/>
          <w:lang w:val="en-GB"/>
        </w:rPr>
        <w:t>Ageing</w:t>
      </w:r>
      <w:r w:rsidRPr="00482F35">
        <w:rPr>
          <w:rFonts w:ascii="Arial" w:hAnsi="Arial" w:cs="Arial"/>
          <w:sz w:val="24"/>
          <w:szCs w:val="24"/>
          <w:lang w:val="en-GB"/>
        </w:rPr>
        <w:t>. According to the ONS (2020)</w:t>
      </w:r>
      <w:r w:rsidR="0035535F">
        <w:rPr>
          <w:rFonts w:ascii="Arial" w:hAnsi="Arial" w:cs="Arial"/>
          <w:sz w:val="24"/>
          <w:szCs w:val="24"/>
          <w:lang w:val="en-GB"/>
        </w:rPr>
        <w:t>,</w:t>
      </w:r>
      <w:r w:rsidRPr="00482F35">
        <w:rPr>
          <w:rFonts w:ascii="Arial" w:hAnsi="Arial" w:cs="Arial"/>
          <w:sz w:val="24"/>
          <w:szCs w:val="24"/>
          <w:lang w:val="en-GB"/>
        </w:rPr>
        <w:t xml:space="preserve"> </w:t>
      </w:r>
      <w:r w:rsidR="008D74CA" w:rsidRPr="00482F35">
        <w:rPr>
          <w:rFonts w:ascii="Arial" w:hAnsi="Arial" w:cs="Arial"/>
          <w:sz w:val="24"/>
          <w:szCs w:val="24"/>
          <w:lang w:val="en-GB"/>
        </w:rPr>
        <w:t xml:space="preserve">in 2019, there were 13,330 </w:t>
      </w:r>
      <w:r w:rsidR="006D34BE" w:rsidRPr="00482F35">
        <w:rPr>
          <w:rFonts w:ascii="Arial" w:hAnsi="Arial" w:cs="Arial"/>
          <w:sz w:val="24"/>
          <w:szCs w:val="24"/>
          <w:lang w:val="en-GB"/>
        </w:rPr>
        <w:t>centenarians</w:t>
      </w:r>
      <w:r w:rsidR="0035535F">
        <w:rPr>
          <w:rFonts w:ascii="Arial" w:hAnsi="Arial" w:cs="Arial"/>
          <w:sz w:val="24"/>
          <w:szCs w:val="24"/>
          <w:lang w:val="en-GB"/>
        </w:rPr>
        <w:t>. This</w:t>
      </w:r>
      <w:r w:rsidR="008D74CA" w:rsidRPr="00482F35">
        <w:rPr>
          <w:rFonts w:ascii="Arial" w:hAnsi="Arial" w:cs="Arial"/>
          <w:sz w:val="24"/>
          <w:szCs w:val="24"/>
          <w:lang w:val="en-GB"/>
        </w:rPr>
        <w:t xml:space="preserve"> is </w:t>
      </w:r>
      <w:r w:rsidR="00B92D01" w:rsidRPr="00482F35">
        <w:rPr>
          <w:rFonts w:ascii="Arial" w:hAnsi="Arial" w:cs="Arial"/>
          <w:sz w:val="24"/>
          <w:szCs w:val="24"/>
          <w:lang w:val="en-GB"/>
        </w:rPr>
        <w:t xml:space="preserve">an </w:t>
      </w:r>
      <w:r w:rsidR="008D74CA" w:rsidRPr="00482F35">
        <w:rPr>
          <w:rFonts w:ascii="Arial" w:hAnsi="Arial" w:cs="Arial"/>
          <w:sz w:val="24"/>
          <w:szCs w:val="24"/>
          <w:lang w:val="en-GB"/>
        </w:rPr>
        <w:t>increase</w:t>
      </w:r>
      <w:r w:rsidR="00B92D01" w:rsidRPr="00482F35">
        <w:rPr>
          <w:rFonts w:ascii="Arial" w:hAnsi="Arial" w:cs="Arial"/>
          <w:sz w:val="24"/>
          <w:szCs w:val="24"/>
          <w:lang w:val="en-GB"/>
        </w:rPr>
        <w:t xml:space="preserve"> of</w:t>
      </w:r>
      <w:r w:rsidR="008D74CA" w:rsidRPr="00482F35">
        <w:rPr>
          <w:rFonts w:ascii="Arial" w:hAnsi="Arial" w:cs="Arial"/>
          <w:sz w:val="24"/>
          <w:szCs w:val="24"/>
          <w:lang w:val="en-GB"/>
        </w:rPr>
        <w:t xml:space="preserve"> 11% compared </w:t>
      </w:r>
      <w:r w:rsidR="00B92D01" w:rsidRPr="00482F35">
        <w:rPr>
          <w:rFonts w:ascii="Arial" w:hAnsi="Arial" w:cs="Arial"/>
          <w:sz w:val="24"/>
          <w:szCs w:val="24"/>
          <w:lang w:val="en-GB"/>
        </w:rPr>
        <w:t>to</w:t>
      </w:r>
      <w:r w:rsidR="008D74CA" w:rsidRPr="00482F35">
        <w:rPr>
          <w:rFonts w:ascii="Arial" w:hAnsi="Arial" w:cs="Arial"/>
          <w:sz w:val="24"/>
          <w:szCs w:val="24"/>
          <w:lang w:val="en-GB"/>
        </w:rPr>
        <w:t xml:space="preserve"> 2018. In the same year, </w:t>
      </w:r>
      <w:r w:rsidR="00D71C03" w:rsidRPr="00482F35">
        <w:rPr>
          <w:rFonts w:ascii="Arial" w:hAnsi="Arial" w:cs="Arial"/>
          <w:sz w:val="24"/>
          <w:szCs w:val="24"/>
          <w:lang w:val="en-GB"/>
        </w:rPr>
        <w:t xml:space="preserve">more than 600,000 people aged 90 years and </w:t>
      </w:r>
      <w:r w:rsidR="008D74CA" w:rsidRPr="00482F35">
        <w:rPr>
          <w:rFonts w:ascii="Arial" w:hAnsi="Arial" w:cs="Arial"/>
          <w:sz w:val="24"/>
          <w:szCs w:val="24"/>
          <w:lang w:val="en-GB"/>
        </w:rPr>
        <w:t>over</w:t>
      </w:r>
      <w:r w:rsidR="00D71C03" w:rsidRPr="00482F35">
        <w:rPr>
          <w:rFonts w:ascii="Arial" w:hAnsi="Arial" w:cs="Arial"/>
          <w:sz w:val="24"/>
          <w:szCs w:val="24"/>
          <w:lang w:val="en-GB"/>
        </w:rPr>
        <w:t xml:space="preserve">, </w:t>
      </w:r>
      <w:r w:rsidR="00646878">
        <w:rPr>
          <w:rFonts w:ascii="Arial" w:hAnsi="Arial" w:cs="Arial"/>
          <w:sz w:val="24"/>
          <w:szCs w:val="24"/>
          <w:lang w:val="en-GB"/>
        </w:rPr>
        <w:t>a rise</w:t>
      </w:r>
      <w:r w:rsidR="00150E82" w:rsidRPr="00482F35">
        <w:rPr>
          <w:rFonts w:ascii="Arial" w:hAnsi="Arial" w:cs="Arial"/>
          <w:sz w:val="24"/>
          <w:szCs w:val="24"/>
          <w:lang w:val="en-GB"/>
        </w:rPr>
        <w:t xml:space="preserve"> of</w:t>
      </w:r>
      <w:r w:rsidR="00D71C03" w:rsidRPr="00482F35">
        <w:rPr>
          <w:rFonts w:ascii="Arial" w:hAnsi="Arial" w:cs="Arial"/>
          <w:sz w:val="24"/>
          <w:szCs w:val="24"/>
          <w:lang w:val="en-GB"/>
        </w:rPr>
        <w:t xml:space="preserve"> 3.6% compared </w:t>
      </w:r>
      <w:r w:rsidR="00150E82" w:rsidRPr="00482F35">
        <w:rPr>
          <w:rFonts w:ascii="Arial" w:hAnsi="Arial" w:cs="Arial"/>
          <w:sz w:val="24"/>
          <w:szCs w:val="24"/>
          <w:lang w:val="en-GB"/>
        </w:rPr>
        <w:t>to</w:t>
      </w:r>
      <w:r w:rsidR="00D71C03" w:rsidRPr="00482F35">
        <w:rPr>
          <w:rFonts w:ascii="Arial" w:hAnsi="Arial" w:cs="Arial"/>
          <w:sz w:val="24"/>
          <w:szCs w:val="24"/>
          <w:lang w:val="en-GB"/>
        </w:rPr>
        <w:t xml:space="preserve"> 2018</w:t>
      </w:r>
      <w:r w:rsidR="008D74CA" w:rsidRPr="00482F35">
        <w:rPr>
          <w:rFonts w:ascii="Arial" w:hAnsi="Arial" w:cs="Arial"/>
          <w:sz w:val="24"/>
          <w:szCs w:val="24"/>
          <w:lang w:val="en-GB"/>
        </w:rPr>
        <w:t xml:space="preserve">. </w:t>
      </w:r>
      <w:r w:rsidR="00BE493E" w:rsidRPr="00482F35">
        <w:rPr>
          <w:rFonts w:ascii="Arial" w:hAnsi="Arial" w:cs="Arial"/>
          <w:sz w:val="24"/>
          <w:szCs w:val="24"/>
          <w:lang w:val="en-GB"/>
        </w:rPr>
        <w:t>Ageing</w:t>
      </w:r>
      <w:r w:rsidR="008D74CA" w:rsidRPr="00482F35">
        <w:rPr>
          <w:rFonts w:ascii="Arial" w:hAnsi="Arial" w:cs="Arial"/>
          <w:sz w:val="24"/>
          <w:szCs w:val="24"/>
          <w:lang w:val="en-GB"/>
        </w:rPr>
        <w:t xml:space="preserve"> comes </w:t>
      </w:r>
      <w:r w:rsidR="0011761A" w:rsidRPr="00482F35">
        <w:rPr>
          <w:rFonts w:ascii="Arial" w:hAnsi="Arial" w:cs="Arial"/>
          <w:sz w:val="24"/>
          <w:szCs w:val="24"/>
          <w:lang w:val="en-GB"/>
        </w:rPr>
        <w:t>with deteriorating health</w:t>
      </w:r>
      <w:r w:rsidR="008D74CA" w:rsidRPr="00482F35">
        <w:rPr>
          <w:rFonts w:ascii="Arial" w:hAnsi="Arial" w:cs="Arial"/>
          <w:sz w:val="24"/>
          <w:szCs w:val="24"/>
          <w:lang w:val="en-GB"/>
        </w:rPr>
        <w:t>, long-term illness,</w:t>
      </w:r>
      <w:r w:rsidR="0011761A" w:rsidRPr="00482F35">
        <w:rPr>
          <w:rFonts w:ascii="Arial" w:hAnsi="Arial" w:cs="Arial"/>
          <w:sz w:val="24"/>
          <w:szCs w:val="24"/>
          <w:lang w:val="en-GB"/>
        </w:rPr>
        <w:t xml:space="preserve"> </w:t>
      </w:r>
      <w:r w:rsidR="00BC489C">
        <w:rPr>
          <w:rFonts w:ascii="Arial" w:hAnsi="Arial" w:cs="Arial"/>
          <w:sz w:val="24"/>
          <w:szCs w:val="24"/>
          <w:lang w:val="en-GB"/>
        </w:rPr>
        <w:t>reduction</w:t>
      </w:r>
      <w:r w:rsidR="00BC489C" w:rsidRPr="00482F35">
        <w:rPr>
          <w:rFonts w:ascii="Arial" w:hAnsi="Arial" w:cs="Arial"/>
          <w:sz w:val="24"/>
          <w:szCs w:val="24"/>
          <w:lang w:val="en-GB"/>
        </w:rPr>
        <w:t xml:space="preserve"> </w:t>
      </w:r>
      <w:r w:rsidR="00136C50" w:rsidRPr="00482F35">
        <w:rPr>
          <w:rFonts w:ascii="Arial" w:hAnsi="Arial" w:cs="Arial"/>
          <w:sz w:val="24"/>
          <w:szCs w:val="24"/>
          <w:lang w:val="en-GB"/>
        </w:rPr>
        <w:t xml:space="preserve">in mobility, </w:t>
      </w:r>
      <w:r w:rsidR="0011761A" w:rsidRPr="00482F35">
        <w:rPr>
          <w:rFonts w:ascii="Arial" w:hAnsi="Arial" w:cs="Arial"/>
          <w:sz w:val="24"/>
          <w:szCs w:val="24"/>
          <w:lang w:val="en-GB"/>
        </w:rPr>
        <w:t xml:space="preserve">and a degree of disability. </w:t>
      </w:r>
    </w:p>
    <w:p w14:paraId="1DA130B2" w14:textId="59180791" w:rsidR="00794AB2" w:rsidRPr="00482F35" w:rsidRDefault="00E77F0B" w:rsidP="00DD26CC">
      <w:p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In a study done by </w:t>
      </w:r>
      <w:r w:rsidR="0011761A" w:rsidRPr="00482F35">
        <w:rPr>
          <w:rFonts w:ascii="Arial" w:hAnsi="Arial" w:cs="Arial"/>
          <w:sz w:val="24"/>
          <w:szCs w:val="24"/>
          <w:lang w:val="en-GB"/>
        </w:rPr>
        <w:t>Wiles (2005)</w:t>
      </w:r>
      <w:r w:rsidR="0092186A">
        <w:rPr>
          <w:rFonts w:ascii="Arial" w:hAnsi="Arial" w:cs="Arial"/>
          <w:sz w:val="24"/>
          <w:szCs w:val="24"/>
          <w:lang w:val="en-GB"/>
        </w:rPr>
        <w:t>,</w:t>
      </w:r>
      <w:r w:rsidR="00860D06" w:rsidRPr="00482F35">
        <w:rPr>
          <w:rFonts w:ascii="Arial" w:hAnsi="Arial" w:cs="Arial"/>
          <w:sz w:val="24"/>
          <w:szCs w:val="24"/>
          <w:lang w:val="en-GB"/>
        </w:rPr>
        <w:t xml:space="preserve"> over 85% of older people have a strong desire for independent living in their own houses </w:t>
      </w:r>
      <w:r w:rsidR="00DE03A2">
        <w:rPr>
          <w:rFonts w:ascii="Arial" w:hAnsi="Arial" w:cs="Arial"/>
          <w:sz w:val="24"/>
          <w:szCs w:val="24"/>
          <w:lang w:val="en-GB"/>
        </w:rPr>
        <w:t>to</w:t>
      </w:r>
      <w:r w:rsidR="00860D06" w:rsidRPr="00482F35">
        <w:rPr>
          <w:rFonts w:ascii="Arial" w:hAnsi="Arial" w:cs="Arial"/>
          <w:sz w:val="24"/>
          <w:szCs w:val="24"/>
          <w:lang w:val="en-GB"/>
        </w:rPr>
        <w:t xml:space="preserve"> continue to engage with the community. This is underpinned by the ecological theory of </w:t>
      </w:r>
      <w:r w:rsidR="00BE493E" w:rsidRPr="00482F35">
        <w:rPr>
          <w:rFonts w:ascii="Arial" w:hAnsi="Arial" w:cs="Arial"/>
          <w:sz w:val="24"/>
          <w:szCs w:val="24"/>
          <w:lang w:val="en-GB"/>
        </w:rPr>
        <w:t>Ageing</w:t>
      </w:r>
      <w:r w:rsidR="00860D06" w:rsidRPr="00482F35">
        <w:rPr>
          <w:rFonts w:ascii="Arial" w:hAnsi="Arial" w:cs="Arial"/>
          <w:sz w:val="24"/>
          <w:szCs w:val="24"/>
          <w:lang w:val="en-GB"/>
        </w:rPr>
        <w:t xml:space="preserve"> which states that adapting the environment can improve functional performance (Lawton and Nahemow 1973, and Gitlin 2003)</w:t>
      </w:r>
      <w:r w:rsidR="0011761A" w:rsidRPr="00482F35">
        <w:rPr>
          <w:rFonts w:ascii="Arial" w:hAnsi="Arial" w:cs="Arial"/>
          <w:sz w:val="24"/>
          <w:szCs w:val="24"/>
          <w:lang w:val="en-GB"/>
        </w:rPr>
        <w:t xml:space="preserve">. </w:t>
      </w:r>
      <w:r w:rsidR="00375057" w:rsidRPr="00482F35">
        <w:rPr>
          <w:rFonts w:ascii="Arial" w:hAnsi="Arial" w:cs="Arial"/>
          <w:sz w:val="24"/>
          <w:szCs w:val="24"/>
          <w:lang w:val="en-GB"/>
        </w:rPr>
        <w:t xml:space="preserve">Statutorily, local authorities </w:t>
      </w:r>
      <w:r w:rsidR="00C07E4B" w:rsidRPr="00482F35">
        <w:rPr>
          <w:rFonts w:ascii="Arial" w:hAnsi="Arial" w:cs="Arial"/>
          <w:sz w:val="24"/>
          <w:szCs w:val="24"/>
          <w:lang w:val="en-GB"/>
        </w:rPr>
        <w:t xml:space="preserve">are empowered to </w:t>
      </w:r>
      <w:r w:rsidR="00375057" w:rsidRPr="00482F35">
        <w:rPr>
          <w:rFonts w:ascii="Arial" w:hAnsi="Arial" w:cs="Arial"/>
          <w:sz w:val="24"/>
          <w:szCs w:val="24"/>
          <w:lang w:val="en-GB"/>
        </w:rPr>
        <w:t xml:space="preserve">provide ﬁnancial assistance for housing adaptations to enable disabled people to maintain independent living at home (Mandelstam, 2016 Morgan, et al. 2016). </w:t>
      </w:r>
      <w:r w:rsidR="0011761A" w:rsidRPr="00482F35">
        <w:rPr>
          <w:rFonts w:ascii="Arial" w:hAnsi="Arial" w:cs="Arial"/>
          <w:sz w:val="24"/>
          <w:szCs w:val="24"/>
          <w:lang w:val="en-GB"/>
        </w:rPr>
        <w:t>Disabled</w:t>
      </w:r>
      <w:r w:rsidR="0095064D">
        <w:rPr>
          <w:rFonts w:ascii="Arial" w:hAnsi="Arial" w:cs="Arial"/>
          <w:sz w:val="24"/>
          <w:szCs w:val="24"/>
          <w:lang w:val="en-GB"/>
        </w:rPr>
        <w:t xml:space="preserve"> </w:t>
      </w:r>
      <w:r w:rsidR="0011761A" w:rsidRPr="00482F35">
        <w:rPr>
          <w:rFonts w:ascii="Arial" w:hAnsi="Arial" w:cs="Arial"/>
          <w:sz w:val="24"/>
          <w:szCs w:val="24"/>
          <w:lang w:val="en-GB"/>
        </w:rPr>
        <w:t>Facility</w:t>
      </w:r>
      <w:r w:rsidR="0095064D">
        <w:rPr>
          <w:rFonts w:ascii="Arial" w:hAnsi="Arial" w:cs="Arial"/>
          <w:sz w:val="24"/>
          <w:szCs w:val="24"/>
          <w:lang w:val="en-GB"/>
        </w:rPr>
        <w:t xml:space="preserve"> </w:t>
      </w:r>
      <w:r w:rsidR="0011761A" w:rsidRPr="00482F35">
        <w:rPr>
          <w:rFonts w:ascii="Arial" w:hAnsi="Arial" w:cs="Arial"/>
          <w:sz w:val="24"/>
          <w:szCs w:val="24"/>
          <w:lang w:val="en-GB"/>
        </w:rPr>
        <w:t>Grant</w:t>
      </w:r>
      <w:r w:rsidR="0095064D">
        <w:rPr>
          <w:rFonts w:ascii="Arial" w:hAnsi="Arial" w:cs="Arial"/>
          <w:sz w:val="24"/>
          <w:szCs w:val="24"/>
          <w:lang w:val="en-GB"/>
        </w:rPr>
        <w:t>s</w:t>
      </w:r>
      <w:r w:rsidR="0011761A" w:rsidRPr="00482F35">
        <w:rPr>
          <w:rFonts w:ascii="Arial" w:hAnsi="Arial" w:cs="Arial"/>
          <w:sz w:val="24"/>
          <w:szCs w:val="24"/>
          <w:lang w:val="en-GB"/>
        </w:rPr>
        <w:t xml:space="preserve"> (DFG) </w:t>
      </w:r>
      <w:r w:rsidR="0092186A">
        <w:rPr>
          <w:rFonts w:ascii="Arial" w:hAnsi="Arial" w:cs="Arial"/>
          <w:sz w:val="24"/>
          <w:szCs w:val="24"/>
          <w:lang w:val="en-GB"/>
        </w:rPr>
        <w:t>aims to facilitate</w:t>
      </w:r>
      <w:r w:rsidR="0011761A" w:rsidRPr="00482F35">
        <w:rPr>
          <w:rFonts w:ascii="Arial" w:hAnsi="Arial" w:cs="Arial"/>
          <w:sz w:val="24"/>
          <w:szCs w:val="24"/>
          <w:lang w:val="en-GB"/>
        </w:rPr>
        <w:t xml:space="preserve"> </w:t>
      </w:r>
      <w:r w:rsidR="00BC489C">
        <w:rPr>
          <w:rFonts w:ascii="Arial" w:hAnsi="Arial" w:cs="Arial"/>
          <w:sz w:val="24"/>
          <w:szCs w:val="24"/>
          <w:lang w:val="en-GB"/>
        </w:rPr>
        <w:t>independent living</w:t>
      </w:r>
      <w:r w:rsidR="0011761A" w:rsidRPr="00482F35">
        <w:rPr>
          <w:rFonts w:ascii="Arial" w:hAnsi="Arial" w:cs="Arial"/>
          <w:sz w:val="24"/>
          <w:szCs w:val="24"/>
          <w:lang w:val="en-GB"/>
        </w:rPr>
        <w:t xml:space="preserve"> for </w:t>
      </w:r>
      <w:r w:rsidR="00BC489C">
        <w:rPr>
          <w:rFonts w:ascii="Arial" w:hAnsi="Arial" w:cs="Arial"/>
          <w:sz w:val="24"/>
          <w:szCs w:val="24"/>
          <w:lang w:val="en-GB"/>
        </w:rPr>
        <w:t xml:space="preserve">the </w:t>
      </w:r>
      <w:r w:rsidR="0011761A" w:rsidRPr="00482F35">
        <w:rPr>
          <w:rFonts w:ascii="Arial" w:hAnsi="Arial" w:cs="Arial"/>
          <w:sz w:val="24"/>
          <w:szCs w:val="24"/>
          <w:lang w:val="en-GB"/>
        </w:rPr>
        <w:t>disabled/ageing population</w:t>
      </w:r>
      <w:r w:rsidR="008D74CA" w:rsidRPr="00482F35">
        <w:rPr>
          <w:rFonts w:ascii="Arial" w:hAnsi="Arial" w:cs="Arial"/>
          <w:sz w:val="24"/>
          <w:szCs w:val="24"/>
          <w:lang w:val="en-GB"/>
        </w:rPr>
        <w:t xml:space="preserve"> in the UK</w:t>
      </w:r>
      <w:r w:rsidR="0011761A" w:rsidRPr="00482F35">
        <w:rPr>
          <w:rFonts w:ascii="Arial" w:hAnsi="Arial" w:cs="Arial"/>
          <w:sz w:val="24"/>
          <w:szCs w:val="24"/>
          <w:lang w:val="en-GB"/>
        </w:rPr>
        <w:t xml:space="preserve">. </w:t>
      </w:r>
      <w:r w:rsidR="0092186A" w:rsidRPr="0092186A">
        <w:rPr>
          <w:rFonts w:ascii="Arial" w:hAnsi="Arial" w:cs="Arial"/>
          <w:sz w:val="24"/>
          <w:szCs w:val="24"/>
          <w:lang w:val="en-GB"/>
        </w:rPr>
        <w:t>Other funding avenues for adaptations apart from DFG</w:t>
      </w:r>
      <w:r w:rsidR="00F47047">
        <w:rPr>
          <w:rFonts w:ascii="Arial" w:hAnsi="Arial" w:cs="Arial"/>
          <w:sz w:val="24"/>
          <w:szCs w:val="24"/>
          <w:lang w:val="en-GB"/>
        </w:rPr>
        <w:t xml:space="preserve"> are</w:t>
      </w:r>
      <w:r w:rsidR="0092186A" w:rsidRPr="0092186A">
        <w:rPr>
          <w:rFonts w:ascii="Arial" w:hAnsi="Arial" w:cs="Arial"/>
          <w:sz w:val="24"/>
          <w:szCs w:val="24"/>
          <w:lang w:val="en-GB"/>
        </w:rPr>
        <w:t xml:space="preserve"> social service budget and home repair assistance</w:t>
      </w:r>
      <w:r w:rsidR="00C07E4B" w:rsidRPr="00482F35">
        <w:rPr>
          <w:rFonts w:ascii="Arial" w:hAnsi="Arial" w:cs="Arial"/>
          <w:sz w:val="24"/>
          <w:szCs w:val="24"/>
          <w:lang w:val="en-GB"/>
        </w:rPr>
        <w:t>.</w:t>
      </w:r>
      <w:r w:rsidR="00375057" w:rsidRPr="00482F35">
        <w:rPr>
          <w:rFonts w:ascii="Arial" w:hAnsi="Arial" w:cs="Arial"/>
          <w:sz w:val="24"/>
          <w:szCs w:val="24"/>
          <w:lang w:val="en-GB"/>
        </w:rPr>
        <w:t xml:space="preserve"> DFG</w:t>
      </w:r>
      <w:r w:rsidR="0092186A">
        <w:rPr>
          <w:rFonts w:ascii="Arial" w:hAnsi="Arial" w:cs="Arial"/>
          <w:sz w:val="24"/>
          <w:szCs w:val="24"/>
          <w:lang w:val="en-GB"/>
        </w:rPr>
        <w:t>,</w:t>
      </w:r>
      <w:r w:rsidR="00375057" w:rsidRPr="00482F35">
        <w:rPr>
          <w:rFonts w:ascii="Arial" w:hAnsi="Arial" w:cs="Arial"/>
          <w:sz w:val="24"/>
          <w:szCs w:val="24"/>
          <w:lang w:val="en-GB"/>
        </w:rPr>
        <w:t xml:space="preserve"> according to Zhou et al. (2019</w:t>
      </w:r>
      <w:r w:rsidR="004A4833" w:rsidRPr="00482F35">
        <w:rPr>
          <w:rFonts w:ascii="Arial" w:hAnsi="Arial" w:cs="Arial"/>
          <w:sz w:val="24"/>
          <w:szCs w:val="24"/>
          <w:lang w:val="en-GB"/>
        </w:rPr>
        <w:t>a</w:t>
      </w:r>
      <w:r w:rsidR="00375057" w:rsidRPr="00482F35">
        <w:rPr>
          <w:rFonts w:ascii="Arial" w:hAnsi="Arial" w:cs="Arial"/>
          <w:sz w:val="24"/>
          <w:szCs w:val="24"/>
          <w:lang w:val="en-GB"/>
        </w:rPr>
        <w:t>)</w:t>
      </w:r>
      <w:r w:rsidR="0092186A">
        <w:rPr>
          <w:rFonts w:ascii="Arial" w:hAnsi="Arial" w:cs="Arial"/>
          <w:sz w:val="24"/>
          <w:szCs w:val="24"/>
          <w:lang w:val="en-GB"/>
        </w:rPr>
        <w:t>,</w:t>
      </w:r>
      <w:r w:rsidR="00375057" w:rsidRPr="00482F35">
        <w:rPr>
          <w:rFonts w:ascii="Arial" w:hAnsi="Arial" w:cs="Arial"/>
          <w:sz w:val="24"/>
          <w:szCs w:val="24"/>
          <w:lang w:val="en-GB"/>
        </w:rPr>
        <w:t xml:space="preserve"> is the main source of funding for private sector adaptations.</w:t>
      </w:r>
      <w:r w:rsidR="00794AB2" w:rsidRPr="00482F35">
        <w:rPr>
          <w:rFonts w:ascii="Arial" w:hAnsi="Arial" w:cs="Arial"/>
          <w:sz w:val="24"/>
          <w:szCs w:val="24"/>
          <w:lang w:val="en-GB"/>
        </w:rPr>
        <w:t xml:space="preserve"> </w:t>
      </w:r>
    </w:p>
    <w:p w14:paraId="381C81B3" w14:textId="61AB72BA" w:rsidR="00C86B31" w:rsidRDefault="00E13DA5" w:rsidP="00DD26CC">
      <w:pPr>
        <w:spacing w:before="120" w:after="120" w:line="276" w:lineRule="auto"/>
        <w:jc w:val="both"/>
        <w:rPr>
          <w:rFonts w:ascii="Arial" w:hAnsi="Arial" w:cs="Arial"/>
          <w:sz w:val="24"/>
          <w:szCs w:val="24"/>
          <w:lang w:val="en-GB"/>
        </w:rPr>
      </w:pPr>
      <w:r w:rsidRPr="00482F35">
        <w:rPr>
          <w:rFonts w:ascii="Arial" w:hAnsi="Arial" w:cs="Arial"/>
          <w:sz w:val="24"/>
          <w:szCs w:val="24"/>
          <w:lang w:val="en-GB"/>
        </w:rPr>
        <w:lastRenderedPageBreak/>
        <w:t xml:space="preserve">A major problem with DFG is the </w:t>
      </w:r>
      <w:r w:rsidR="00646878">
        <w:rPr>
          <w:rFonts w:ascii="Arial" w:hAnsi="Arial" w:cs="Arial"/>
          <w:sz w:val="24"/>
          <w:szCs w:val="24"/>
          <w:lang w:val="en-GB"/>
        </w:rPr>
        <w:t>stressful waiting time</w:t>
      </w:r>
      <w:r w:rsidR="00B02128" w:rsidRPr="00482F35">
        <w:rPr>
          <w:rFonts w:ascii="Arial" w:hAnsi="Arial" w:cs="Arial"/>
          <w:sz w:val="24"/>
          <w:szCs w:val="24"/>
          <w:lang w:val="en-GB"/>
        </w:rPr>
        <w:t xml:space="preserve"> for the beneficiaries and </w:t>
      </w:r>
      <w:r w:rsidR="00337A98">
        <w:rPr>
          <w:rFonts w:ascii="Arial" w:hAnsi="Arial" w:cs="Arial"/>
          <w:sz w:val="24"/>
          <w:szCs w:val="24"/>
          <w:lang w:val="en-GB"/>
        </w:rPr>
        <w:t>costs</w:t>
      </w:r>
      <w:r w:rsidR="00337A98" w:rsidRPr="00482F35">
        <w:rPr>
          <w:rFonts w:ascii="Arial" w:hAnsi="Arial" w:cs="Arial"/>
          <w:sz w:val="24"/>
          <w:szCs w:val="24"/>
          <w:lang w:val="en-GB"/>
        </w:rPr>
        <w:t xml:space="preserve"> </w:t>
      </w:r>
      <w:r w:rsidR="00337A98">
        <w:rPr>
          <w:rFonts w:ascii="Arial" w:hAnsi="Arial" w:cs="Arial"/>
          <w:sz w:val="24"/>
          <w:szCs w:val="24"/>
          <w:lang w:val="en-GB"/>
        </w:rPr>
        <w:t xml:space="preserve">the </w:t>
      </w:r>
      <w:r w:rsidR="00B02128" w:rsidRPr="00482F35">
        <w:rPr>
          <w:rFonts w:ascii="Arial" w:hAnsi="Arial" w:cs="Arial"/>
          <w:sz w:val="24"/>
          <w:szCs w:val="24"/>
          <w:lang w:val="en-GB"/>
        </w:rPr>
        <w:t xml:space="preserve">NHS a lot of money. </w:t>
      </w:r>
      <w:r w:rsidR="00977F36" w:rsidRPr="00482F35">
        <w:rPr>
          <w:rFonts w:ascii="Arial" w:hAnsi="Arial" w:cs="Arial"/>
          <w:sz w:val="24"/>
          <w:szCs w:val="24"/>
          <w:lang w:val="en-GB"/>
        </w:rPr>
        <w:t>F</w:t>
      </w:r>
      <w:r w:rsidR="006A59F2" w:rsidRPr="00482F35">
        <w:rPr>
          <w:rFonts w:ascii="Arial" w:hAnsi="Arial" w:cs="Arial"/>
          <w:sz w:val="24"/>
          <w:szCs w:val="24"/>
          <w:lang w:val="en-GB"/>
        </w:rPr>
        <w:t xml:space="preserve">ragility fractures to the UK </w:t>
      </w:r>
      <w:r w:rsidR="00337A98">
        <w:rPr>
          <w:rFonts w:ascii="Arial" w:hAnsi="Arial" w:cs="Arial"/>
          <w:sz w:val="24"/>
          <w:szCs w:val="24"/>
          <w:lang w:val="en-GB"/>
        </w:rPr>
        <w:t>have</w:t>
      </w:r>
      <w:r w:rsidR="00337A98" w:rsidRPr="00482F35">
        <w:rPr>
          <w:rFonts w:ascii="Arial" w:hAnsi="Arial" w:cs="Arial"/>
          <w:sz w:val="24"/>
          <w:szCs w:val="24"/>
          <w:lang w:val="en-GB"/>
        </w:rPr>
        <w:t xml:space="preserve"> </w:t>
      </w:r>
      <w:r w:rsidR="006A59F2" w:rsidRPr="00482F35">
        <w:rPr>
          <w:rFonts w:ascii="Arial" w:hAnsi="Arial" w:cs="Arial"/>
          <w:sz w:val="24"/>
          <w:szCs w:val="24"/>
          <w:lang w:val="en-GB"/>
        </w:rPr>
        <w:t>been estimated at £4.4bn</w:t>
      </w:r>
      <w:r w:rsidR="00646878">
        <w:rPr>
          <w:rFonts w:ascii="Arial" w:hAnsi="Arial" w:cs="Arial"/>
          <w:sz w:val="24"/>
          <w:szCs w:val="24"/>
          <w:lang w:val="en-GB"/>
        </w:rPr>
        <w:t>,</w:t>
      </w:r>
      <w:r w:rsidR="00977F36" w:rsidRPr="00482F35">
        <w:rPr>
          <w:rFonts w:ascii="Arial" w:hAnsi="Arial" w:cs="Arial"/>
          <w:sz w:val="24"/>
          <w:szCs w:val="24"/>
          <w:lang w:val="en-GB"/>
        </w:rPr>
        <w:t xml:space="preserve"> </w:t>
      </w:r>
      <w:r w:rsidR="000D6E89" w:rsidRPr="00482F35">
        <w:rPr>
          <w:rFonts w:ascii="Arial" w:hAnsi="Arial" w:cs="Arial"/>
          <w:sz w:val="24"/>
          <w:szCs w:val="24"/>
          <w:lang w:val="en-GB"/>
        </w:rPr>
        <w:t>and h</w:t>
      </w:r>
      <w:r w:rsidR="00977F36" w:rsidRPr="00482F35">
        <w:rPr>
          <w:rFonts w:ascii="Arial" w:hAnsi="Arial" w:cs="Arial"/>
          <w:sz w:val="24"/>
          <w:szCs w:val="24"/>
          <w:lang w:val="en-GB"/>
        </w:rPr>
        <w:t>ip fractures alone account for around £2bn of this sum</w:t>
      </w:r>
      <w:r w:rsidR="007D1A0B" w:rsidRPr="00482F35">
        <w:rPr>
          <w:rFonts w:ascii="Arial" w:hAnsi="Arial" w:cs="Arial"/>
          <w:sz w:val="24"/>
          <w:szCs w:val="24"/>
          <w:lang w:val="en-GB"/>
        </w:rPr>
        <w:t xml:space="preserve"> </w:t>
      </w:r>
      <w:r w:rsidR="004D32A4" w:rsidRPr="00482F35">
        <w:rPr>
          <w:rFonts w:ascii="Arial" w:hAnsi="Arial" w:cs="Arial"/>
          <w:sz w:val="24"/>
          <w:szCs w:val="24"/>
          <w:lang w:val="en-GB"/>
        </w:rPr>
        <w:t>(</w:t>
      </w:r>
      <w:r w:rsidR="00B76A83" w:rsidRPr="00482F35">
        <w:rPr>
          <w:rFonts w:ascii="Arial" w:hAnsi="Arial" w:cs="Arial"/>
          <w:sz w:val="24"/>
          <w:szCs w:val="24"/>
          <w:lang w:val="en-GB"/>
        </w:rPr>
        <w:t>Public Health England 2017).</w:t>
      </w:r>
      <w:r w:rsidR="00EA74D2" w:rsidRPr="00482F35">
        <w:rPr>
          <w:rFonts w:ascii="Arial" w:hAnsi="Arial" w:cs="Arial"/>
          <w:sz w:val="24"/>
          <w:szCs w:val="24"/>
          <w:lang w:val="en-GB"/>
        </w:rPr>
        <w:t xml:space="preserve"> </w:t>
      </w:r>
      <w:r w:rsidR="001E7ED3" w:rsidRPr="00482F35">
        <w:rPr>
          <w:rFonts w:ascii="Arial" w:hAnsi="Arial" w:cs="Arial"/>
          <w:sz w:val="24"/>
          <w:szCs w:val="24"/>
          <w:lang w:val="en-GB"/>
        </w:rPr>
        <w:t xml:space="preserve">Zhou </w:t>
      </w:r>
      <w:r w:rsidR="00646878">
        <w:rPr>
          <w:rFonts w:ascii="Arial" w:hAnsi="Arial" w:cs="Arial"/>
          <w:sz w:val="24"/>
          <w:szCs w:val="24"/>
          <w:lang w:val="en-GB"/>
        </w:rPr>
        <w:t>et al.</w:t>
      </w:r>
      <w:r w:rsidR="001E7ED3" w:rsidRPr="00482F35">
        <w:rPr>
          <w:rFonts w:ascii="Arial" w:hAnsi="Arial" w:cs="Arial"/>
          <w:sz w:val="24"/>
          <w:szCs w:val="24"/>
          <w:lang w:val="en-GB"/>
        </w:rPr>
        <w:t xml:space="preserve"> (</w:t>
      </w:r>
      <w:r w:rsidR="00AF6282" w:rsidRPr="00482F35">
        <w:rPr>
          <w:rFonts w:ascii="Arial" w:hAnsi="Arial" w:cs="Arial"/>
          <w:sz w:val="24"/>
          <w:szCs w:val="24"/>
          <w:lang w:val="en-GB"/>
        </w:rPr>
        <w:t>2019</w:t>
      </w:r>
      <w:r w:rsidR="00933127" w:rsidRPr="00482F35">
        <w:rPr>
          <w:rFonts w:ascii="Arial" w:hAnsi="Arial" w:cs="Arial"/>
          <w:sz w:val="24"/>
          <w:szCs w:val="24"/>
          <w:lang w:val="en-GB"/>
        </w:rPr>
        <w:t>b</w:t>
      </w:r>
      <w:r w:rsidR="001E7ED3" w:rsidRPr="00482F35">
        <w:rPr>
          <w:rFonts w:ascii="Arial" w:hAnsi="Arial" w:cs="Arial"/>
          <w:sz w:val="24"/>
          <w:szCs w:val="24"/>
          <w:lang w:val="en-GB"/>
        </w:rPr>
        <w:t xml:space="preserve">) </w:t>
      </w:r>
      <w:r w:rsidR="0046355C" w:rsidRPr="00482F35">
        <w:rPr>
          <w:rFonts w:ascii="Arial" w:hAnsi="Arial" w:cs="Arial"/>
          <w:sz w:val="24"/>
          <w:szCs w:val="24"/>
          <w:lang w:val="en-GB"/>
        </w:rPr>
        <w:t xml:space="preserve">identified </w:t>
      </w:r>
      <w:r w:rsidR="001E7ED3" w:rsidRPr="00482F35">
        <w:rPr>
          <w:rFonts w:ascii="Arial" w:hAnsi="Arial" w:cs="Arial"/>
          <w:sz w:val="24"/>
          <w:szCs w:val="24"/>
          <w:lang w:val="en-GB"/>
        </w:rPr>
        <w:t>waiting time</w:t>
      </w:r>
      <w:r w:rsidR="00DC5F6E" w:rsidRPr="00482F35">
        <w:rPr>
          <w:rFonts w:ascii="Arial" w:hAnsi="Arial" w:cs="Arial"/>
          <w:sz w:val="24"/>
          <w:szCs w:val="24"/>
          <w:lang w:val="en-GB"/>
        </w:rPr>
        <w:t xml:space="preserve">, </w:t>
      </w:r>
      <w:r w:rsidR="00337A98">
        <w:rPr>
          <w:rFonts w:ascii="Arial" w:hAnsi="Arial" w:cs="Arial"/>
          <w:sz w:val="24"/>
          <w:szCs w:val="24"/>
          <w:lang w:val="en-GB"/>
        </w:rPr>
        <w:t>delay-related</w:t>
      </w:r>
      <w:r w:rsidR="00DC5F6E" w:rsidRPr="00482F35">
        <w:rPr>
          <w:rFonts w:ascii="Arial" w:hAnsi="Arial" w:cs="Arial"/>
          <w:sz w:val="24"/>
          <w:szCs w:val="24"/>
          <w:lang w:val="en-GB"/>
        </w:rPr>
        <w:t xml:space="preserve"> </w:t>
      </w:r>
      <w:r w:rsidR="00D73214" w:rsidRPr="00482F35">
        <w:rPr>
          <w:rFonts w:ascii="Arial" w:hAnsi="Arial" w:cs="Arial"/>
          <w:sz w:val="24"/>
          <w:szCs w:val="24"/>
          <w:lang w:val="en-GB"/>
        </w:rPr>
        <w:t>problems</w:t>
      </w:r>
      <w:r w:rsidR="00DC5F6E" w:rsidRPr="00482F35">
        <w:rPr>
          <w:rFonts w:ascii="Arial" w:hAnsi="Arial" w:cs="Arial"/>
          <w:sz w:val="24"/>
          <w:szCs w:val="24"/>
          <w:lang w:val="en-GB"/>
        </w:rPr>
        <w:t xml:space="preserve">, </w:t>
      </w:r>
      <w:r w:rsidR="00794AB2" w:rsidRPr="00482F35">
        <w:rPr>
          <w:rFonts w:ascii="Arial" w:hAnsi="Arial" w:cs="Arial"/>
          <w:sz w:val="24"/>
          <w:szCs w:val="24"/>
          <w:lang w:val="en-GB"/>
        </w:rPr>
        <w:t xml:space="preserve">performance management, </w:t>
      </w:r>
      <w:r w:rsidR="00DC5F6E" w:rsidRPr="00482F35">
        <w:rPr>
          <w:rFonts w:ascii="Arial" w:hAnsi="Arial" w:cs="Arial"/>
          <w:sz w:val="24"/>
          <w:szCs w:val="24"/>
          <w:lang w:val="en-GB"/>
        </w:rPr>
        <w:t>clients’ decision process</w:t>
      </w:r>
      <w:r w:rsidR="00337A98">
        <w:rPr>
          <w:rFonts w:ascii="Arial" w:hAnsi="Arial" w:cs="Arial"/>
          <w:sz w:val="24"/>
          <w:szCs w:val="24"/>
          <w:lang w:val="en-GB"/>
        </w:rPr>
        <w:t>,</w:t>
      </w:r>
      <w:r w:rsidR="00DC5F6E" w:rsidRPr="00482F35">
        <w:rPr>
          <w:rFonts w:ascii="Arial" w:hAnsi="Arial" w:cs="Arial"/>
          <w:sz w:val="24"/>
          <w:szCs w:val="24"/>
          <w:lang w:val="en-GB"/>
        </w:rPr>
        <w:t xml:space="preserve"> and deficiencies in DFG process management</w:t>
      </w:r>
      <w:r w:rsidR="00C5154E" w:rsidRPr="00482F35">
        <w:rPr>
          <w:rFonts w:ascii="Arial" w:hAnsi="Arial" w:cs="Arial"/>
          <w:sz w:val="24"/>
          <w:szCs w:val="24"/>
          <w:lang w:val="en-GB"/>
        </w:rPr>
        <w:t xml:space="preserve"> as problems confronting DFG application. </w:t>
      </w:r>
      <w:r w:rsidR="002800DB" w:rsidRPr="00482F35">
        <w:rPr>
          <w:rFonts w:ascii="Arial" w:hAnsi="Arial" w:cs="Arial"/>
          <w:sz w:val="24"/>
          <w:szCs w:val="24"/>
          <w:lang w:val="en-GB"/>
        </w:rPr>
        <w:t>If the DFG assessment is done swiftly, grant</w:t>
      </w:r>
      <w:r w:rsidR="00146E66">
        <w:rPr>
          <w:rFonts w:ascii="Arial" w:hAnsi="Arial" w:cs="Arial"/>
          <w:sz w:val="24"/>
          <w:szCs w:val="24"/>
          <w:lang w:val="en-GB"/>
        </w:rPr>
        <w:t>s</w:t>
      </w:r>
      <w:r w:rsidR="002800DB" w:rsidRPr="00482F35">
        <w:rPr>
          <w:rFonts w:ascii="Arial" w:hAnsi="Arial" w:cs="Arial"/>
          <w:sz w:val="24"/>
          <w:szCs w:val="24"/>
          <w:lang w:val="en-GB"/>
        </w:rPr>
        <w:t xml:space="preserve"> authorisation and installation work on time, the whole process should be </w:t>
      </w:r>
      <w:r w:rsidR="00337A98">
        <w:rPr>
          <w:rFonts w:ascii="Arial" w:hAnsi="Arial" w:cs="Arial"/>
          <w:sz w:val="24"/>
          <w:szCs w:val="24"/>
          <w:lang w:val="en-GB"/>
        </w:rPr>
        <w:t xml:space="preserve">done </w:t>
      </w:r>
      <w:r w:rsidR="002800DB" w:rsidRPr="00482F35">
        <w:rPr>
          <w:rFonts w:ascii="Arial" w:hAnsi="Arial" w:cs="Arial"/>
          <w:sz w:val="24"/>
          <w:szCs w:val="24"/>
          <w:lang w:val="en-GB"/>
        </w:rPr>
        <w:t>within one month (Heywood, 1994</w:t>
      </w:r>
      <w:r w:rsidR="00860D06" w:rsidRPr="00482F35">
        <w:rPr>
          <w:rFonts w:ascii="Arial" w:hAnsi="Arial" w:cs="Arial"/>
          <w:sz w:val="24"/>
          <w:szCs w:val="24"/>
          <w:lang w:val="en-GB"/>
        </w:rPr>
        <w:t xml:space="preserve">; Keeble, 1979). </w:t>
      </w:r>
    </w:p>
    <w:p w14:paraId="22DB756B" w14:textId="4689BC08" w:rsidR="00860D06" w:rsidRPr="00482F35" w:rsidRDefault="00860D06" w:rsidP="00DD26CC">
      <w:pPr>
        <w:spacing w:before="120" w:after="120" w:line="276" w:lineRule="auto"/>
        <w:jc w:val="both"/>
        <w:rPr>
          <w:rFonts w:ascii="Arial" w:hAnsi="Arial" w:cs="Arial"/>
          <w:sz w:val="24"/>
          <w:szCs w:val="24"/>
          <w:lang w:val="en-GB"/>
        </w:rPr>
      </w:pPr>
      <w:r w:rsidRPr="00482F35">
        <w:rPr>
          <w:rFonts w:ascii="Arial" w:hAnsi="Arial" w:cs="Arial"/>
          <w:sz w:val="24"/>
          <w:szCs w:val="24"/>
        </w:rPr>
        <w:t xml:space="preserve">Since </w:t>
      </w:r>
      <w:r w:rsidR="00712455" w:rsidRPr="00712455">
        <w:rPr>
          <w:rFonts w:ascii="Arial" w:hAnsi="Arial" w:cs="Arial"/>
          <w:sz w:val="24"/>
          <w:szCs w:val="24"/>
        </w:rPr>
        <w:t>local authorities have no universal DFG approach</w:t>
      </w:r>
      <w:r w:rsidRPr="00482F35">
        <w:rPr>
          <w:rFonts w:ascii="Arial" w:hAnsi="Arial" w:cs="Arial"/>
          <w:sz w:val="24"/>
          <w:szCs w:val="24"/>
        </w:rPr>
        <w:t xml:space="preserve">, due to different departments and agencies being responsible for different stages,  Zhou et al. (2019) categorised local authorities into three based on </w:t>
      </w:r>
      <w:r w:rsidR="000A0992">
        <w:rPr>
          <w:rFonts w:ascii="Arial" w:hAnsi="Arial" w:cs="Arial"/>
          <w:sz w:val="24"/>
          <w:szCs w:val="24"/>
        </w:rPr>
        <w:t xml:space="preserve">the </w:t>
      </w:r>
      <w:r w:rsidR="00193EC6">
        <w:rPr>
          <w:rFonts w:ascii="Arial" w:hAnsi="Arial" w:cs="Arial"/>
          <w:sz w:val="24"/>
          <w:szCs w:val="24"/>
        </w:rPr>
        <w:t xml:space="preserve">DFG process by the local authorities. </w:t>
      </w:r>
      <w:r w:rsidRPr="00482F35">
        <w:rPr>
          <w:rFonts w:ascii="Arial" w:hAnsi="Arial" w:cs="Arial"/>
          <w:sz w:val="24"/>
          <w:szCs w:val="24"/>
        </w:rPr>
        <w:t xml:space="preserve">Category I has five key stages,  Category II </w:t>
      </w:r>
      <w:r w:rsidR="00CF022B" w:rsidRPr="00482F35">
        <w:rPr>
          <w:rFonts w:ascii="Arial" w:hAnsi="Arial" w:cs="Arial"/>
          <w:sz w:val="24"/>
          <w:szCs w:val="24"/>
        </w:rPr>
        <w:t xml:space="preserve">has </w:t>
      </w:r>
      <w:r w:rsidRPr="00482F35">
        <w:rPr>
          <w:rFonts w:ascii="Arial" w:hAnsi="Arial" w:cs="Arial"/>
          <w:sz w:val="24"/>
          <w:szCs w:val="24"/>
        </w:rPr>
        <w:t>three stages</w:t>
      </w:r>
      <w:r w:rsidR="00611400">
        <w:rPr>
          <w:rFonts w:ascii="Arial" w:hAnsi="Arial" w:cs="Arial"/>
          <w:sz w:val="24"/>
          <w:szCs w:val="24"/>
        </w:rPr>
        <w:t>,</w:t>
      </w:r>
      <w:r w:rsidRPr="00482F35">
        <w:rPr>
          <w:rFonts w:ascii="Arial" w:hAnsi="Arial" w:cs="Arial"/>
          <w:sz w:val="24"/>
          <w:szCs w:val="24"/>
        </w:rPr>
        <w:t xml:space="preserve"> and Category III has the two stages of funding approval and installation.</w:t>
      </w:r>
      <w:r w:rsidR="00C86B31">
        <w:rPr>
          <w:rFonts w:ascii="Arial" w:hAnsi="Arial" w:cs="Arial"/>
          <w:sz w:val="24"/>
          <w:szCs w:val="24"/>
        </w:rPr>
        <w:t xml:space="preserve"> </w:t>
      </w:r>
      <w:r w:rsidRPr="00482F35">
        <w:rPr>
          <w:rFonts w:ascii="Arial" w:hAnsi="Arial" w:cs="Arial"/>
          <w:sz w:val="24"/>
          <w:szCs w:val="24"/>
          <w:lang w:val="en-GB"/>
        </w:rPr>
        <w:t xml:space="preserve">Zhou </w:t>
      </w:r>
      <w:r w:rsidR="00611400">
        <w:rPr>
          <w:rFonts w:ascii="Arial" w:hAnsi="Arial" w:cs="Arial"/>
          <w:sz w:val="24"/>
          <w:szCs w:val="24"/>
          <w:lang w:val="en-GB"/>
        </w:rPr>
        <w:t>et al.</w:t>
      </w:r>
      <w:r w:rsidRPr="00482F35">
        <w:rPr>
          <w:rFonts w:ascii="Arial" w:hAnsi="Arial" w:cs="Arial"/>
          <w:sz w:val="24"/>
          <w:szCs w:val="24"/>
          <w:lang w:val="en-GB"/>
        </w:rPr>
        <w:t xml:space="preserve"> (2019) timelines studies show that </w:t>
      </w:r>
      <w:r w:rsidRPr="00482F35">
        <w:rPr>
          <w:rFonts w:ascii="Arial" w:hAnsi="Arial" w:cs="Arial"/>
          <w:sz w:val="24"/>
          <w:szCs w:val="24"/>
        </w:rPr>
        <w:t>the total length of time for the whole adaptation process on average in Category I, II III were 193 days and 243 and 227 days</w:t>
      </w:r>
      <w:r w:rsidR="00611400">
        <w:rPr>
          <w:rFonts w:ascii="Arial" w:hAnsi="Arial" w:cs="Arial"/>
          <w:sz w:val="24"/>
          <w:szCs w:val="24"/>
        </w:rPr>
        <w:t>,</w:t>
      </w:r>
      <w:r w:rsidR="009963CB" w:rsidRPr="00482F35">
        <w:rPr>
          <w:rFonts w:ascii="Arial" w:hAnsi="Arial" w:cs="Arial"/>
          <w:sz w:val="24"/>
          <w:szCs w:val="24"/>
        </w:rPr>
        <w:t xml:space="preserve"> respectively</w:t>
      </w:r>
      <w:r w:rsidRPr="00482F35">
        <w:rPr>
          <w:rFonts w:ascii="Arial" w:hAnsi="Arial" w:cs="Arial"/>
          <w:sz w:val="24"/>
          <w:szCs w:val="24"/>
        </w:rPr>
        <w:t>.</w:t>
      </w:r>
      <w:r w:rsidRPr="00482F35">
        <w:rPr>
          <w:rFonts w:ascii="Arial" w:hAnsi="Arial" w:cs="Arial"/>
          <w:sz w:val="24"/>
          <w:szCs w:val="24"/>
          <w:lang w:val="en-GB"/>
        </w:rPr>
        <w:t xml:space="preserve"> </w:t>
      </w:r>
      <w:r w:rsidR="00337A98">
        <w:rPr>
          <w:rFonts w:ascii="Arial" w:hAnsi="Arial" w:cs="Arial"/>
          <w:sz w:val="24"/>
          <w:szCs w:val="24"/>
          <w:lang w:val="en-GB"/>
        </w:rPr>
        <w:t>Delays-</w:t>
      </w:r>
      <w:r w:rsidRPr="00482F35">
        <w:rPr>
          <w:rFonts w:ascii="Arial" w:hAnsi="Arial" w:cs="Arial"/>
          <w:sz w:val="24"/>
          <w:szCs w:val="24"/>
          <w:lang w:val="en-GB"/>
        </w:rPr>
        <w:t xml:space="preserve">related problems include </w:t>
      </w:r>
      <w:r w:rsidR="00337A98">
        <w:rPr>
          <w:rFonts w:ascii="Arial" w:hAnsi="Arial" w:cs="Arial"/>
          <w:sz w:val="24"/>
          <w:szCs w:val="24"/>
          <w:lang w:val="en-GB"/>
        </w:rPr>
        <w:t>insufficient</w:t>
      </w:r>
      <w:r w:rsidR="00337A98" w:rsidRPr="00482F35">
        <w:rPr>
          <w:rFonts w:ascii="Arial" w:hAnsi="Arial" w:cs="Arial"/>
          <w:sz w:val="24"/>
          <w:szCs w:val="24"/>
          <w:lang w:val="en-GB"/>
        </w:rPr>
        <w:t xml:space="preserve"> </w:t>
      </w:r>
      <w:r w:rsidRPr="00482F35">
        <w:rPr>
          <w:rFonts w:ascii="Arial" w:hAnsi="Arial" w:cs="Arial"/>
          <w:sz w:val="24"/>
          <w:szCs w:val="24"/>
          <w:lang w:val="en-GB"/>
        </w:rPr>
        <w:t xml:space="preserve">resources, lack of joint work, bureaucratic procedures, </w:t>
      </w:r>
      <w:r w:rsidR="00337A98">
        <w:rPr>
          <w:rFonts w:ascii="Arial" w:hAnsi="Arial" w:cs="Arial"/>
          <w:sz w:val="24"/>
          <w:szCs w:val="24"/>
          <w:lang w:val="en-GB"/>
        </w:rPr>
        <w:t xml:space="preserve">the </w:t>
      </w:r>
      <w:r w:rsidRPr="00482F35">
        <w:rPr>
          <w:rFonts w:ascii="Arial" w:hAnsi="Arial" w:cs="Arial"/>
          <w:sz w:val="24"/>
          <w:szCs w:val="24"/>
          <w:lang w:val="en-GB"/>
        </w:rPr>
        <w:t>gap between grant and cost</w:t>
      </w:r>
      <w:r w:rsidR="00337A98">
        <w:rPr>
          <w:rFonts w:ascii="Arial" w:hAnsi="Arial" w:cs="Arial"/>
          <w:sz w:val="24"/>
          <w:szCs w:val="24"/>
          <w:lang w:val="en-GB"/>
        </w:rPr>
        <w:t>,</w:t>
      </w:r>
      <w:r w:rsidRPr="00482F35">
        <w:rPr>
          <w:rFonts w:ascii="Arial" w:hAnsi="Arial" w:cs="Arial"/>
          <w:sz w:val="24"/>
          <w:szCs w:val="24"/>
          <w:lang w:val="en-GB"/>
        </w:rPr>
        <w:t xml:space="preserve"> and </w:t>
      </w:r>
      <w:r w:rsidR="00DC16B0">
        <w:rPr>
          <w:rFonts w:ascii="Arial" w:hAnsi="Arial" w:cs="Arial"/>
          <w:sz w:val="24"/>
          <w:szCs w:val="24"/>
          <w:lang w:val="en-GB"/>
        </w:rPr>
        <w:t xml:space="preserve">a </w:t>
      </w:r>
      <w:r w:rsidRPr="00482F35">
        <w:rPr>
          <w:rFonts w:ascii="Arial" w:hAnsi="Arial" w:cs="Arial"/>
          <w:sz w:val="24"/>
          <w:szCs w:val="24"/>
          <w:lang w:val="en-GB"/>
        </w:rPr>
        <w:t>shortage of reliable contractors. The time spent by the clients in making decisions about when to start the building work or appoint</w:t>
      </w:r>
      <w:r w:rsidR="002977A6">
        <w:rPr>
          <w:rFonts w:ascii="Arial" w:hAnsi="Arial" w:cs="Arial"/>
          <w:sz w:val="24"/>
          <w:szCs w:val="24"/>
          <w:lang w:val="en-GB"/>
        </w:rPr>
        <w:t>ing</w:t>
      </w:r>
      <w:r w:rsidRPr="00482F35">
        <w:rPr>
          <w:rFonts w:ascii="Arial" w:hAnsi="Arial" w:cs="Arial"/>
          <w:sz w:val="24"/>
          <w:szCs w:val="24"/>
          <w:lang w:val="en-GB"/>
        </w:rPr>
        <w:t xml:space="preserve"> their contractor is another problem (Zhou et al. 2019b). These problems were identified in the literature review and </w:t>
      </w:r>
      <w:r w:rsidR="00F503C0">
        <w:rPr>
          <w:rFonts w:ascii="Arial" w:hAnsi="Arial" w:cs="Arial"/>
          <w:sz w:val="24"/>
          <w:szCs w:val="24"/>
          <w:lang w:val="en-GB"/>
        </w:rPr>
        <w:t>was</w:t>
      </w:r>
      <w:r w:rsidR="00F503C0" w:rsidRPr="00482F35">
        <w:rPr>
          <w:rFonts w:ascii="Arial" w:hAnsi="Arial" w:cs="Arial"/>
          <w:sz w:val="24"/>
          <w:szCs w:val="24"/>
          <w:lang w:val="en-GB"/>
        </w:rPr>
        <w:t xml:space="preserve"> </w:t>
      </w:r>
      <w:r w:rsidRPr="00482F35">
        <w:rPr>
          <w:rFonts w:ascii="Arial" w:hAnsi="Arial" w:cs="Arial"/>
          <w:sz w:val="24"/>
          <w:szCs w:val="24"/>
          <w:lang w:val="en-GB"/>
        </w:rPr>
        <w:t xml:space="preserve">substantiated through a virtual online workshop of 76 highly experienced practitioners. The workshop participants identified the same set of problems across different stages of </w:t>
      </w:r>
      <w:r w:rsidR="00337A98">
        <w:rPr>
          <w:rFonts w:ascii="Arial" w:hAnsi="Arial" w:cs="Arial"/>
          <w:sz w:val="24"/>
          <w:szCs w:val="24"/>
          <w:lang w:val="en-GB"/>
        </w:rPr>
        <w:t xml:space="preserve">the </w:t>
      </w:r>
      <w:r w:rsidRPr="00482F35">
        <w:rPr>
          <w:rFonts w:ascii="Arial" w:hAnsi="Arial" w:cs="Arial"/>
          <w:sz w:val="24"/>
          <w:szCs w:val="24"/>
          <w:lang w:val="en-GB"/>
        </w:rPr>
        <w:t>adaptation process.</w:t>
      </w:r>
    </w:p>
    <w:p w14:paraId="00BA21C4" w14:textId="77777777" w:rsidR="00860D06" w:rsidRPr="00482F35" w:rsidRDefault="00860D06" w:rsidP="00DD26CC">
      <w:pPr>
        <w:spacing w:before="120" w:after="120" w:line="276" w:lineRule="auto"/>
        <w:jc w:val="both"/>
        <w:rPr>
          <w:rFonts w:ascii="Arial" w:hAnsi="Arial" w:cs="Arial"/>
          <w:sz w:val="24"/>
          <w:szCs w:val="24"/>
          <w:lang w:val="en-GB"/>
        </w:rPr>
      </w:pPr>
    </w:p>
    <w:p w14:paraId="68CD18BD" w14:textId="6367B5C8" w:rsidR="00860D06" w:rsidRPr="00482F35" w:rsidRDefault="00B03124" w:rsidP="00DD26CC">
      <w:pPr>
        <w:spacing w:before="120" w:after="120" w:line="276" w:lineRule="auto"/>
        <w:rPr>
          <w:rFonts w:ascii="Arial" w:hAnsi="Arial" w:cs="Arial"/>
          <w:b/>
          <w:bCs/>
          <w:sz w:val="24"/>
          <w:szCs w:val="24"/>
          <w:lang w:val="en-GB"/>
        </w:rPr>
      </w:pPr>
      <w:r w:rsidRPr="00482F35">
        <w:rPr>
          <w:rFonts w:ascii="Arial" w:hAnsi="Arial" w:cs="Arial"/>
          <w:b/>
          <w:bCs/>
          <w:sz w:val="24"/>
          <w:szCs w:val="24"/>
          <w:lang w:val="en-GB"/>
        </w:rPr>
        <w:t>STEP TWO: COMPREHENSIVE UNDERSTANDING OF THE TOPIC/PROBLEMS</w:t>
      </w:r>
    </w:p>
    <w:p w14:paraId="0EDE426B" w14:textId="01E2F977" w:rsidR="00860D06" w:rsidRPr="00482F35" w:rsidRDefault="00860D06" w:rsidP="00DD26CC">
      <w:pPr>
        <w:spacing w:before="120" w:after="120" w:line="276" w:lineRule="auto"/>
        <w:jc w:val="both"/>
        <w:rPr>
          <w:rFonts w:ascii="Arial" w:hAnsi="Arial" w:cs="Arial"/>
          <w:b/>
          <w:bCs/>
          <w:sz w:val="24"/>
          <w:szCs w:val="24"/>
          <w:lang w:val="en-GB"/>
        </w:rPr>
      </w:pPr>
      <w:r w:rsidRPr="00482F35">
        <w:rPr>
          <w:rFonts w:ascii="Arial" w:hAnsi="Arial" w:cs="Arial"/>
          <w:b/>
          <w:bCs/>
          <w:sz w:val="24"/>
          <w:szCs w:val="24"/>
          <w:lang w:val="en-GB"/>
        </w:rPr>
        <w:t>DFG Process</w:t>
      </w:r>
    </w:p>
    <w:p w14:paraId="1C30E45A" w14:textId="46131F1C" w:rsidR="00860D06" w:rsidRPr="00482F35" w:rsidRDefault="00860D06" w:rsidP="00DD26CC">
      <w:pPr>
        <w:spacing w:before="120" w:after="120" w:line="276" w:lineRule="auto"/>
        <w:jc w:val="both"/>
        <w:rPr>
          <w:rFonts w:ascii="Arial" w:hAnsi="Arial" w:cs="Arial"/>
          <w:sz w:val="24"/>
          <w:szCs w:val="24"/>
          <w:lang w:val="en-GB"/>
        </w:rPr>
      </w:pPr>
      <w:r w:rsidRPr="00482F35">
        <w:rPr>
          <w:rFonts w:ascii="Arial" w:hAnsi="Arial" w:cs="Arial"/>
          <w:sz w:val="24"/>
          <w:szCs w:val="24"/>
        </w:rPr>
        <w:t>According to Mackintosh et al. (2018)</w:t>
      </w:r>
      <w:r w:rsidR="00590A50" w:rsidRPr="00482F35">
        <w:rPr>
          <w:rFonts w:ascii="Arial" w:hAnsi="Arial" w:cs="Arial"/>
          <w:sz w:val="24"/>
          <w:szCs w:val="24"/>
        </w:rPr>
        <w:t>, nine</w:t>
      </w:r>
      <w:r w:rsidRPr="00482F35">
        <w:rPr>
          <w:rFonts w:ascii="Arial" w:hAnsi="Arial" w:cs="Arial"/>
          <w:sz w:val="24"/>
          <w:szCs w:val="24"/>
        </w:rPr>
        <w:t xml:space="preserve"> out of every </w:t>
      </w:r>
      <w:r w:rsidR="00FD66CF">
        <w:rPr>
          <w:rFonts w:ascii="Arial" w:hAnsi="Arial" w:cs="Arial"/>
          <w:sz w:val="24"/>
          <w:szCs w:val="24"/>
        </w:rPr>
        <w:t>ten</w:t>
      </w:r>
      <w:r w:rsidR="00FD66CF" w:rsidRPr="00482F35">
        <w:rPr>
          <w:rFonts w:ascii="Arial" w:hAnsi="Arial" w:cs="Arial"/>
          <w:sz w:val="24"/>
          <w:szCs w:val="24"/>
        </w:rPr>
        <w:t xml:space="preserve"> </w:t>
      </w:r>
      <w:r w:rsidRPr="00482F35">
        <w:rPr>
          <w:rFonts w:ascii="Arial" w:hAnsi="Arial" w:cs="Arial"/>
          <w:sz w:val="24"/>
          <w:szCs w:val="24"/>
        </w:rPr>
        <w:t xml:space="preserve">applications </w:t>
      </w:r>
      <w:r w:rsidR="000B73AD">
        <w:rPr>
          <w:rFonts w:ascii="Arial" w:hAnsi="Arial" w:cs="Arial"/>
          <w:sz w:val="24"/>
          <w:szCs w:val="24"/>
        </w:rPr>
        <w:t>related</w:t>
      </w:r>
      <w:r w:rsidR="000B73AD" w:rsidRPr="00482F35">
        <w:rPr>
          <w:rFonts w:ascii="Arial" w:hAnsi="Arial" w:cs="Arial"/>
          <w:sz w:val="24"/>
          <w:szCs w:val="24"/>
        </w:rPr>
        <w:t xml:space="preserve"> </w:t>
      </w:r>
      <w:r w:rsidRPr="00482F35">
        <w:rPr>
          <w:rFonts w:ascii="Arial" w:hAnsi="Arial" w:cs="Arial"/>
          <w:sz w:val="24"/>
          <w:szCs w:val="24"/>
        </w:rPr>
        <w:t xml:space="preserve">to physical disabilities and 90% of adaptations provided are either level access showers, </w:t>
      </w:r>
      <w:r w:rsidR="00C278B2">
        <w:rPr>
          <w:rFonts w:ascii="Arial" w:hAnsi="Arial" w:cs="Arial"/>
          <w:sz w:val="24"/>
          <w:szCs w:val="24"/>
        </w:rPr>
        <w:t>stairlifts</w:t>
      </w:r>
      <w:r w:rsidR="000B73AD">
        <w:rPr>
          <w:rFonts w:ascii="Arial" w:hAnsi="Arial" w:cs="Arial"/>
          <w:sz w:val="24"/>
          <w:szCs w:val="24"/>
        </w:rPr>
        <w:t>,</w:t>
      </w:r>
      <w:r w:rsidRPr="00482F35">
        <w:rPr>
          <w:rFonts w:ascii="Arial" w:hAnsi="Arial" w:cs="Arial"/>
          <w:sz w:val="24"/>
          <w:szCs w:val="24"/>
        </w:rPr>
        <w:t xml:space="preserve"> or ramps. Showers account for 55%, straight stairlift 15%, curved stairlift 10%, ramp 10%, extension 3% and others 7%. However, t</w:t>
      </w:r>
      <w:r w:rsidRPr="00482F35">
        <w:rPr>
          <w:rFonts w:ascii="Arial" w:hAnsi="Arial" w:cs="Arial"/>
          <w:sz w:val="24"/>
          <w:szCs w:val="24"/>
          <w:lang w:val="en-GB"/>
        </w:rPr>
        <w:t>he process of housing adaptation is fraught with delay due to its sequential procedure (Audit Scotland, 2004; Jones, 2005; Zhou et al., 2020) instead of a seamless service that should take a month from grant authorisation to installation work (Heywood, 1994; Keeble, 1979). The DFG process begins with referral</w:t>
      </w:r>
      <w:r w:rsidR="00FD66CF">
        <w:rPr>
          <w:rFonts w:ascii="Arial" w:hAnsi="Arial" w:cs="Arial"/>
          <w:sz w:val="24"/>
          <w:szCs w:val="24"/>
          <w:lang w:val="en-GB"/>
        </w:rPr>
        <w:t>,</w:t>
      </w:r>
      <w:r w:rsidRPr="00482F35">
        <w:rPr>
          <w:rFonts w:ascii="Arial" w:hAnsi="Arial" w:cs="Arial"/>
          <w:sz w:val="24"/>
          <w:szCs w:val="24"/>
          <w:lang w:val="en-GB"/>
        </w:rPr>
        <w:t xml:space="preserve"> as shown in figure 1, where requests are made through </w:t>
      </w:r>
      <w:r w:rsidR="007A7662">
        <w:rPr>
          <w:rFonts w:ascii="Arial" w:hAnsi="Arial" w:cs="Arial"/>
          <w:sz w:val="24"/>
          <w:szCs w:val="24"/>
          <w:lang w:val="en-GB"/>
        </w:rPr>
        <w:t>a</w:t>
      </w:r>
      <w:r w:rsidR="007A7662" w:rsidRPr="00482F35">
        <w:rPr>
          <w:rFonts w:ascii="Arial" w:hAnsi="Arial" w:cs="Arial"/>
          <w:sz w:val="24"/>
          <w:szCs w:val="24"/>
          <w:lang w:val="en-GB"/>
        </w:rPr>
        <w:t xml:space="preserve"> </w:t>
      </w:r>
      <w:r w:rsidRPr="00482F35">
        <w:rPr>
          <w:rFonts w:ascii="Arial" w:hAnsi="Arial" w:cs="Arial"/>
          <w:sz w:val="24"/>
          <w:szCs w:val="24"/>
          <w:lang w:val="en-GB"/>
        </w:rPr>
        <w:t xml:space="preserve">third party. It is followed </w:t>
      </w:r>
      <w:r w:rsidR="005E3E41" w:rsidRPr="00482F35">
        <w:rPr>
          <w:rFonts w:ascii="Arial" w:hAnsi="Arial" w:cs="Arial"/>
          <w:sz w:val="24"/>
          <w:szCs w:val="24"/>
          <w:lang w:val="en-GB"/>
        </w:rPr>
        <w:t xml:space="preserve">by </w:t>
      </w:r>
      <w:r w:rsidR="00C278B2">
        <w:rPr>
          <w:rFonts w:ascii="Arial" w:hAnsi="Arial" w:cs="Arial"/>
          <w:sz w:val="24"/>
          <w:szCs w:val="24"/>
          <w:lang w:val="en-GB"/>
        </w:rPr>
        <w:t xml:space="preserve">the </w:t>
      </w:r>
      <w:r w:rsidRPr="00482F35">
        <w:rPr>
          <w:rFonts w:ascii="Arial" w:hAnsi="Arial" w:cs="Arial"/>
          <w:sz w:val="24"/>
          <w:szCs w:val="24"/>
          <w:lang w:val="en-GB"/>
        </w:rPr>
        <w:t>allocation stage</w:t>
      </w:r>
      <w:r w:rsidR="00FD66CF">
        <w:rPr>
          <w:rFonts w:ascii="Arial" w:hAnsi="Arial" w:cs="Arial"/>
          <w:sz w:val="24"/>
          <w:szCs w:val="24"/>
          <w:lang w:val="en-GB"/>
        </w:rPr>
        <w:t>,</w:t>
      </w:r>
      <w:r w:rsidRPr="00482F35">
        <w:rPr>
          <w:rFonts w:ascii="Arial" w:hAnsi="Arial" w:cs="Arial"/>
          <w:sz w:val="24"/>
          <w:szCs w:val="24"/>
          <w:lang w:val="en-GB"/>
        </w:rPr>
        <w:t xml:space="preserve"> where </w:t>
      </w:r>
      <w:r w:rsidR="00C278B2">
        <w:rPr>
          <w:rFonts w:ascii="Arial" w:hAnsi="Arial" w:cs="Arial"/>
          <w:sz w:val="24"/>
          <w:szCs w:val="24"/>
          <w:lang w:val="en-GB"/>
        </w:rPr>
        <w:t xml:space="preserve">the </w:t>
      </w:r>
      <w:r w:rsidRPr="00482F35">
        <w:rPr>
          <w:rFonts w:ascii="Arial" w:hAnsi="Arial" w:cs="Arial"/>
          <w:sz w:val="24"/>
          <w:szCs w:val="24"/>
          <w:lang w:val="en-GB"/>
        </w:rPr>
        <w:t xml:space="preserve">initial screening process by the occupational therapists (OTs) or fieldworkers is carried out for assessments. </w:t>
      </w:r>
    </w:p>
    <w:p w14:paraId="3C4A0BED" w14:textId="619CD68A" w:rsidR="00465FF4" w:rsidRPr="00482F35" w:rsidRDefault="00860D06" w:rsidP="00DD26CC">
      <w:p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In </w:t>
      </w:r>
      <w:r w:rsidR="00C278B2">
        <w:rPr>
          <w:rFonts w:ascii="Arial" w:hAnsi="Arial" w:cs="Arial"/>
          <w:sz w:val="24"/>
          <w:szCs w:val="24"/>
          <w:lang w:val="en-GB"/>
        </w:rPr>
        <w:t>the</w:t>
      </w:r>
      <w:r w:rsidRPr="00482F35">
        <w:rPr>
          <w:rFonts w:ascii="Arial" w:hAnsi="Arial" w:cs="Arial"/>
          <w:sz w:val="24"/>
          <w:szCs w:val="24"/>
          <w:lang w:val="en-GB"/>
        </w:rPr>
        <w:t xml:space="preserve"> assessment phase, the OT makes the ﬁrst home visit, assesses the client’s need requirements</w:t>
      </w:r>
      <w:r w:rsidR="005D1220">
        <w:rPr>
          <w:rFonts w:ascii="Arial" w:hAnsi="Arial" w:cs="Arial"/>
          <w:sz w:val="24"/>
          <w:szCs w:val="24"/>
          <w:lang w:val="en-GB"/>
        </w:rPr>
        <w:t>,</w:t>
      </w:r>
      <w:r w:rsidRPr="00482F35">
        <w:rPr>
          <w:rFonts w:ascii="Arial" w:hAnsi="Arial" w:cs="Arial"/>
          <w:sz w:val="24"/>
          <w:szCs w:val="24"/>
          <w:lang w:val="en-GB"/>
        </w:rPr>
        <w:t xml:space="preserve"> and </w:t>
      </w:r>
      <w:r w:rsidR="00896DE5">
        <w:rPr>
          <w:rFonts w:ascii="Arial" w:hAnsi="Arial" w:cs="Arial"/>
          <w:sz w:val="24"/>
          <w:szCs w:val="24"/>
          <w:lang w:val="en-GB"/>
        </w:rPr>
        <w:t>uses</w:t>
      </w:r>
      <w:r w:rsidR="00896DE5" w:rsidRPr="00482F35">
        <w:rPr>
          <w:rFonts w:ascii="Arial" w:hAnsi="Arial" w:cs="Arial"/>
          <w:sz w:val="24"/>
          <w:szCs w:val="24"/>
          <w:lang w:val="en-GB"/>
        </w:rPr>
        <w:t xml:space="preserve"> </w:t>
      </w:r>
      <w:r w:rsidRPr="00482F35">
        <w:rPr>
          <w:rFonts w:ascii="Arial" w:hAnsi="Arial" w:cs="Arial"/>
          <w:sz w:val="24"/>
          <w:szCs w:val="24"/>
          <w:lang w:val="en-GB"/>
        </w:rPr>
        <w:t xml:space="preserve">the eligibility criteria to </w:t>
      </w:r>
      <w:r w:rsidR="005D1220">
        <w:rPr>
          <w:rFonts w:ascii="Arial" w:hAnsi="Arial" w:cs="Arial"/>
          <w:sz w:val="24"/>
          <w:szCs w:val="24"/>
          <w:lang w:val="en-GB"/>
        </w:rPr>
        <w:t>decide</w:t>
      </w:r>
      <w:r w:rsidR="005D1220" w:rsidRPr="00482F35">
        <w:rPr>
          <w:rFonts w:ascii="Arial" w:hAnsi="Arial" w:cs="Arial"/>
          <w:sz w:val="24"/>
          <w:szCs w:val="24"/>
          <w:lang w:val="en-GB"/>
        </w:rPr>
        <w:t xml:space="preserve"> </w:t>
      </w:r>
      <w:r w:rsidRPr="00482F35">
        <w:rPr>
          <w:rFonts w:ascii="Arial" w:hAnsi="Arial" w:cs="Arial"/>
          <w:sz w:val="24"/>
          <w:szCs w:val="24"/>
          <w:lang w:val="en-GB"/>
        </w:rPr>
        <w:t xml:space="preserve">the type of adaptation needed. The OT’s assessment is based on the person’s needs and on </w:t>
      </w:r>
      <w:r w:rsidR="005D1220">
        <w:rPr>
          <w:rFonts w:ascii="Arial" w:hAnsi="Arial" w:cs="Arial"/>
          <w:sz w:val="24"/>
          <w:szCs w:val="24"/>
          <w:lang w:val="en-GB"/>
        </w:rPr>
        <w:t>judgment</w:t>
      </w:r>
      <w:r w:rsidR="005D1220" w:rsidRPr="00482F35">
        <w:rPr>
          <w:rFonts w:ascii="Arial" w:hAnsi="Arial" w:cs="Arial"/>
          <w:sz w:val="24"/>
          <w:szCs w:val="24"/>
          <w:lang w:val="en-GB"/>
        </w:rPr>
        <w:t xml:space="preserve"> </w:t>
      </w:r>
      <w:r w:rsidRPr="00482F35">
        <w:rPr>
          <w:rFonts w:ascii="Arial" w:hAnsi="Arial" w:cs="Arial"/>
          <w:sz w:val="24"/>
          <w:szCs w:val="24"/>
          <w:lang w:val="en-GB"/>
        </w:rPr>
        <w:lastRenderedPageBreak/>
        <w:t xml:space="preserve">whether the </w:t>
      </w:r>
      <w:r w:rsidR="002A2BA9">
        <w:rPr>
          <w:rFonts w:ascii="Arial" w:hAnsi="Arial" w:cs="Arial"/>
          <w:sz w:val="24"/>
          <w:szCs w:val="24"/>
          <w:lang w:val="en-GB"/>
        </w:rPr>
        <w:t>conditions</w:t>
      </w:r>
      <w:r w:rsidR="002A2BA9" w:rsidRPr="00482F35">
        <w:rPr>
          <w:rFonts w:ascii="Arial" w:hAnsi="Arial" w:cs="Arial"/>
          <w:sz w:val="24"/>
          <w:szCs w:val="24"/>
          <w:lang w:val="en-GB"/>
        </w:rPr>
        <w:t xml:space="preserve"> </w:t>
      </w:r>
      <w:r w:rsidRPr="00482F35">
        <w:rPr>
          <w:rFonts w:ascii="Arial" w:hAnsi="Arial" w:cs="Arial"/>
          <w:sz w:val="24"/>
          <w:szCs w:val="24"/>
          <w:lang w:val="en-GB"/>
        </w:rPr>
        <w:t>call for the provision of an adaptation (Scottish Government, 20</w:t>
      </w:r>
      <w:r w:rsidR="000525F3" w:rsidRPr="00482F35">
        <w:rPr>
          <w:rFonts w:ascii="Arial" w:hAnsi="Arial" w:cs="Arial"/>
          <w:sz w:val="24"/>
          <w:szCs w:val="24"/>
          <w:lang w:val="en-GB"/>
        </w:rPr>
        <w:t>11</w:t>
      </w:r>
      <w:r w:rsidRPr="00482F35">
        <w:rPr>
          <w:rFonts w:ascii="Arial" w:hAnsi="Arial" w:cs="Arial"/>
          <w:sz w:val="24"/>
          <w:szCs w:val="24"/>
          <w:lang w:val="en-GB"/>
        </w:rPr>
        <w:t>)</w:t>
      </w:r>
      <w:r w:rsidR="00B6770F">
        <w:rPr>
          <w:rFonts w:ascii="Arial" w:hAnsi="Arial" w:cs="Arial"/>
          <w:sz w:val="24"/>
          <w:szCs w:val="24"/>
          <w:lang w:val="en-GB"/>
        </w:rPr>
        <w:t>. This is</w:t>
      </w:r>
      <w:r w:rsidRPr="00482F35">
        <w:rPr>
          <w:rFonts w:ascii="Arial" w:hAnsi="Arial" w:cs="Arial"/>
          <w:sz w:val="24"/>
          <w:szCs w:val="24"/>
          <w:lang w:val="en-GB"/>
        </w:rPr>
        <w:t xml:space="preserve"> based on locally determined eligibility criteria. Local authorities often consider a range of risk factors in setting the criteria. This includes </w:t>
      </w:r>
      <w:r w:rsidR="005D1220">
        <w:rPr>
          <w:rFonts w:ascii="Arial" w:hAnsi="Arial" w:cs="Arial"/>
          <w:sz w:val="24"/>
          <w:szCs w:val="24"/>
          <w:lang w:val="en-GB"/>
        </w:rPr>
        <w:t>health-related</w:t>
      </w:r>
      <w:r w:rsidRPr="00482F35">
        <w:rPr>
          <w:rFonts w:ascii="Arial" w:hAnsi="Arial" w:cs="Arial"/>
          <w:sz w:val="24"/>
          <w:szCs w:val="24"/>
          <w:lang w:val="en-GB"/>
        </w:rPr>
        <w:t xml:space="preserve"> </w:t>
      </w:r>
      <w:r w:rsidR="00CF4C45">
        <w:rPr>
          <w:rFonts w:ascii="Arial" w:hAnsi="Arial" w:cs="Arial"/>
          <w:sz w:val="24"/>
          <w:szCs w:val="24"/>
          <w:lang w:val="en-GB"/>
        </w:rPr>
        <w:t>conditions</w:t>
      </w:r>
      <w:r w:rsidRPr="00482F35">
        <w:rPr>
          <w:rFonts w:ascii="Arial" w:hAnsi="Arial" w:cs="Arial"/>
          <w:sz w:val="24"/>
          <w:szCs w:val="24"/>
          <w:lang w:val="en-GB"/>
        </w:rPr>
        <w:t>, living environment, community participation</w:t>
      </w:r>
      <w:r w:rsidR="005D1220">
        <w:rPr>
          <w:rFonts w:ascii="Arial" w:hAnsi="Arial" w:cs="Arial"/>
          <w:sz w:val="24"/>
          <w:szCs w:val="24"/>
          <w:lang w:val="en-GB"/>
        </w:rPr>
        <w:t>,</w:t>
      </w:r>
      <w:r w:rsidRPr="00482F35">
        <w:rPr>
          <w:rFonts w:ascii="Arial" w:hAnsi="Arial" w:cs="Arial"/>
          <w:sz w:val="24"/>
          <w:szCs w:val="24"/>
          <w:lang w:val="en-GB"/>
        </w:rPr>
        <w:t xml:space="preserve"> and care arrangement (</w:t>
      </w:r>
      <w:r w:rsidR="00680D71" w:rsidRPr="00482F35">
        <w:rPr>
          <w:rFonts w:ascii="Arial" w:hAnsi="Arial" w:cs="Arial"/>
          <w:sz w:val="24"/>
          <w:szCs w:val="24"/>
          <w:lang w:val="en-GB"/>
        </w:rPr>
        <w:t>NHS 2021</w:t>
      </w:r>
      <w:r w:rsidRPr="00482F35">
        <w:rPr>
          <w:rFonts w:ascii="Arial" w:hAnsi="Arial" w:cs="Arial"/>
          <w:sz w:val="24"/>
          <w:szCs w:val="24"/>
          <w:lang w:val="en-GB"/>
        </w:rPr>
        <w:t>;</w:t>
      </w:r>
      <w:r w:rsidR="002800DB" w:rsidRPr="00482F35">
        <w:rPr>
          <w:rFonts w:ascii="Arial" w:hAnsi="Arial" w:cs="Arial"/>
          <w:sz w:val="24"/>
          <w:szCs w:val="24"/>
          <w:lang w:val="en-GB"/>
        </w:rPr>
        <w:t xml:space="preserve"> Scottish Government, 2012). Risk factors are </w:t>
      </w:r>
      <w:r w:rsidR="009D3B02" w:rsidRPr="00482F35">
        <w:rPr>
          <w:rFonts w:ascii="Arial" w:hAnsi="Arial" w:cs="Arial"/>
          <w:sz w:val="24"/>
          <w:szCs w:val="24"/>
          <w:lang w:val="en-GB"/>
        </w:rPr>
        <w:t xml:space="preserve">classified </w:t>
      </w:r>
      <w:r w:rsidR="002800DB" w:rsidRPr="00482F35">
        <w:rPr>
          <w:rFonts w:ascii="Arial" w:hAnsi="Arial" w:cs="Arial"/>
          <w:sz w:val="24"/>
          <w:szCs w:val="24"/>
          <w:lang w:val="en-GB"/>
        </w:rPr>
        <w:t xml:space="preserve">into </w:t>
      </w:r>
      <w:r w:rsidR="009D3B02" w:rsidRPr="00482F35">
        <w:rPr>
          <w:rFonts w:ascii="Arial" w:hAnsi="Arial" w:cs="Arial"/>
          <w:sz w:val="24"/>
          <w:szCs w:val="24"/>
          <w:lang w:val="en-GB"/>
        </w:rPr>
        <w:t>four</w:t>
      </w:r>
      <w:r w:rsidR="002800DB" w:rsidRPr="00482F35">
        <w:rPr>
          <w:rFonts w:ascii="Arial" w:hAnsi="Arial" w:cs="Arial"/>
          <w:sz w:val="24"/>
          <w:szCs w:val="24"/>
          <w:lang w:val="en-GB"/>
        </w:rPr>
        <w:t xml:space="preserve"> risk bands</w:t>
      </w:r>
      <w:r w:rsidR="009D3B02" w:rsidRPr="00482F35">
        <w:rPr>
          <w:rFonts w:ascii="Arial" w:hAnsi="Arial" w:cs="Arial"/>
          <w:sz w:val="24"/>
          <w:szCs w:val="24"/>
          <w:lang w:val="en-GB"/>
        </w:rPr>
        <w:t xml:space="preserve"> for prioritisation</w:t>
      </w:r>
      <w:r w:rsidR="002800DB" w:rsidRPr="00482F35">
        <w:rPr>
          <w:rFonts w:ascii="Arial" w:hAnsi="Arial" w:cs="Arial"/>
          <w:sz w:val="24"/>
          <w:szCs w:val="24"/>
          <w:lang w:val="en-GB"/>
        </w:rPr>
        <w:t xml:space="preserve">: critical, substantial, moderate, and low. </w:t>
      </w:r>
      <w:r w:rsidR="009D3B02" w:rsidRPr="00482F35">
        <w:rPr>
          <w:rFonts w:ascii="Arial" w:hAnsi="Arial" w:cs="Arial"/>
          <w:sz w:val="24"/>
          <w:szCs w:val="24"/>
          <w:lang w:val="en-GB"/>
        </w:rPr>
        <w:t>According to Zhou (2019)</w:t>
      </w:r>
      <w:r w:rsidR="005D1220">
        <w:rPr>
          <w:rFonts w:ascii="Arial" w:hAnsi="Arial" w:cs="Arial"/>
          <w:sz w:val="24"/>
          <w:szCs w:val="24"/>
          <w:lang w:val="en-GB"/>
        </w:rPr>
        <w:t>,</w:t>
      </w:r>
      <w:r w:rsidR="009D3B02" w:rsidRPr="00482F35">
        <w:rPr>
          <w:rFonts w:ascii="Arial" w:hAnsi="Arial" w:cs="Arial"/>
          <w:sz w:val="24"/>
          <w:szCs w:val="24"/>
          <w:lang w:val="en-GB"/>
        </w:rPr>
        <w:t xml:space="preserve"> </w:t>
      </w:r>
      <w:r w:rsidR="00F93508" w:rsidRPr="00482F35">
        <w:rPr>
          <w:rFonts w:ascii="Arial" w:hAnsi="Arial" w:cs="Arial"/>
          <w:sz w:val="24"/>
          <w:szCs w:val="24"/>
          <w:lang w:val="en-GB"/>
        </w:rPr>
        <w:t>t</w:t>
      </w:r>
      <w:r w:rsidR="009D3B02" w:rsidRPr="00482F35">
        <w:rPr>
          <w:rFonts w:ascii="Arial" w:hAnsi="Arial" w:cs="Arial"/>
          <w:sz w:val="24"/>
          <w:szCs w:val="24"/>
          <w:lang w:val="en-GB"/>
        </w:rPr>
        <w:t xml:space="preserve">he OT passed the case </w:t>
      </w:r>
      <w:r w:rsidR="002800DB" w:rsidRPr="00482F35">
        <w:rPr>
          <w:rFonts w:ascii="Arial" w:hAnsi="Arial" w:cs="Arial"/>
          <w:sz w:val="24"/>
          <w:szCs w:val="24"/>
          <w:lang w:val="en-GB"/>
        </w:rPr>
        <w:t>to the housing department for funding authorisation</w:t>
      </w:r>
      <w:r w:rsidR="009D3B02" w:rsidRPr="00482F35">
        <w:rPr>
          <w:rFonts w:ascii="Arial" w:hAnsi="Arial" w:cs="Arial"/>
          <w:sz w:val="24"/>
          <w:szCs w:val="24"/>
          <w:lang w:val="en-GB"/>
        </w:rPr>
        <w:t>. A</w:t>
      </w:r>
      <w:r w:rsidR="000A6B06" w:rsidRPr="00482F35">
        <w:rPr>
          <w:rFonts w:ascii="Arial" w:hAnsi="Arial" w:cs="Arial"/>
          <w:sz w:val="24"/>
          <w:szCs w:val="24"/>
          <w:lang w:val="en-GB"/>
        </w:rPr>
        <w:t>t</w:t>
      </w:r>
      <w:r w:rsidR="009D3B02" w:rsidRPr="00482F35">
        <w:rPr>
          <w:rFonts w:ascii="Arial" w:hAnsi="Arial" w:cs="Arial"/>
          <w:sz w:val="24"/>
          <w:szCs w:val="24"/>
          <w:lang w:val="en-GB"/>
        </w:rPr>
        <w:t xml:space="preserve"> this point, </w:t>
      </w:r>
      <w:r w:rsidR="002800DB" w:rsidRPr="00482F35">
        <w:rPr>
          <w:rFonts w:ascii="Arial" w:hAnsi="Arial" w:cs="Arial"/>
          <w:sz w:val="24"/>
          <w:szCs w:val="24"/>
          <w:lang w:val="en-GB"/>
        </w:rPr>
        <w:t xml:space="preserve">the grant ofﬁcer will send the client an application form and associated documents for </w:t>
      </w:r>
      <w:r w:rsidR="005D1220">
        <w:rPr>
          <w:rFonts w:ascii="Arial" w:hAnsi="Arial" w:cs="Arial"/>
          <w:sz w:val="24"/>
          <w:szCs w:val="24"/>
          <w:lang w:val="en-GB"/>
        </w:rPr>
        <w:t>means-testing</w:t>
      </w:r>
      <w:r w:rsidR="002800DB" w:rsidRPr="00482F35">
        <w:rPr>
          <w:rFonts w:ascii="Arial" w:hAnsi="Arial" w:cs="Arial"/>
          <w:sz w:val="24"/>
          <w:szCs w:val="24"/>
          <w:lang w:val="en-GB"/>
        </w:rPr>
        <w:t xml:space="preserve">. </w:t>
      </w:r>
      <w:r w:rsidR="0047004F" w:rsidRPr="00482F35">
        <w:rPr>
          <w:rFonts w:ascii="Arial" w:hAnsi="Arial" w:cs="Arial"/>
          <w:sz w:val="24"/>
          <w:szCs w:val="24"/>
          <w:lang w:val="en-GB"/>
        </w:rPr>
        <w:t xml:space="preserve">DFGs are subject to </w:t>
      </w:r>
      <w:r w:rsidR="00433568">
        <w:rPr>
          <w:rFonts w:ascii="Arial" w:hAnsi="Arial" w:cs="Arial"/>
          <w:sz w:val="24"/>
          <w:szCs w:val="24"/>
          <w:lang w:val="en-GB"/>
        </w:rPr>
        <w:t xml:space="preserve">a </w:t>
      </w:r>
      <w:r w:rsidR="0047004F" w:rsidRPr="00482F35">
        <w:rPr>
          <w:rFonts w:ascii="Arial" w:hAnsi="Arial" w:cs="Arial"/>
          <w:sz w:val="24"/>
          <w:szCs w:val="24"/>
          <w:lang w:val="en-GB"/>
        </w:rPr>
        <w:t xml:space="preserve">means test to determine whether an applicant has to make a ﬁnancial contribution </w:t>
      </w:r>
      <w:r w:rsidR="00EA625A">
        <w:rPr>
          <w:rFonts w:ascii="Arial" w:hAnsi="Arial" w:cs="Arial"/>
          <w:sz w:val="24"/>
          <w:szCs w:val="24"/>
          <w:lang w:val="en-GB"/>
        </w:rPr>
        <w:t>to an adaptation cost</w:t>
      </w:r>
      <w:r w:rsidR="0047004F" w:rsidRPr="00482F35">
        <w:rPr>
          <w:rFonts w:ascii="Arial" w:hAnsi="Arial" w:cs="Arial"/>
          <w:sz w:val="24"/>
          <w:szCs w:val="24"/>
          <w:lang w:val="en-GB"/>
        </w:rPr>
        <w:t xml:space="preserve">. </w:t>
      </w:r>
      <w:r w:rsidR="000A6B06" w:rsidRPr="00482F35">
        <w:rPr>
          <w:rFonts w:ascii="Arial" w:hAnsi="Arial" w:cs="Arial"/>
          <w:sz w:val="24"/>
          <w:szCs w:val="24"/>
          <w:lang w:val="en-GB"/>
        </w:rPr>
        <w:t xml:space="preserve">A range of financial information is required for the </w:t>
      </w:r>
      <w:r w:rsidR="0003303A" w:rsidRPr="00482F35">
        <w:rPr>
          <w:rFonts w:ascii="Arial" w:hAnsi="Arial" w:cs="Arial"/>
          <w:sz w:val="24"/>
          <w:szCs w:val="24"/>
          <w:lang w:val="en-GB"/>
        </w:rPr>
        <w:t xml:space="preserve">means </w:t>
      </w:r>
      <w:r w:rsidR="000A6B06" w:rsidRPr="00482F35">
        <w:rPr>
          <w:rFonts w:ascii="Arial" w:hAnsi="Arial" w:cs="Arial"/>
          <w:sz w:val="24"/>
          <w:szCs w:val="24"/>
          <w:lang w:val="en-GB"/>
        </w:rPr>
        <w:t>test, such as bank statements, pension books</w:t>
      </w:r>
      <w:r w:rsidR="005D1220">
        <w:rPr>
          <w:rFonts w:ascii="Arial" w:hAnsi="Arial" w:cs="Arial"/>
          <w:sz w:val="24"/>
          <w:szCs w:val="24"/>
          <w:lang w:val="en-GB"/>
        </w:rPr>
        <w:t>,</w:t>
      </w:r>
      <w:r w:rsidR="000A6B06" w:rsidRPr="00482F35">
        <w:rPr>
          <w:rFonts w:ascii="Arial" w:hAnsi="Arial" w:cs="Arial"/>
          <w:sz w:val="24"/>
          <w:szCs w:val="24"/>
          <w:lang w:val="en-GB"/>
        </w:rPr>
        <w:t xml:space="preserve"> and proof of benefits</w:t>
      </w:r>
      <w:r w:rsidR="0079008A" w:rsidRPr="00482F35">
        <w:rPr>
          <w:rFonts w:ascii="Arial" w:hAnsi="Arial" w:cs="Arial"/>
          <w:sz w:val="24"/>
          <w:szCs w:val="24"/>
          <w:lang w:val="en-GB"/>
        </w:rPr>
        <w:t>.</w:t>
      </w:r>
      <w:r w:rsidR="007469C5">
        <w:rPr>
          <w:rFonts w:ascii="Arial" w:hAnsi="Arial" w:cs="Arial"/>
          <w:sz w:val="24"/>
          <w:szCs w:val="24"/>
          <w:lang w:val="en-GB"/>
        </w:rPr>
        <w:t xml:space="preserve"> </w:t>
      </w:r>
      <w:r w:rsidR="002800DB" w:rsidRPr="00482F35">
        <w:rPr>
          <w:rFonts w:ascii="Arial" w:hAnsi="Arial" w:cs="Arial"/>
          <w:sz w:val="24"/>
          <w:szCs w:val="24"/>
          <w:lang w:val="en-GB"/>
        </w:rPr>
        <w:t>Th</w:t>
      </w:r>
      <w:r w:rsidR="000A6B06" w:rsidRPr="00482F35">
        <w:rPr>
          <w:rFonts w:ascii="Arial" w:hAnsi="Arial" w:cs="Arial"/>
          <w:sz w:val="24"/>
          <w:szCs w:val="24"/>
          <w:lang w:val="en-GB"/>
        </w:rPr>
        <w:t>e financial information covers</w:t>
      </w:r>
      <w:r w:rsidR="002800DB" w:rsidRPr="00482F35">
        <w:rPr>
          <w:rFonts w:ascii="Arial" w:hAnsi="Arial" w:cs="Arial"/>
          <w:sz w:val="24"/>
          <w:szCs w:val="24"/>
          <w:lang w:val="en-GB"/>
        </w:rPr>
        <w:t xml:space="preserve"> the applicants’ and their </w:t>
      </w:r>
      <w:r w:rsidR="005D1220">
        <w:rPr>
          <w:rFonts w:ascii="Arial" w:hAnsi="Arial" w:cs="Arial"/>
          <w:sz w:val="24"/>
          <w:szCs w:val="24"/>
          <w:lang w:val="en-GB"/>
        </w:rPr>
        <w:t>partner’s</w:t>
      </w:r>
      <w:r w:rsidR="005D1220" w:rsidRPr="00482F35">
        <w:rPr>
          <w:rFonts w:ascii="Arial" w:hAnsi="Arial" w:cs="Arial"/>
          <w:sz w:val="24"/>
          <w:szCs w:val="24"/>
          <w:lang w:val="en-GB"/>
        </w:rPr>
        <w:t xml:space="preserve"> </w:t>
      </w:r>
      <w:r w:rsidR="002800DB" w:rsidRPr="00482F35">
        <w:rPr>
          <w:rFonts w:ascii="Arial" w:hAnsi="Arial" w:cs="Arial"/>
          <w:sz w:val="24"/>
          <w:szCs w:val="24"/>
          <w:lang w:val="en-GB"/>
        </w:rPr>
        <w:t>income and savings against a set threshold (</w:t>
      </w:r>
      <w:r w:rsidRPr="00482F35">
        <w:rPr>
          <w:rFonts w:ascii="Arial" w:hAnsi="Arial" w:cs="Arial"/>
          <w:sz w:val="24"/>
          <w:szCs w:val="24"/>
          <w:lang w:val="en-GB"/>
        </w:rPr>
        <w:t>Sheffield City Council, 2016)</w:t>
      </w:r>
      <w:r w:rsidR="006727A8" w:rsidRPr="00482F35">
        <w:rPr>
          <w:rFonts w:ascii="Arial" w:hAnsi="Arial" w:cs="Arial"/>
          <w:sz w:val="24"/>
          <w:szCs w:val="24"/>
          <w:lang w:val="en-GB"/>
        </w:rPr>
        <w:t>. The</w:t>
      </w:r>
      <w:r w:rsidR="00690D6E" w:rsidRPr="00482F35">
        <w:rPr>
          <w:rFonts w:ascii="Arial" w:hAnsi="Arial" w:cs="Arial"/>
          <w:sz w:val="24"/>
          <w:szCs w:val="24"/>
          <w:lang w:val="en-GB"/>
        </w:rPr>
        <w:t xml:space="preserve"> </w:t>
      </w:r>
      <w:r w:rsidR="00B00650" w:rsidRPr="00482F35">
        <w:rPr>
          <w:rFonts w:ascii="Arial" w:hAnsi="Arial" w:cs="Arial"/>
          <w:sz w:val="24"/>
          <w:szCs w:val="24"/>
          <w:lang w:val="en-GB"/>
        </w:rPr>
        <w:t>current means test is complex and cumbersome to administer</w:t>
      </w:r>
      <w:r w:rsidR="00E14989" w:rsidRPr="00E14989">
        <w:rPr>
          <w:rFonts w:ascii="Arial" w:hAnsi="Arial" w:cs="Arial"/>
          <w:sz w:val="24"/>
          <w:szCs w:val="24"/>
          <w:lang w:val="en-GB"/>
        </w:rPr>
        <w:t xml:space="preserve">. It lacks transparency and consistency (Department for Communities and Local Government. 2011). Mackintosh et al. (2018) </w:t>
      </w:r>
      <w:r w:rsidR="00E14989">
        <w:rPr>
          <w:rFonts w:ascii="Arial" w:hAnsi="Arial" w:cs="Arial"/>
          <w:sz w:val="24"/>
          <w:szCs w:val="24"/>
          <w:lang w:val="en-GB"/>
        </w:rPr>
        <w:t>criticised</w:t>
      </w:r>
      <w:r w:rsidR="00E14989" w:rsidRPr="00E14989">
        <w:rPr>
          <w:rFonts w:ascii="Arial" w:hAnsi="Arial" w:cs="Arial"/>
          <w:sz w:val="24"/>
          <w:szCs w:val="24"/>
          <w:lang w:val="en-GB"/>
        </w:rPr>
        <w:t xml:space="preserve"> it for being complicated, unfair, and </w:t>
      </w:r>
      <w:r w:rsidR="006B6AD1">
        <w:rPr>
          <w:rFonts w:ascii="Arial" w:hAnsi="Arial" w:cs="Arial"/>
          <w:sz w:val="24"/>
          <w:szCs w:val="24"/>
          <w:lang w:val="en-GB"/>
        </w:rPr>
        <w:t xml:space="preserve">in </w:t>
      </w:r>
      <w:r w:rsidR="00E14989" w:rsidRPr="00E14989">
        <w:rPr>
          <w:rFonts w:ascii="Arial" w:hAnsi="Arial" w:cs="Arial"/>
          <w:sz w:val="24"/>
          <w:szCs w:val="24"/>
          <w:lang w:val="en-GB"/>
        </w:rPr>
        <w:t>recent years</w:t>
      </w:r>
      <w:r w:rsidR="001D7903" w:rsidRPr="00482F35">
        <w:rPr>
          <w:rFonts w:ascii="Arial" w:hAnsi="Arial" w:cs="Arial"/>
          <w:sz w:val="24"/>
          <w:szCs w:val="24"/>
          <w:lang w:val="en-GB"/>
        </w:rPr>
        <w:t xml:space="preserve"> out of date</w:t>
      </w:r>
      <w:r w:rsidR="000F7D98" w:rsidRPr="00482F35">
        <w:rPr>
          <w:rFonts w:ascii="Arial" w:hAnsi="Arial" w:cs="Arial"/>
          <w:sz w:val="24"/>
          <w:szCs w:val="24"/>
          <w:lang w:val="en-GB"/>
        </w:rPr>
        <w:t>. S</w:t>
      </w:r>
      <w:r w:rsidR="00B00650" w:rsidRPr="00482F35">
        <w:rPr>
          <w:rFonts w:ascii="Arial" w:hAnsi="Arial" w:cs="Arial"/>
          <w:sz w:val="24"/>
          <w:szCs w:val="24"/>
          <w:lang w:val="en-GB"/>
        </w:rPr>
        <w:t>ome authorities developed their own rules when they were given the discretionary power to do so in 2008</w:t>
      </w:r>
      <w:r w:rsidR="00F70D1D" w:rsidRPr="00482F35">
        <w:rPr>
          <w:rFonts w:ascii="Arial" w:hAnsi="Arial" w:cs="Arial"/>
          <w:sz w:val="24"/>
          <w:szCs w:val="24"/>
          <w:lang w:val="en-GB"/>
        </w:rPr>
        <w:t xml:space="preserve"> with</w:t>
      </w:r>
      <w:r w:rsidR="000931C2" w:rsidRPr="00482F35">
        <w:rPr>
          <w:rFonts w:ascii="Arial" w:hAnsi="Arial" w:cs="Arial"/>
          <w:sz w:val="24"/>
          <w:szCs w:val="24"/>
          <w:lang w:val="en-GB"/>
        </w:rPr>
        <w:t xml:space="preserve"> </w:t>
      </w:r>
      <w:r w:rsidR="00F70D1D" w:rsidRPr="00482F35">
        <w:rPr>
          <w:rFonts w:ascii="Arial" w:hAnsi="Arial" w:cs="Arial"/>
          <w:sz w:val="24"/>
          <w:szCs w:val="24"/>
          <w:lang w:val="en-GB"/>
        </w:rPr>
        <w:t xml:space="preserve">different ways of assessing bids and relative </w:t>
      </w:r>
      <w:r w:rsidR="005D1220">
        <w:rPr>
          <w:rFonts w:ascii="Arial" w:hAnsi="Arial" w:cs="Arial"/>
          <w:sz w:val="24"/>
          <w:szCs w:val="24"/>
          <w:lang w:val="en-GB"/>
        </w:rPr>
        <w:t>needs</w:t>
      </w:r>
      <w:r w:rsidR="005D1220" w:rsidRPr="00482F35">
        <w:rPr>
          <w:rFonts w:ascii="Arial" w:hAnsi="Arial" w:cs="Arial"/>
          <w:sz w:val="24"/>
          <w:szCs w:val="24"/>
          <w:lang w:val="en-GB"/>
        </w:rPr>
        <w:t xml:space="preserve"> </w:t>
      </w:r>
      <w:r w:rsidR="000931C2" w:rsidRPr="00482F35">
        <w:rPr>
          <w:rFonts w:ascii="Arial" w:hAnsi="Arial" w:cs="Arial"/>
          <w:sz w:val="24"/>
          <w:szCs w:val="24"/>
          <w:lang w:val="en-GB"/>
        </w:rPr>
        <w:t>(</w:t>
      </w:r>
      <w:r w:rsidR="00D32CD8" w:rsidRPr="00482F35">
        <w:rPr>
          <w:rFonts w:ascii="Arial" w:hAnsi="Arial" w:cs="Arial"/>
          <w:sz w:val="24"/>
          <w:szCs w:val="24"/>
          <w:lang w:val="en-GB"/>
        </w:rPr>
        <w:t xml:space="preserve">Department for Communities and Local Government </w:t>
      </w:r>
      <w:r w:rsidR="000931C2" w:rsidRPr="00482F35">
        <w:rPr>
          <w:rFonts w:ascii="Arial" w:hAnsi="Arial" w:cs="Arial"/>
          <w:sz w:val="24"/>
          <w:szCs w:val="24"/>
          <w:lang w:val="en-GB"/>
        </w:rPr>
        <w:t>2011)</w:t>
      </w:r>
      <w:r w:rsidR="005C5DEA" w:rsidRPr="00482F35">
        <w:rPr>
          <w:rFonts w:ascii="Arial" w:hAnsi="Arial" w:cs="Arial"/>
          <w:sz w:val="24"/>
          <w:szCs w:val="24"/>
          <w:lang w:val="en-GB"/>
        </w:rPr>
        <w:t>.</w:t>
      </w:r>
      <w:r w:rsidR="00F70D1D" w:rsidRPr="00482F35">
        <w:rPr>
          <w:rFonts w:ascii="Arial" w:hAnsi="Arial" w:cs="Arial"/>
          <w:sz w:val="24"/>
          <w:szCs w:val="24"/>
          <w:lang w:val="en-GB"/>
        </w:rPr>
        <w:t xml:space="preserve"> </w:t>
      </w:r>
      <w:r w:rsidR="00B42696" w:rsidRPr="00482F35">
        <w:rPr>
          <w:rFonts w:ascii="Arial" w:hAnsi="Arial" w:cs="Arial"/>
          <w:sz w:val="24"/>
          <w:szCs w:val="24"/>
          <w:lang w:val="en-GB"/>
        </w:rPr>
        <w:t>T</w:t>
      </w:r>
      <w:r w:rsidR="002800DB" w:rsidRPr="00482F35">
        <w:rPr>
          <w:rFonts w:ascii="Arial" w:hAnsi="Arial" w:cs="Arial"/>
          <w:sz w:val="24"/>
          <w:szCs w:val="24"/>
          <w:lang w:val="en-GB"/>
        </w:rPr>
        <w:t>here is a maximum award limit for DFG, £30,000 in England, £36,000 in Wales</w:t>
      </w:r>
      <w:r w:rsidR="005D1220">
        <w:rPr>
          <w:rFonts w:ascii="Arial" w:hAnsi="Arial" w:cs="Arial"/>
          <w:sz w:val="24"/>
          <w:szCs w:val="24"/>
          <w:lang w:val="en-GB"/>
        </w:rPr>
        <w:t>,</w:t>
      </w:r>
      <w:r w:rsidR="002800DB" w:rsidRPr="00482F35">
        <w:rPr>
          <w:rFonts w:ascii="Arial" w:hAnsi="Arial" w:cs="Arial"/>
          <w:sz w:val="24"/>
          <w:szCs w:val="24"/>
          <w:lang w:val="en-GB"/>
        </w:rPr>
        <w:t xml:space="preserve"> and no upper limit in Scotland. If the clients cannot afford a contribution, local authorities have discretionary powers to provide a top-up to meet the cost (Zhou </w:t>
      </w:r>
      <w:r w:rsidR="00E14989">
        <w:rPr>
          <w:rFonts w:ascii="Arial" w:hAnsi="Arial" w:cs="Arial"/>
          <w:sz w:val="24"/>
          <w:szCs w:val="24"/>
          <w:lang w:val="en-GB"/>
        </w:rPr>
        <w:t>et al.</w:t>
      </w:r>
      <w:r w:rsidR="002800DB" w:rsidRPr="00482F35">
        <w:rPr>
          <w:rFonts w:ascii="Arial" w:hAnsi="Arial" w:cs="Arial"/>
          <w:sz w:val="24"/>
          <w:szCs w:val="24"/>
          <w:lang w:val="en-GB"/>
        </w:rPr>
        <w:t xml:space="preserve"> 2019a). </w:t>
      </w:r>
    </w:p>
    <w:p w14:paraId="7EEBF4B7" w14:textId="66999FE0" w:rsidR="000A6B06" w:rsidRPr="00482F35" w:rsidRDefault="00D97C90" w:rsidP="00DD26CC">
      <w:pPr>
        <w:spacing w:before="120" w:after="120" w:line="276" w:lineRule="auto"/>
        <w:jc w:val="both"/>
        <w:rPr>
          <w:rFonts w:ascii="Arial" w:hAnsi="Arial" w:cs="Arial"/>
          <w:sz w:val="24"/>
          <w:szCs w:val="24"/>
          <w:lang w:val="en-GB"/>
        </w:rPr>
      </w:pPr>
      <w:r w:rsidRPr="00482F35">
        <w:rPr>
          <w:rFonts w:ascii="Arial" w:hAnsi="Arial" w:cs="Arial"/>
          <w:sz w:val="24"/>
          <w:szCs w:val="24"/>
          <w:lang w:val="en-GB"/>
        </w:rPr>
        <w:t>The funding p</w:t>
      </w:r>
      <w:r w:rsidR="002A0D58" w:rsidRPr="00482F35">
        <w:rPr>
          <w:rFonts w:ascii="Arial" w:hAnsi="Arial" w:cs="Arial"/>
          <w:sz w:val="24"/>
          <w:szCs w:val="24"/>
          <w:lang w:val="en-GB"/>
        </w:rPr>
        <w:t>ha</w:t>
      </w:r>
      <w:r w:rsidRPr="00482F35">
        <w:rPr>
          <w:rFonts w:ascii="Arial" w:hAnsi="Arial" w:cs="Arial"/>
          <w:sz w:val="24"/>
          <w:szCs w:val="24"/>
          <w:lang w:val="en-GB"/>
        </w:rPr>
        <w:t xml:space="preserve">se </w:t>
      </w:r>
      <w:r w:rsidR="005D1220">
        <w:rPr>
          <w:rFonts w:ascii="Arial" w:hAnsi="Arial" w:cs="Arial"/>
          <w:sz w:val="24"/>
          <w:szCs w:val="24"/>
          <w:lang w:val="en-GB"/>
        </w:rPr>
        <w:t>enables</w:t>
      </w:r>
      <w:r w:rsidRPr="00482F35">
        <w:rPr>
          <w:rFonts w:ascii="Arial" w:hAnsi="Arial" w:cs="Arial"/>
          <w:sz w:val="24"/>
          <w:szCs w:val="24"/>
          <w:lang w:val="en-GB"/>
        </w:rPr>
        <w:t xml:space="preserve"> the housing officers to process</w:t>
      </w:r>
      <w:r w:rsidR="002A0D58" w:rsidRPr="00482F35">
        <w:rPr>
          <w:rFonts w:ascii="Arial" w:hAnsi="Arial" w:cs="Arial"/>
          <w:sz w:val="24"/>
          <w:szCs w:val="24"/>
          <w:lang w:val="en-GB"/>
        </w:rPr>
        <w:t xml:space="preserve"> </w:t>
      </w:r>
      <w:r w:rsidR="00D265C7">
        <w:rPr>
          <w:rFonts w:ascii="Arial" w:hAnsi="Arial" w:cs="Arial"/>
          <w:sz w:val="24"/>
          <w:szCs w:val="24"/>
          <w:lang w:val="en-GB"/>
        </w:rPr>
        <w:t>grants</w:t>
      </w:r>
      <w:r w:rsidR="00D265C7" w:rsidRPr="00482F35">
        <w:rPr>
          <w:rFonts w:ascii="Arial" w:hAnsi="Arial" w:cs="Arial"/>
          <w:sz w:val="24"/>
          <w:szCs w:val="24"/>
          <w:lang w:val="en-GB"/>
        </w:rPr>
        <w:t xml:space="preserve"> </w:t>
      </w:r>
      <w:r w:rsidR="00C634A2" w:rsidRPr="00482F35">
        <w:rPr>
          <w:rFonts w:ascii="Arial" w:hAnsi="Arial" w:cs="Arial"/>
          <w:sz w:val="24"/>
          <w:szCs w:val="24"/>
          <w:lang w:val="en-GB"/>
        </w:rPr>
        <w:t xml:space="preserve">and issue approval documents. </w:t>
      </w:r>
      <w:r w:rsidR="002800DB" w:rsidRPr="00482F35">
        <w:rPr>
          <w:rFonts w:ascii="Arial" w:hAnsi="Arial" w:cs="Arial"/>
          <w:sz w:val="24"/>
          <w:szCs w:val="24"/>
          <w:lang w:val="en-GB"/>
        </w:rPr>
        <w:t xml:space="preserve">The client’s needs </w:t>
      </w:r>
      <w:r w:rsidR="0003303A" w:rsidRPr="00482F35">
        <w:rPr>
          <w:rFonts w:ascii="Arial" w:hAnsi="Arial" w:cs="Arial"/>
          <w:sz w:val="24"/>
          <w:szCs w:val="24"/>
          <w:lang w:val="en-GB"/>
        </w:rPr>
        <w:t>are</w:t>
      </w:r>
      <w:r w:rsidR="002800DB" w:rsidRPr="00482F35">
        <w:rPr>
          <w:rFonts w:ascii="Arial" w:hAnsi="Arial" w:cs="Arial"/>
          <w:sz w:val="24"/>
          <w:szCs w:val="24"/>
          <w:lang w:val="en-GB"/>
        </w:rPr>
        <w:t xml:space="preserve"> translated into a specification for the building work</w:t>
      </w:r>
      <w:r w:rsidR="00DD0F3B">
        <w:rPr>
          <w:rFonts w:ascii="Arial" w:hAnsi="Arial" w:cs="Arial"/>
          <w:sz w:val="24"/>
          <w:szCs w:val="24"/>
          <w:lang w:val="en-GB"/>
        </w:rPr>
        <w:t>; when</w:t>
      </w:r>
      <w:r w:rsidR="002800DB" w:rsidRPr="00482F35">
        <w:rPr>
          <w:rFonts w:ascii="Arial" w:hAnsi="Arial" w:cs="Arial"/>
          <w:sz w:val="24"/>
          <w:szCs w:val="24"/>
          <w:lang w:val="en-GB"/>
        </w:rPr>
        <w:t xml:space="preserve"> there are structural </w:t>
      </w:r>
      <w:r w:rsidR="78ABADB8" w:rsidRPr="00482F35">
        <w:rPr>
          <w:rFonts w:ascii="Arial" w:hAnsi="Arial" w:cs="Arial"/>
          <w:sz w:val="24"/>
          <w:szCs w:val="24"/>
          <w:lang w:val="en-GB"/>
        </w:rPr>
        <w:t>modifications,</w:t>
      </w:r>
      <w:r w:rsidR="002800DB" w:rsidRPr="00482F35">
        <w:rPr>
          <w:rFonts w:ascii="Arial" w:hAnsi="Arial" w:cs="Arial"/>
          <w:sz w:val="24"/>
          <w:szCs w:val="24"/>
          <w:lang w:val="en-GB"/>
        </w:rPr>
        <w:t xml:space="preserve"> the applicants </w:t>
      </w:r>
      <w:r w:rsidR="00DD0F3B">
        <w:rPr>
          <w:rFonts w:ascii="Arial" w:hAnsi="Arial" w:cs="Arial"/>
          <w:sz w:val="24"/>
          <w:szCs w:val="24"/>
          <w:lang w:val="en-GB"/>
        </w:rPr>
        <w:t>must</w:t>
      </w:r>
      <w:r w:rsidR="002800DB" w:rsidRPr="00482F35">
        <w:rPr>
          <w:rFonts w:ascii="Arial" w:hAnsi="Arial" w:cs="Arial"/>
          <w:sz w:val="24"/>
          <w:szCs w:val="24"/>
          <w:lang w:val="en-GB"/>
        </w:rPr>
        <w:t xml:space="preserve"> adhere to Building Regulations and obtain building control approval. </w:t>
      </w:r>
      <w:r w:rsidR="00465FF4" w:rsidRPr="00482F35">
        <w:rPr>
          <w:rFonts w:ascii="Arial" w:hAnsi="Arial" w:cs="Arial"/>
          <w:sz w:val="24"/>
          <w:szCs w:val="24"/>
          <w:lang w:val="en-GB"/>
        </w:rPr>
        <w:t>L</w:t>
      </w:r>
      <w:r w:rsidR="002800DB" w:rsidRPr="00482F35">
        <w:rPr>
          <w:rFonts w:ascii="Arial" w:hAnsi="Arial" w:cs="Arial"/>
          <w:sz w:val="24"/>
          <w:szCs w:val="24"/>
          <w:lang w:val="en-GB"/>
        </w:rPr>
        <w:t xml:space="preserve">andlord’s consent and planning permission </w:t>
      </w:r>
      <w:r w:rsidR="00465FF4" w:rsidRPr="00482F35">
        <w:rPr>
          <w:rFonts w:ascii="Arial" w:hAnsi="Arial" w:cs="Arial"/>
          <w:sz w:val="24"/>
          <w:szCs w:val="24"/>
          <w:lang w:val="en-GB"/>
        </w:rPr>
        <w:t xml:space="preserve">are required </w:t>
      </w:r>
      <w:r w:rsidR="002800DB" w:rsidRPr="00482F35">
        <w:rPr>
          <w:rFonts w:ascii="Arial" w:hAnsi="Arial" w:cs="Arial"/>
          <w:sz w:val="24"/>
          <w:szCs w:val="24"/>
          <w:lang w:val="en-GB"/>
        </w:rPr>
        <w:t xml:space="preserve">when </w:t>
      </w:r>
      <w:r w:rsidR="00465FF4" w:rsidRPr="00482F35">
        <w:rPr>
          <w:rFonts w:ascii="Arial" w:hAnsi="Arial" w:cs="Arial"/>
          <w:sz w:val="24"/>
          <w:szCs w:val="24"/>
          <w:lang w:val="en-GB"/>
        </w:rPr>
        <w:t xml:space="preserve">the client is a tenant and </w:t>
      </w:r>
      <w:r w:rsidR="00763A67">
        <w:rPr>
          <w:rFonts w:ascii="Arial" w:hAnsi="Arial" w:cs="Arial"/>
          <w:sz w:val="24"/>
          <w:szCs w:val="24"/>
          <w:lang w:val="en-GB"/>
        </w:rPr>
        <w:t xml:space="preserve">when </w:t>
      </w:r>
      <w:r w:rsidR="002800DB" w:rsidRPr="00482F35">
        <w:rPr>
          <w:rFonts w:ascii="Arial" w:hAnsi="Arial" w:cs="Arial"/>
          <w:sz w:val="24"/>
          <w:szCs w:val="24"/>
          <w:lang w:val="en-GB"/>
        </w:rPr>
        <w:t>the adaptation involves an extension or a structural alteration</w:t>
      </w:r>
      <w:r w:rsidR="00763A67">
        <w:rPr>
          <w:rFonts w:ascii="Arial" w:hAnsi="Arial" w:cs="Arial"/>
          <w:sz w:val="24"/>
          <w:szCs w:val="24"/>
          <w:lang w:val="en-GB"/>
        </w:rPr>
        <w:t xml:space="preserve"> </w:t>
      </w:r>
      <w:r w:rsidR="002800DB" w:rsidRPr="00482F35">
        <w:rPr>
          <w:rFonts w:ascii="Arial" w:hAnsi="Arial" w:cs="Arial"/>
          <w:sz w:val="24"/>
          <w:szCs w:val="24"/>
          <w:lang w:val="en-GB"/>
        </w:rPr>
        <w:t>(Clayton and Silke 2010</w:t>
      </w:r>
      <w:r w:rsidR="00860D06" w:rsidRPr="00482F35">
        <w:rPr>
          <w:rFonts w:ascii="Arial" w:hAnsi="Arial" w:cs="Arial"/>
          <w:sz w:val="24"/>
          <w:szCs w:val="24"/>
          <w:lang w:val="en-GB"/>
        </w:rPr>
        <w:t>)</w:t>
      </w:r>
      <w:r w:rsidR="002800DB" w:rsidRPr="00482F35">
        <w:rPr>
          <w:rFonts w:ascii="Arial" w:hAnsi="Arial" w:cs="Arial"/>
          <w:sz w:val="24"/>
          <w:szCs w:val="24"/>
          <w:lang w:val="en-GB"/>
        </w:rPr>
        <w:t>.</w:t>
      </w:r>
      <w:r w:rsidR="00465FF4" w:rsidRPr="00482F35">
        <w:rPr>
          <w:rFonts w:ascii="Arial" w:hAnsi="Arial" w:cs="Arial"/>
          <w:sz w:val="24"/>
          <w:szCs w:val="24"/>
          <w:lang w:val="en-GB"/>
        </w:rPr>
        <w:t xml:space="preserve"> </w:t>
      </w:r>
      <w:r w:rsidR="002800DB" w:rsidRPr="00482F35">
        <w:rPr>
          <w:rFonts w:ascii="Arial" w:hAnsi="Arial" w:cs="Arial"/>
          <w:sz w:val="24"/>
          <w:szCs w:val="24"/>
          <w:lang w:val="en-GB"/>
        </w:rPr>
        <w:t xml:space="preserve">Once plans and speciﬁcations </w:t>
      </w:r>
      <w:r w:rsidR="00465FF4" w:rsidRPr="00482F35">
        <w:rPr>
          <w:rFonts w:ascii="Arial" w:hAnsi="Arial" w:cs="Arial"/>
          <w:sz w:val="24"/>
          <w:szCs w:val="24"/>
          <w:lang w:val="en-GB"/>
        </w:rPr>
        <w:t>are</w:t>
      </w:r>
      <w:r w:rsidR="002800DB" w:rsidRPr="00482F35">
        <w:rPr>
          <w:rFonts w:ascii="Arial" w:hAnsi="Arial" w:cs="Arial"/>
          <w:sz w:val="24"/>
          <w:szCs w:val="24"/>
          <w:lang w:val="en-GB"/>
        </w:rPr>
        <w:t xml:space="preserve"> conﬁrmed, contractors are invited to submit quotations</w:t>
      </w:r>
      <w:r w:rsidR="00DD0F3B">
        <w:rPr>
          <w:rFonts w:ascii="Arial" w:hAnsi="Arial" w:cs="Arial"/>
          <w:sz w:val="24"/>
          <w:szCs w:val="24"/>
          <w:lang w:val="en-GB"/>
        </w:rPr>
        <w:t>. They</w:t>
      </w:r>
      <w:r w:rsidR="002800DB" w:rsidRPr="00482F35">
        <w:rPr>
          <w:rFonts w:ascii="Arial" w:hAnsi="Arial" w:cs="Arial"/>
          <w:sz w:val="24"/>
          <w:szCs w:val="24"/>
          <w:lang w:val="en-GB"/>
        </w:rPr>
        <w:t xml:space="preserve"> </w:t>
      </w:r>
      <w:r w:rsidR="00465FF4" w:rsidRPr="00482F35">
        <w:rPr>
          <w:rFonts w:ascii="Arial" w:hAnsi="Arial" w:cs="Arial"/>
          <w:sz w:val="24"/>
          <w:szCs w:val="24"/>
          <w:lang w:val="en-GB"/>
        </w:rPr>
        <w:t>will select a contractor</w:t>
      </w:r>
      <w:r w:rsidR="002800DB" w:rsidRPr="00482F35">
        <w:rPr>
          <w:rFonts w:ascii="Arial" w:hAnsi="Arial" w:cs="Arial"/>
          <w:sz w:val="24"/>
          <w:szCs w:val="24"/>
          <w:lang w:val="en-GB"/>
        </w:rPr>
        <w:t xml:space="preserve"> to carry out the work; the ﬁnished work is inspected and approved before payment can be made (Zhou </w:t>
      </w:r>
      <w:r w:rsidR="0079008A">
        <w:rPr>
          <w:rFonts w:ascii="Arial" w:hAnsi="Arial" w:cs="Arial"/>
          <w:sz w:val="24"/>
          <w:szCs w:val="24"/>
          <w:lang w:val="en-GB"/>
        </w:rPr>
        <w:t>et al.</w:t>
      </w:r>
      <w:r w:rsidR="002800DB" w:rsidRPr="00482F35">
        <w:rPr>
          <w:rFonts w:ascii="Arial" w:hAnsi="Arial" w:cs="Arial"/>
          <w:sz w:val="24"/>
          <w:szCs w:val="24"/>
          <w:lang w:val="en-GB"/>
        </w:rPr>
        <w:t xml:space="preserve"> 2019b). </w:t>
      </w:r>
      <w:r w:rsidR="00465FF4" w:rsidRPr="00482F35">
        <w:rPr>
          <w:rFonts w:ascii="Arial" w:hAnsi="Arial" w:cs="Arial"/>
          <w:sz w:val="24"/>
          <w:szCs w:val="24"/>
          <w:lang w:val="en-GB"/>
        </w:rPr>
        <w:t xml:space="preserve">The </w:t>
      </w:r>
      <w:r w:rsidR="000A6B06" w:rsidRPr="00482F35">
        <w:rPr>
          <w:rFonts w:ascii="Arial" w:hAnsi="Arial" w:cs="Arial"/>
          <w:sz w:val="24"/>
          <w:szCs w:val="24"/>
          <w:lang w:val="en-GB"/>
        </w:rPr>
        <w:t xml:space="preserve">follow-up visit </w:t>
      </w:r>
      <w:r w:rsidR="00C7629D">
        <w:rPr>
          <w:rFonts w:ascii="Arial" w:hAnsi="Arial" w:cs="Arial"/>
          <w:sz w:val="24"/>
          <w:szCs w:val="24"/>
          <w:lang w:val="en-GB"/>
        </w:rPr>
        <w:t xml:space="preserve">is </w:t>
      </w:r>
      <w:r w:rsidR="000A6B06" w:rsidRPr="00482F35">
        <w:rPr>
          <w:rFonts w:ascii="Arial" w:hAnsi="Arial" w:cs="Arial"/>
          <w:sz w:val="24"/>
          <w:szCs w:val="24"/>
          <w:lang w:val="en-GB"/>
        </w:rPr>
        <w:t xml:space="preserve">to check whether the work </w:t>
      </w:r>
      <w:r w:rsidR="00465FF4" w:rsidRPr="00482F35">
        <w:rPr>
          <w:rFonts w:ascii="Arial" w:hAnsi="Arial" w:cs="Arial"/>
          <w:sz w:val="24"/>
          <w:szCs w:val="24"/>
          <w:lang w:val="en-GB"/>
        </w:rPr>
        <w:t>was carried out as planned.</w:t>
      </w:r>
    </w:p>
    <w:p w14:paraId="50B1B68A" w14:textId="77777777" w:rsidR="00782E5E" w:rsidRPr="00482F35" w:rsidRDefault="00782E5E" w:rsidP="00DD26CC">
      <w:pPr>
        <w:spacing w:before="120" w:after="120" w:line="276" w:lineRule="auto"/>
        <w:jc w:val="both"/>
        <w:rPr>
          <w:rFonts w:ascii="Arial" w:hAnsi="Arial" w:cs="Arial"/>
          <w:sz w:val="24"/>
          <w:szCs w:val="24"/>
          <w:lang w:val="en-GB"/>
        </w:rPr>
      </w:pPr>
    </w:p>
    <w:p w14:paraId="238BB7D3" w14:textId="2EE0CF53" w:rsidR="000D1BD0" w:rsidRPr="00FD560A" w:rsidRDefault="00FD560A" w:rsidP="00DD26CC">
      <w:pPr>
        <w:pStyle w:val="Caption"/>
        <w:spacing w:before="120" w:after="120" w:line="276" w:lineRule="auto"/>
        <w:rPr>
          <w:rFonts w:ascii="Arial" w:hAnsi="Arial" w:cs="Arial"/>
          <w:b/>
          <w:bCs/>
          <w:color w:val="000000" w:themeColor="text1"/>
          <w:sz w:val="24"/>
          <w:szCs w:val="24"/>
          <w:lang w:val="en-GB"/>
        </w:rPr>
      </w:pPr>
      <w:r>
        <w:rPr>
          <w:rFonts w:ascii="Arial" w:hAnsi="Arial" w:cs="Arial"/>
          <w:b/>
          <w:bCs/>
          <w:color w:val="000000" w:themeColor="text1"/>
          <w:sz w:val="24"/>
          <w:szCs w:val="24"/>
          <w:lang w:val="en-GB"/>
        </w:rPr>
        <w:t xml:space="preserve">Insert: </w:t>
      </w:r>
      <w:r w:rsidR="000D1BD0" w:rsidRPr="00FD560A">
        <w:rPr>
          <w:rFonts w:ascii="Arial" w:hAnsi="Arial" w:cs="Arial"/>
          <w:b/>
          <w:bCs/>
          <w:color w:val="000000" w:themeColor="text1"/>
          <w:sz w:val="24"/>
          <w:szCs w:val="24"/>
          <w:lang w:val="en-GB"/>
        </w:rPr>
        <w:t xml:space="preserve">Figure </w:t>
      </w:r>
      <w:r w:rsidR="000D1BD0" w:rsidRPr="00FD560A">
        <w:rPr>
          <w:rFonts w:ascii="Arial" w:hAnsi="Arial" w:cs="Arial"/>
          <w:b/>
          <w:bCs/>
          <w:color w:val="000000" w:themeColor="text1"/>
          <w:sz w:val="24"/>
          <w:szCs w:val="24"/>
        </w:rPr>
        <w:fldChar w:fldCharType="begin"/>
      </w:r>
      <w:r w:rsidR="000D1BD0" w:rsidRPr="00FD560A">
        <w:rPr>
          <w:rFonts w:ascii="Arial" w:hAnsi="Arial" w:cs="Arial"/>
          <w:b/>
          <w:bCs/>
          <w:color w:val="000000" w:themeColor="text1"/>
          <w:sz w:val="24"/>
          <w:szCs w:val="24"/>
          <w:lang w:val="en-GB"/>
        </w:rPr>
        <w:instrText xml:space="preserve"> SEQ Figure \* ARABIC </w:instrText>
      </w:r>
      <w:r w:rsidR="000D1BD0" w:rsidRPr="00FD560A">
        <w:rPr>
          <w:rFonts w:ascii="Arial" w:hAnsi="Arial" w:cs="Arial"/>
          <w:b/>
          <w:bCs/>
          <w:color w:val="000000" w:themeColor="text1"/>
          <w:sz w:val="24"/>
          <w:szCs w:val="24"/>
        </w:rPr>
        <w:fldChar w:fldCharType="separate"/>
      </w:r>
      <w:r w:rsidR="007018BD" w:rsidRPr="00FD560A">
        <w:rPr>
          <w:rFonts w:ascii="Arial" w:hAnsi="Arial" w:cs="Arial"/>
          <w:b/>
          <w:bCs/>
          <w:noProof/>
          <w:color w:val="000000" w:themeColor="text1"/>
          <w:sz w:val="24"/>
          <w:szCs w:val="24"/>
          <w:lang w:val="en-GB"/>
        </w:rPr>
        <w:t>1</w:t>
      </w:r>
      <w:r w:rsidR="000D1BD0" w:rsidRPr="00FD560A">
        <w:rPr>
          <w:rFonts w:ascii="Arial" w:hAnsi="Arial" w:cs="Arial"/>
          <w:b/>
          <w:bCs/>
          <w:color w:val="000000" w:themeColor="text1"/>
          <w:sz w:val="24"/>
          <w:szCs w:val="24"/>
        </w:rPr>
        <w:fldChar w:fldCharType="end"/>
      </w:r>
      <w:r w:rsidR="000D1BD0" w:rsidRPr="00FD560A">
        <w:rPr>
          <w:rFonts w:ascii="Arial" w:hAnsi="Arial" w:cs="Arial"/>
          <w:b/>
          <w:bCs/>
          <w:color w:val="000000" w:themeColor="text1"/>
          <w:sz w:val="24"/>
          <w:szCs w:val="24"/>
          <w:lang w:val="en-GB"/>
        </w:rPr>
        <w:t xml:space="preserve"> The pathway through the adaptation system</w:t>
      </w:r>
    </w:p>
    <w:p w14:paraId="4746E349" w14:textId="017E68EA" w:rsidR="00C73D0A" w:rsidRDefault="00C73D0A" w:rsidP="00DD26CC">
      <w:pPr>
        <w:spacing w:before="120" w:after="120" w:line="276" w:lineRule="auto"/>
        <w:rPr>
          <w:rFonts w:ascii="Arial" w:hAnsi="Arial" w:cs="Arial"/>
          <w:sz w:val="24"/>
          <w:szCs w:val="24"/>
          <w:lang w:val="en-GB"/>
        </w:rPr>
      </w:pPr>
    </w:p>
    <w:p w14:paraId="698B909A" w14:textId="77777777" w:rsidR="00FD560A" w:rsidRPr="00482F35" w:rsidRDefault="00FD560A" w:rsidP="00DD26CC">
      <w:pPr>
        <w:spacing w:before="120" w:after="120" w:line="276" w:lineRule="auto"/>
        <w:rPr>
          <w:rFonts w:ascii="Arial" w:hAnsi="Arial" w:cs="Arial"/>
          <w:sz w:val="24"/>
          <w:szCs w:val="24"/>
          <w:lang w:val="en-GB"/>
        </w:rPr>
      </w:pPr>
    </w:p>
    <w:p w14:paraId="454A0EE8" w14:textId="77777777" w:rsidR="000D534B" w:rsidRPr="00482F35" w:rsidRDefault="000D534B" w:rsidP="00DD26CC">
      <w:pPr>
        <w:pStyle w:val="Heading2"/>
        <w:numPr>
          <w:ilvl w:val="0"/>
          <w:numId w:val="0"/>
        </w:numPr>
        <w:spacing w:before="120" w:after="120"/>
        <w:rPr>
          <w:rFonts w:ascii="Arial" w:eastAsiaTheme="minorHAnsi" w:hAnsi="Arial" w:cs="Arial"/>
          <w:bCs/>
          <w:lang w:eastAsia="en-US"/>
        </w:rPr>
      </w:pPr>
      <w:bookmarkStart w:id="2" w:name="_Toc52869866"/>
      <w:bookmarkStart w:id="3" w:name="_Toc52869864"/>
      <w:r w:rsidRPr="00482F35">
        <w:rPr>
          <w:rFonts w:ascii="Arial" w:eastAsiaTheme="minorHAnsi" w:hAnsi="Arial" w:cs="Arial"/>
          <w:bCs/>
          <w:lang w:eastAsia="en-US"/>
        </w:rPr>
        <w:t>Overall Average Waiting Time</w:t>
      </w:r>
      <w:bookmarkEnd w:id="2"/>
      <w:r w:rsidRPr="00482F35">
        <w:rPr>
          <w:rFonts w:ascii="Arial" w:eastAsiaTheme="minorHAnsi" w:hAnsi="Arial" w:cs="Arial"/>
          <w:bCs/>
          <w:lang w:eastAsia="en-US"/>
        </w:rPr>
        <w:t xml:space="preserve"> </w:t>
      </w:r>
    </w:p>
    <w:p w14:paraId="14D0BDF8" w14:textId="1B06CE8C" w:rsidR="000D534B" w:rsidRPr="00482F35" w:rsidRDefault="000D534B" w:rsidP="00DD26CC">
      <w:p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Zhou </w:t>
      </w:r>
      <w:r w:rsidR="00720A85">
        <w:rPr>
          <w:rFonts w:ascii="Arial" w:hAnsi="Arial" w:cs="Arial"/>
          <w:sz w:val="24"/>
          <w:szCs w:val="24"/>
          <w:lang w:val="en-GB"/>
        </w:rPr>
        <w:t>et al.</w:t>
      </w:r>
      <w:r w:rsidRPr="00482F35">
        <w:rPr>
          <w:rFonts w:ascii="Arial" w:hAnsi="Arial" w:cs="Arial"/>
          <w:sz w:val="24"/>
          <w:szCs w:val="24"/>
          <w:lang w:val="en-GB"/>
        </w:rPr>
        <w:t xml:space="preserve"> (2019) categorised local authorities in the UK into </w:t>
      </w:r>
      <w:r w:rsidR="00720A85">
        <w:rPr>
          <w:rFonts w:ascii="Arial" w:hAnsi="Arial" w:cs="Arial"/>
          <w:sz w:val="24"/>
          <w:szCs w:val="24"/>
          <w:lang w:val="en-GB"/>
        </w:rPr>
        <w:t>three</w:t>
      </w:r>
      <w:r w:rsidR="00720A85" w:rsidRPr="00482F35">
        <w:rPr>
          <w:rFonts w:ascii="Arial" w:hAnsi="Arial" w:cs="Arial"/>
          <w:sz w:val="24"/>
          <w:szCs w:val="24"/>
          <w:lang w:val="en-GB"/>
        </w:rPr>
        <w:t xml:space="preserve"> </w:t>
      </w:r>
      <w:r w:rsidRPr="00482F35">
        <w:rPr>
          <w:rFonts w:ascii="Arial" w:hAnsi="Arial" w:cs="Arial"/>
          <w:sz w:val="24"/>
          <w:szCs w:val="24"/>
          <w:lang w:val="en-GB"/>
        </w:rPr>
        <w:t xml:space="preserve">categories based on </w:t>
      </w:r>
      <w:r w:rsidR="008963CF">
        <w:rPr>
          <w:rFonts w:ascii="Arial" w:hAnsi="Arial" w:cs="Arial"/>
          <w:sz w:val="24"/>
          <w:szCs w:val="24"/>
          <w:lang w:val="en-GB"/>
        </w:rPr>
        <w:t xml:space="preserve">a </w:t>
      </w:r>
      <w:r w:rsidRPr="00482F35">
        <w:rPr>
          <w:rFonts w:ascii="Arial" w:hAnsi="Arial" w:cs="Arial"/>
          <w:sz w:val="24"/>
          <w:szCs w:val="24"/>
          <w:lang w:val="en-GB"/>
        </w:rPr>
        <w:t>modification to the DFG process</w:t>
      </w:r>
      <w:r w:rsidR="00720A85">
        <w:rPr>
          <w:rFonts w:ascii="Arial" w:hAnsi="Arial" w:cs="Arial"/>
          <w:sz w:val="24"/>
          <w:szCs w:val="24"/>
          <w:lang w:val="en-GB"/>
        </w:rPr>
        <w:t>. They reported</w:t>
      </w:r>
      <w:r w:rsidRPr="00482F35">
        <w:rPr>
          <w:rFonts w:ascii="Arial" w:hAnsi="Arial" w:cs="Arial"/>
          <w:sz w:val="24"/>
          <w:szCs w:val="24"/>
          <w:lang w:val="en-GB"/>
        </w:rPr>
        <w:t xml:space="preserve"> the length of time </w:t>
      </w:r>
      <w:r w:rsidRPr="00482F35">
        <w:rPr>
          <w:rFonts w:ascii="Arial" w:hAnsi="Arial" w:cs="Arial"/>
          <w:sz w:val="24"/>
          <w:szCs w:val="24"/>
          <w:lang w:val="en-GB"/>
        </w:rPr>
        <w:lastRenderedPageBreak/>
        <w:t>to complete the whole process</w:t>
      </w:r>
      <w:r w:rsidR="00720A85">
        <w:rPr>
          <w:rFonts w:ascii="Arial" w:hAnsi="Arial" w:cs="Arial"/>
          <w:sz w:val="24"/>
          <w:szCs w:val="24"/>
          <w:lang w:val="en-GB"/>
        </w:rPr>
        <w:t>,</w:t>
      </w:r>
      <w:r w:rsidRPr="00482F35">
        <w:rPr>
          <w:rFonts w:ascii="Arial" w:hAnsi="Arial" w:cs="Arial"/>
          <w:sz w:val="24"/>
          <w:szCs w:val="24"/>
          <w:lang w:val="en-GB"/>
        </w:rPr>
        <w:t xml:space="preserve"> as shown in Table 1. For category I, referral to OT recommendation </w:t>
      </w:r>
      <w:r w:rsidR="00282797">
        <w:rPr>
          <w:rFonts w:ascii="Arial" w:hAnsi="Arial" w:cs="Arial"/>
          <w:sz w:val="24"/>
          <w:szCs w:val="24"/>
          <w:lang w:val="en-GB"/>
        </w:rPr>
        <w:t>usually is</w:t>
      </w:r>
      <w:r w:rsidRPr="00482F35">
        <w:rPr>
          <w:rFonts w:ascii="Arial" w:hAnsi="Arial" w:cs="Arial"/>
          <w:sz w:val="24"/>
          <w:szCs w:val="24"/>
          <w:lang w:val="en-GB"/>
        </w:rPr>
        <w:t xml:space="preserve"> </w:t>
      </w:r>
      <w:r w:rsidR="00516492">
        <w:rPr>
          <w:rFonts w:ascii="Arial" w:hAnsi="Arial" w:cs="Arial"/>
          <w:sz w:val="24"/>
          <w:szCs w:val="24"/>
          <w:lang w:val="en-GB"/>
        </w:rPr>
        <w:t>three</w:t>
      </w:r>
      <w:r w:rsidR="00516492" w:rsidRPr="00482F35">
        <w:rPr>
          <w:rFonts w:ascii="Arial" w:hAnsi="Arial" w:cs="Arial"/>
          <w:sz w:val="24"/>
          <w:szCs w:val="24"/>
          <w:lang w:val="en-GB"/>
        </w:rPr>
        <w:t xml:space="preserve"> </w:t>
      </w:r>
      <w:r w:rsidRPr="00482F35">
        <w:rPr>
          <w:rFonts w:ascii="Arial" w:hAnsi="Arial" w:cs="Arial"/>
          <w:sz w:val="24"/>
          <w:szCs w:val="24"/>
          <w:lang w:val="en-GB"/>
        </w:rPr>
        <w:t xml:space="preserve">months, OT recommendation to grant approval is 60 days, grant approval to installation is 60 days. </w:t>
      </w:r>
      <w:r w:rsidR="008F6B1F" w:rsidRPr="00482F35">
        <w:rPr>
          <w:rFonts w:ascii="Arial" w:hAnsi="Arial" w:cs="Arial"/>
          <w:sz w:val="24"/>
          <w:szCs w:val="24"/>
          <w:lang w:val="en-GB"/>
        </w:rPr>
        <w:t>Delay is not specific to one stage</w:t>
      </w:r>
      <w:r w:rsidR="004D43F7">
        <w:rPr>
          <w:rFonts w:ascii="Arial" w:hAnsi="Arial" w:cs="Arial"/>
          <w:sz w:val="24"/>
          <w:szCs w:val="24"/>
          <w:lang w:val="en-GB"/>
        </w:rPr>
        <w:t>; all</w:t>
      </w:r>
      <w:r w:rsidR="008F6B1F" w:rsidRPr="00482F35">
        <w:rPr>
          <w:rFonts w:ascii="Arial" w:hAnsi="Arial" w:cs="Arial"/>
          <w:sz w:val="24"/>
          <w:szCs w:val="24"/>
          <w:lang w:val="en-GB"/>
        </w:rPr>
        <w:t xml:space="preserve"> the </w:t>
      </w:r>
      <w:r w:rsidR="00E6578D" w:rsidRPr="00482F35">
        <w:rPr>
          <w:rFonts w:ascii="Arial" w:hAnsi="Arial" w:cs="Arial"/>
          <w:sz w:val="24"/>
          <w:szCs w:val="24"/>
          <w:lang w:val="en-GB"/>
        </w:rPr>
        <w:t xml:space="preserve">stages </w:t>
      </w:r>
      <w:r w:rsidR="004D43F7">
        <w:rPr>
          <w:rFonts w:ascii="Arial" w:hAnsi="Arial" w:cs="Arial"/>
          <w:sz w:val="24"/>
          <w:szCs w:val="24"/>
          <w:lang w:val="en-GB"/>
        </w:rPr>
        <w:t>contribute</w:t>
      </w:r>
      <w:r w:rsidR="004D43F7" w:rsidRPr="00482F35">
        <w:rPr>
          <w:rFonts w:ascii="Arial" w:hAnsi="Arial" w:cs="Arial"/>
          <w:sz w:val="24"/>
          <w:szCs w:val="24"/>
          <w:lang w:val="en-GB"/>
        </w:rPr>
        <w:t xml:space="preserve"> </w:t>
      </w:r>
      <w:r w:rsidR="00E6578D" w:rsidRPr="00482F35">
        <w:rPr>
          <w:rFonts w:ascii="Arial" w:hAnsi="Arial" w:cs="Arial"/>
          <w:sz w:val="24"/>
          <w:szCs w:val="24"/>
          <w:lang w:val="en-GB"/>
        </w:rPr>
        <w:t>to the waiting time</w:t>
      </w:r>
      <w:r w:rsidR="00EA04ED" w:rsidRPr="00482F35">
        <w:rPr>
          <w:rFonts w:ascii="Arial" w:hAnsi="Arial" w:cs="Arial"/>
          <w:sz w:val="24"/>
          <w:szCs w:val="24"/>
          <w:lang w:val="en-GB"/>
        </w:rPr>
        <w:t xml:space="preserve">. </w:t>
      </w:r>
      <w:r w:rsidR="004E3B8C" w:rsidRPr="00482F35">
        <w:rPr>
          <w:rFonts w:ascii="Arial" w:hAnsi="Arial" w:cs="Arial"/>
          <w:sz w:val="24"/>
          <w:szCs w:val="24"/>
          <w:lang w:val="en-GB"/>
        </w:rPr>
        <w:t xml:space="preserve">For instance, </w:t>
      </w:r>
      <w:r w:rsidRPr="00482F35">
        <w:rPr>
          <w:rFonts w:ascii="Arial" w:hAnsi="Arial" w:cs="Arial"/>
          <w:sz w:val="24"/>
          <w:szCs w:val="24"/>
          <w:lang w:val="en-GB"/>
        </w:rPr>
        <w:t xml:space="preserve">Zhou </w:t>
      </w:r>
      <w:r w:rsidR="004D43F7">
        <w:rPr>
          <w:rFonts w:ascii="Arial" w:hAnsi="Arial" w:cs="Arial"/>
          <w:sz w:val="24"/>
          <w:szCs w:val="24"/>
          <w:lang w:val="en-GB"/>
        </w:rPr>
        <w:t>et al.</w:t>
      </w:r>
      <w:r w:rsidRPr="00482F35">
        <w:rPr>
          <w:rFonts w:ascii="Arial" w:hAnsi="Arial" w:cs="Arial"/>
          <w:sz w:val="24"/>
          <w:szCs w:val="24"/>
          <w:lang w:val="en-GB"/>
        </w:rPr>
        <w:t xml:space="preserve"> (2019) </w:t>
      </w:r>
      <w:r w:rsidR="00F96B69" w:rsidRPr="00482F35">
        <w:rPr>
          <w:rFonts w:ascii="Arial" w:hAnsi="Arial" w:cs="Arial"/>
          <w:sz w:val="24"/>
          <w:szCs w:val="24"/>
          <w:lang w:val="en-GB"/>
        </w:rPr>
        <w:t xml:space="preserve">results show </w:t>
      </w:r>
      <w:r w:rsidR="001514D9" w:rsidRPr="00482F35">
        <w:rPr>
          <w:rFonts w:ascii="Arial" w:hAnsi="Arial" w:cs="Arial"/>
          <w:sz w:val="24"/>
          <w:szCs w:val="24"/>
          <w:lang w:val="en-GB"/>
        </w:rPr>
        <w:t xml:space="preserve">in Table 1 </w:t>
      </w:r>
      <w:r w:rsidR="00F96B69" w:rsidRPr="00482F35">
        <w:rPr>
          <w:rFonts w:ascii="Arial" w:hAnsi="Arial" w:cs="Arial"/>
          <w:sz w:val="24"/>
          <w:szCs w:val="24"/>
          <w:lang w:val="en-GB"/>
        </w:rPr>
        <w:t>th</w:t>
      </w:r>
      <w:r w:rsidR="007C61AF" w:rsidRPr="00482F35">
        <w:rPr>
          <w:rFonts w:ascii="Arial" w:hAnsi="Arial" w:cs="Arial"/>
          <w:sz w:val="24"/>
          <w:szCs w:val="24"/>
          <w:lang w:val="en-GB"/>
        </w:rPr>
        <w:t xml:space="preserve">e </w:t>
      </w:r>
      <w:r w:rsidR="006D314E" w:rsidRPr="00482F35">
        <w:rPr>
          <w:rFonts w:ascii="Arial" w:hAnsi="Arial" w:cs="Arial"/>
          <w:sz w:val="24"/>
          <w:szCs w:val="24"/>
          <w:lang w:val="en-GB"/>
        </w:rPr>
        <w:t>minimum</w:t>
      </w:r>
      <w:r w:rsidR="00196A90" w:rsidRPr="00482F35">
        <w:rPr>
          <w:rFonts w:ascii="Arial" w:hAnsi="Arial" w:cs="Arial"/>
          <w:sz w:val="24"/>
          <w:szCs w:val="24"/>
          <w:lang w:val="en-GB"/>
        </w:rPr>
        <w:t>, average</w:t>
      </w:r>
      <w:r w:rsidR="008963CF">
        <w:rPr>
          <w:rFonts w:ascii="Arial" w:hAnsi="Arial" w:cs="Arial"/>
          <w:sz w:val="24"/>
          <w:szCs w:val="24"/>
          <w:lang w:val="en-GB"/>
        </w:rPr>
        <w:t>,</w:t>
      </w:r>
      <w:r w:rsidR="00196A90" w:rsidRPr="00482F35">
        <w:rPr>
          <w:rFonts w:ascii="Arial" w:hAnsi="Arial" w:cs="Arial"/>
          <w:sz w:val="24"/>
          <w:szCs w:val="24"/>
          <w:lang w:val="en-GB"/>
        </w:rPr>
        <w:t xml:space="preserve"> </w:t>
      </w:r>
      <w:r w:rsidR="006D314E" w:rsidRPr="00482F35">
        <w:rPr>
          <w:rFonts w:ascii="Arial" w:hAnsi="Arial" w:cs="Arial"/>
          <w:sz w:val="24"/>
          <w:szCs w:val="24"/>
          <w:lang w:val="en-GB"/>
        </w:rPr>
        <w:t>and maximum waiting time</w:t>
      </w:r>
      <w:r w:rsidR="00F96B69" w:rsidRPr="00482F35">
        <w:rPr>
          <w:rFonts w:ascii="Arial" w:hAnsi="Arial" w:cs="Arial"/>
          <w:sz w:val="24"/>
          <w:szCs w:val="24"/>
          <w:lang w:val="en-GB"/>
        </w:rPr>
        <w:t>:</w:t>
      </w:r>
    </w:p>
    <w:p w14:paraId="271483B9" w14:textId="38267B86" w:rsidR="000D534B" w:rsidRPr="00482F35" w:rsidRDefault="000D534B" w:rsidP="00DD26CC">
      <w:pPr>
        <w:pStyle w:val="ListParagraph"/>
        <w:numPr>
          <w:ilvl w:val="0"/>
          <w:numId w:val="12"/>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Initial request to case allocation, the quickest local authority </w:t>
      </w:r>
      <w:r w:rsidR="00196A90" w:rsidRPr="00482F35">
        <w:rPr>
          <w:rFonts w:ascii="Arial" w:hAnsi="Arial" w:cs="Arial"/>
          <w:sz w:val="24"/>
          <w:szCs w:val="24"/>
          <w:lang w:val="en-GB"/>
        </w:rPr>
        <w:t xml:space="preserve">is </w:t>
      </w:r>
      <w:r w:rsidRPr="00482F35">
        <w:rPr>
          <w:rFonts w:ascii="Arial" w:hAnsi="Arial" w:cs="Arial"/>
          <w:sz w:val="24"/>
          <w:szCs w:val="24"/>
          <w:lang w:val="en-GB"/>
        </w:rPr>
        <w:t xml:space="preserve">1 day while the slowest 189 days; the average is 41 days. </w:t>
      </w:r>
    </w:p>
    <w:p w14:paraId="590E25A0" w14:textId="6F2E9711" w:rsidR="000D534B" w:rsidRPr="00482F35" w:rsidRDefault="000D534B" w:rsidP="00DD26CC">
      <w:pPr>
        <w:pStyle w:val="ListParagraph"/>
        <w:numPr>
          <w:ilvl w:val="0"/>
          <w:numId w:val="12"/>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Case allocation and OT visit, quickest </w:t>
      </w:r>
      <w:r w:rsidR="00D21354" w:rsidRPr="00482F35">
        <w:rPr>
          <w:rFonts w:ascii="Arial" w:hAnsi="Arial" w:cs="Arial"/>
          <w:sz w:val="24"/>
          <w:szCs w:val="24"/>
          <w:lang w:val="en-GB"/>
        </w:rPr>
        <w:t xml:space="preserve">is </w:t>
      </w:r>
      <w:r w:rsidRPr="00482F35">
        <w:rPr>
          <w:rFonts w:ascii="Arial" w:hAnsi="Arial" w:cs="Arial"/>
          <w:sz w:val="24"/>
          <w:szCs w:val="24"/>
          <w:lang w:val="en-GB"/>
        </w:rPr>
        <w:t>1</w:t>
      </w:r>
      <w:r w:rsidR="00D21354" w:rsidRPr="00482F35">
        <w:rPr>
          <w:rFonts w:ascii="Arial" w:hAnsi="Arial" w:cs="Arial"/>
          <w:sz w:val="24"/>
          <w:szCs w:val="24"/>
          <w:lang w:val="en-GB"/>
        </w:rPr>
        <w:t xml:space="preserve"> day</w:t>
      </w:r>
      <w:r w:rsidR="00CB1B37">
        <w:rPr>
          <w:rFonts w:ascii="Arial" w:hAnsi="Arial" w:cs="Arial"/>
          <w:sz w:val="24"/>
          <w:szCs w:val="24"/>
          <w:lang w:val="en-GB"/>
        </w:rPr>
        <w:t>,</w:t>
      </w:r>
      <w:r w:rsidRPr="00482F35">
        <w:rPr>
          <w:rFonts w:ascii="Arial" w:hAnsi="Arial" w:cs="Arial"/>
          <w:sz w:val="24"/>
          <w:szCs w:val="24"/>
          <w:lang w:val="en-GB"/>
        </w:rPr>
        <w:t xml:space="preserve"> and slowest </w:t>
      </w:r>
      <w:r w:rsidR="00D21354" w:rsidRPr="00482F35">
        <w:rPr>
          <w:rFonts w:ascii="Arial" w:hAnsi="Arial" w:cs="Arial"/>
          <w:sz w:val="24"/>
          <w:szCs w:val="24"/>
          <w:lang w:val="en-GB"/>
        </w:rPr>
        <w:t xml:space="preserve">is </w:t>
      </w:r>
      <w:r w:rsidRPr="00482F35">
        <w:rPr>
          <w:rFonts w:ascii="Arial" w:hAnsi="Arial" w:cs="Arial"/>
          <w:sz w:val="24"/>
          <w:szCs w:val="24"/>
          <w:lang w:val="en-GB"/>
        </w:rPr>
        <w:t xml:space="preserve">103 days; the average was 21 days. </w:t>
      </w:r>
    </w:p>
    <w:p w14:paraId="0EC647AA" w14:textId="5582B6EC" w:rsidR="000D534B" w:rsidRPr="00482F35" w:rsidRDefault="000D534B" w:rsidP="00DD26CC">
      <w:pPr>
        <w:pStyle w:val="ListParagraph"/>
        <w:numPr>
          <w:ilvl w:val="0"/>
          <w:numId w:val="12"/>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Assessment period, quickest </w:t>
      </w:r>
      <w:r w:rsidR="00D21354" w:rsidRPr="00482F35">
        <w:rPr>
          <w:rFonts w:ascii="Arial" w:hAnsi="Arial" w:cs="Arial"/>
          <w:sz w:val="24"/>
          <w:szCs w:val="24"/>
          <w:lang w:val="en-GB"/>
        </w:rPr>
        <w:t xml:space="preserve">is </w:t>
      </w:r>
      <w:r w:rsidRPr="00482F35">
        <w:rPr>
          <w:rFonts w:ascii="Arial" w:hAnsi="Arial" w:cs="Arial"/>
          <w:sz w:val="24"/>
          <w:szCs w:val="24"/>
          <w:lang w:val="en-GB"/>
        </w:rPr>
        <w:t>2 days</w:t>
      </w:r>
      <w:r w:rsidR="002741AE">
        <w:rPr>
          <w:rFonts w:ascii="Arial" w:hAnsi="Arial" w:cs="Arial"/>
          <w:sz w:val="24"/>
          <w:szCs w:val="24"/>
          <w:lang w:val="en-GB"/>
        </w:rPr>
        <w:t>,</w:t>
      </w:r>
      <w:r w:rsidRPr="00482F35">
        <w:rPr>
          <w:rFonts w:ascii="Arial" w:hAnsi="Arial" w:cs="Arial"/>
          <w:sz w:val="24"/>
          <w:szCs w:val="24"/>
          <w:lang w:val="en-GB"/>
        </w:rPr>
        <w:t xml:space="preserve"> and slowest </w:t>
      </w:r>
      <w:r w:rsidR="00D21354" w:rsidRPr="00482F35">
        <w:rPr>
          <w:rFonts w:ascii="Arial" w:hAnsi="Arial" w:cs="Arial"/>
          <w:sz w:val="24"/>
          <w:szCs w:val="24"/>
          <w:lang w:val="en-GB"/>
        </w:rPr>
        <w:t xml:space="preserve">is </w:t>
      </w:r>
      <w:r w:rsidRPr="00482F35">
        <w:rPr>
          <w:rFonts w:ascii="Arial" w:hAnsi="Arial" w:cs="Arial"/>
          <w:sz w:val="24"/>
          <w:szCs w:val="24"/>
          <w:lang w:val="en-GB"/>
        </w:rPr>
        <w:t xml:space="preserve">233 </w:t>
      </w:r>
      <w:r w:rsidR="3E793039" w:rsidRPr="00482F35">
        <w:rPr>
          <w:rFonts w:ascii="Arial" w:hAnsi="Arial" w:cs="Arial"/>
          <w:sz w:val="24"/>
          <w:szCs w:val="24"/>
          <w:lang w:val="en-GB"/>
        </w:rPr>
        <w:t>days:</w:t>
      </w:r>
      <w:r w:rsidRPr="00482F35">
        <w:rPr>
          <w:rFonts w:ascii="Arial" w:hAnsi="Arial" w:cs="Arial"/>
          <w:sz w:val="24"/>
          <w:szCs w:val="24"/>
          <w:lang w:val="en-GB"/>
        </w:rPr>
        <w:t xml:space="preserve"> the average of 46 </w:t>
      </w:r>
      <w:r w:rsidR="4827F683" w:rsidRPr="00482F35">
        <w:rPr>
          <w:rFonts w:ascii="Arial" w:hAnsi="Arial" w:cs="Arial"/>
          <w:sz w:val="24"/>
          <w:szCs w:val="24"/>
          <w:lang w:val="en-GB"/>
        </w:rPr>
        <w:t>days.</w:t>
      </w:r>
    </w:p>
    <w:p w14:paraId="67B804BF" w14:textId="12B06A8E" w:rsidR="000D534B" w:rsidRPr="00482F35" w:rsidRDefault="000D534B" w:rsidP="00DD26CC">
      <w:pPr>
        <w:pStyle w:val="ListParagraph"/>
        <w:numPr>
          <w:ilvl w:val="0"/>
          <w:numId w:val="12"/>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Approval </w:t>
      </w:r>
      <w:r w:rsidR="008B1F4D" w:rsidRPr="00482F35">
        <w:rPr>
          <w:rFonts w:ascii="Arial" w:hAnsi="Arial" w:cs="Arial"/>
          <w:sz w:val="24"/>
          <w:szCs w:val="24"/>
          <w:lang w:val="en-GB"/>
        </w:rPr>
        <w:t xml:space="preserve">stage, </w:t>
      </w:r>
      <w:r w:rsidRPr="00482F35">
        <w:rPr>
          <w:rFonts w:ascii="Arial" w:hAnsi="Arial" w:cs="Arial"/>
          <w:sz w:val="24"/>
          <w:szCs w:val="24"/>
          <w:lang w:val="en-GB"/>
        </w:rPr>
        <w:t xml:space="preserve">quickest </w:t>
      </w:r>
      <w:r w:rsidR="008B1F4D" w:rsidRPr="00482F35">
        <w:rPr>
          <w:rFonts w:ascii="Arial" w:hAnsi="Arial" w:cs="Arial"/>
          <w:sz w:val="24"/>
          <w:szCs w:val="24"/>
          <w:lang w:val="en-GB"/>
        </w:rPr>
        <w:t xml:space="preserve">is </w:t>
      </w:r>
      <w:r w:rsidRPr="00482F35">
        <w:rPr>
          <w:rFonts w:ascii="Arial" w:hAnsi="Arial" w:cs="Arial"/>
          <w:sz w:val="24"/>
          <w:szCs w:val="24"/>
          <w:lang w:val="en-GB"/>
        </w:rPr>
        <w:t>3 days</w:t>
      </w:r>
      <w:r w:rsidR="002741AE">
        <w:rPr>
          <w:rFonts w:ascii="Arial" w:hAnsi="Arial" w:cs="Arial"/>
          <w:sz w:val="24"/>
          <w:szCs w:val="24"/>
          <w:lang w:val="en-GB"/>
        </w:rPr>
        <w:t>,</w:t>
      </w:r>
      <w:r w:rsidRPr="00482F35">
        <w:rPr>
          <w:rFonts w:ascii="Arial" w:hAnsi="Arial" w:cs="Arial"/>
          <w:sz w:val="24"/>
          <w:szCs w:val="24"/>
          <w:lang w:val="en-GB"/>
        </w:rPr>
        <w:t xml:space="preserve"> and slowest </w:t>
      </w:r>
      <w:r w:rsidR="008B1F4D" w:rsidRPr="00482F35">
        <w:rPr>
          <w:rFonts w:ascii="Arial" w:hAnsi="Arial" w:cs="Arial"/>
          <w:sz w:val="24"/>
          <w:szCs w:val="24"/>
          <w:lang w:val="en-GB"/>
        </w:rPr>
        <w:t xml:space="preserve">is </w:t>
      </w:r>
      <w:r w:rsidRPr="00482F35">
        <w:rPr>
          <w:rFonts w:ascii="Arial" w:hAnsi="Arial" w:cs="Arial"/>
          <w:sz w:val="24"/>
          <w:szCs w:val="24"/>
          <w:lang w:val="en-GB"/>
        </w:rPr>
        <w:t xml:space="preserve">233 days’ the average of 85 days. </w:t>
      </w:r>
    </w:p>
    <w:p w14:paraId="199AF1E0" w14:textId="14F495DE" w:rsidR="000D534B" w:rsidRPr="00482F35" w:rsidRDefault="000D534B" w:rsidP="00DD26CC">
      <w:pPr>
        <w:pStyle w:val="ListParagraph"/>
        <w:numPr>
          <w:ilvl w:val="0"/>
          <w:numId w:val="12"/>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Installation work</w:t>
      </w:r>
      <w:r w:rsidR="006F42D2" w:rsidRPr="00482F35">
        <w:rPr>
          <w:rFonts w:ascii="Arial" w:hAnsi="Arial" w:cs="Arial"/>
          <w:sz w:val="24"/>
          <w:szCs w:val="24"/>
          <w:lang w:val="en-GB"/>
        </w:rPr>
        <w:t xml:space="preserve">, </w:t>
      </w:r>
      <w:r w:rsidRPr="00482F35">
        <w:rPr>
          <w:rFonts w:ascii="Arial" w:hAnsi="Arial" w:cs="Arial"/>
          <w:sz w:val="24"/>
          <w:szCs w:val="24"/>
          <w:lang w:val="en-GB"/>
        </w:rPr>
        <w:t xml:space="preserve">quickest </w:t>
      </w:r>
      <w:r w:rsidR="006F42D2" w:rsidRPr="00482F35">
        <w:rPr>
          <w:rFonts w:ascii="Arial" w:hAnsi="Arial" w:cs="Arial"/>
          <w:sz w:val="24"/>
          <w:szCs w:val="24"/>
          <w:lang w:val="en-GB"/>
        </w:rPr>
        <w:t xml:space="preserve">is </w:t>
      </w:r>
      <w:r w:rsidRPr="00482F35">
        <w:rPr>
          <w:rFonts w:ascii="Arial" w:hAnsi="Arial" w:cs="Arial"/>
          <w:sz w:val="24"/>
          <w:szCs w:val="24"/>
          <w:lang w:val="en-GB"/>
        </w:rPr>
        <w:t>14 days</w:t>
      </w:r>
      <w:r w:rsidR="002741AE">
        <w:rPr>
          <w:rFonts w:ascii="Arial" w:hAnsi="Arial" w:cs="Arial"/>
          <w:sz w:val="24"/>
          <w:szCs w:val="24"/>
          <w:lang w:val="en-GB"/>
        </w:rPr>
        <w:t>,</w:t>
      </w:r>
      <w:r w:rsidRPr="00482F35">
        <w:rPr>
          <w:rFonts w:ascii="Arial" w:hAnsi="Arial" w:cs="Arial"/>
          <w:sz w:val="24"/>
          <w:szCs w:val="24"/>
          <w:lang w:val="en-GB"/>
        </w:rPr>
        <w:t xml:space="preserve"> and slowest </w:t>
      </w:r>
      <w:r w:rsidR="008B1F4D" w:rsidRPr="00482F35">
        <w:rPr>
          <w:rFonts w:ascii="Arial" w:hAnsi="Arial" w:cs="Arial"/>
          <w:sz w:val="24"/>
          <w:szCs w:val="24"/>
          <w:lang w:val="en-GB"/>
        </w:rPr>
        <w:t xml:space="preserve">is </w:t>
      </w:r>
      <w:r w:rsidRPr="00482F35">
        <w:rPr>
          <w:rFonts w:ascii="Arial" w:hAnsi="Arial" w:cs="Arial"/>
          <w:sz w:val="24"/>
          <w:szCs w:val="24"/>
          <w:lang w:val="en-GB"/>
        </w:rPr>
        <w:t xml:space="preserve">90 </w:t>
      </w:r>
      <w:r w:rsidR="102F85D3" w:rsidRPr="00482F35">
        <w:rPr>
          <w:rFonts w:ascii="Arial" w:hAnsi="Arial" w:cs="Arial"/>
          <w:sz w:val="24"/>
          <w:szCs w:val="24"/>
          <w:lang w:val="en-GB"/>
        </w:rPr>
        <w:t>days:</w:t>
      </w:r>
      <w:r w:rsidRPr="00482F35">
        <w:rPr>
          <w:rFonts w:ascii="Arial" w:hAnsi="Arial" w:cs="Arial"/>
          <w:sz w:val="24"/>
          <w:szCs w:val="24"/>
          <w:lang w:val="en-GB"/>
        </w:rPr>
        <w:t xml:space="preserve"> the average of 54 days. </w:t>
      </w:r>
    </w:p>
    <w:p w14:paraId="7C566546" w14:textId="15B49740" w:rsidR="009A04D4" w:rsidRPr="005F3A0B" w:rsidRDefault="005F3A0B" w:rsidP="005F3A0B">
      <w:pPr>
        <w:pStyle w:val="ListParagraph"/>
        <w:numPr>
          <w:ilvl w:val="0"/>
          <w:numId w:val="12"/>
        </w:numPr>
        <w:spacing w:before="120" w:after="120" w:line="276" w:lineRule="auto"/>
        <w:jc w:val="both"/>
        <w:rPr>
          <w:rFonts w:ascii="Arial" w:hAnsi="Arial" w:cs="Arial"/>
          <w:sz w:val="24"/>
          <w:szCs w:val="24"/>
          <w:lang w:val="en-GB"/>
        </w:rPr>
      </w:pPr>
      <w:r w:rsidRPr="005F3A0B">
        <w:rPr>
          <w:rFonts w:ascii="Arial" w:hAnsi="Arial" w:cs="Arial"/>
          <w:sz w:val="24"/>
          <w:szCs w:val="24"/>
          <w:lang w:val="en-GB"/>
        </w:rPr>
        <w:t>The quickest local authority took up to 60 days to complete the whole process</w:t>
      </w:r>
      <w:r w:rsidR="000D534B" w:rsidRPr="005F3A0B">
        <w:rPr>
          <w:rFonts w:ascii="Arial" w:hAnsi="Arial" w:cs="Arial"/>
          <w:sz w:val="24"/>
          <w:szCs w:val="24"/>
          <w:lang w:val="en-GB"/>
        </w:rPr>
        <w:t>, while the slowest needed 360 days. It is not unusual for the process to take years</w:t>
      </w:r>
      <w:r>
        <w:rPr>
          <w:rFonts w:ascii="Arial" w:hAnsi="Arial" w:cs="Arial"/>
          <w:sz w:val="24"/>
          <w:szCs w:val="24"/>
          <w:lang w:val="en-GB"/>
        </w:rPr>
        <w:t>; for</w:t>
      </w:r>
      <w:r w:rsidR="000D534B" w:rsidRPr="005F3A0B">
        <w:rPr>
          <w:rFonts w:ascii="Arial" w:hAnsi="Arial" w:cs="Arial"/>
          <w:sz w:val="24"/>
          <w:szCs w:val="24"/>
          <w:lang w:val="en-GB"/>
        </w:rPr>
        <w:t xml:space="preserve"> instance, getting funding approved could be up to 630 days in Category II</w:t>
      </w:r>
      <w:r>
        <w:rPr>
          <w:rFonts w:ascii="Arial" w:hAnsi="Arial" w:cs="Arial"/>
          <w:sz w:val="24"/>
          <w:szCs w:val="24"/>
          <w:lang w:val="en-GB"/>
        </w:rPr>
        <w:t>,</w:t>
      </w:r>
      <w:r w:rsidR="000D534B" w:rsidRPr="005F3A0B">
        <w:rPr>
          <w:rFonts w:ascii="Arial" w:hAnsi="Arial" w:cs="Arial"/>
          <w:sz w:val="24"/>
          <w:szCs w:val="24"/>
          <w:lang w:val="en-GB"/>
        </w:rPr>
        <w:t xml:space="preserve"> and it takes the contractors an average of over three months in both Category II and III to complete adaptation work</w:t>
      </w:r>
      <w:r w:rsidR="00D879C7" w:rsidRPr="005F3A0B">
        <w:rPr>
          <w:rFonts w:ascii="Arial" w:hAnsi="Arial" w:cs="Arial"/>
          <w:sz w:val="24"/>
          <w:szCs w:val="24"/>
          <w:lang w:val="en-GB"/>
        </w:rPr>
        <w:t xml:space="preserve"> </w:t>
      </w:r>
      <w:r w:rsidR="00D67DDC" w:rsidRPr="005F3A0B">
        <w:rPr>
          <w:rFonts w:ascii="Arial" w:hAnsi="Arial" w:cs="Arial"/>
          <w:sz w:val="24"/>
          <w:szCs w:val="24"/>
          <w:lang w:val="en-GB"/>
        </w:rPr>
        <w:t>in some cases</w:t>
      </w:r>
      <w:r w:rsidR="000D534B" w:rsidRPr="005F3A0B">
        <w:rPr>
          <w:rFonts w:ascii="Arial" w:hAnsi="Arial" w:cs="Arial"/>
          <w:sz w:val="24"/>
          <w:szCs w:val="24"/>
          <w:lang w:val="en-GB"/>
        </w:rPr>
        <w:t xml:space="preserve"> (Zhou 2019).</w:t>
      </w:r>
    </w:p>
    <w:p w14:paraId="58A9D7E7" w14:textId="77777777" w:rsidR="00A10576" w:rsidRPr="00482F35" w:rsidRDefault="00A10576" w:rsidP="00A10576">
      <w:pPr>
        <w:rPr>
          <w:sz w:val="24"/>
          <w:szCs w:val="24"/>
          <w:lang w:val="en-GB"/>
        </w:rPr>
      </w:pPr>
      <w:bookmarkStart w:id="4" w:name="_Toc52869899"/>
    </w:p>
    <w:p w14:paraId="6AD29A4D" w14:textId="33CEF4EC" w:rsidR="000D534B" w:rsidRPr="00FD560A" w:rsidRDefault="00FD560A" w:rsidP="00DD26CC">
      <w:pPr>
        <w:pStyle w:val="Caption"/>
        <w:spacing w:before="120" w:after="120" w:line="276" w:lineRule="auto"/>
        <w:rPr>
          <w:rFonts w:ascii="Arial" w:hAnsi="Arial" w:cs="Arial"/>
          <w:b/>
          <w:bCs/>
          <w:i w:val="0"/>
          <w:iCs w:val="0"/>
          <w:color w:val="auto"/>
          <w:sz w:val="24"/>
          <w:szCs w:val="24"/>
          <w:lang w:val="en-GB"/>
        </w:rPr>
      </w:pPr>
      <w:r w:rsidRPr="00FD560A">
        <w:rPr>
          <w:rFonts w:ascii="Arial" w:hAnsi="Arial" w:cs="Arial"/>
          <w:b/>
          <w:bCs/>
          <w:i w:val="0"/>
          <w:iCs w:val="0"/>
          <w:color w:val="auto"/>
          <w:sz w:val="24"/>
          <w:szCs w:val="24"/>
          <w:lang w:val="en-GB"/>
        </w:rPr>
        <w:t xml:space="preserve">Insert: </w:t>
      </w:r>
      <w:r w:rsidR="00C376A2" w:rsidRPr="00FD560A">
        <w:rPr>
          <w:rFonts w:ascii="Arial" w:hAnsi="Arial" w:cs="Arial"/>
          <w:b/>
          <w:bCs/>
          <w:i w:val="0"/>
          <w:iCs w:val="0"/>
          <w:color w:val="auto"/>
          <w:sz w:val="24"/>
          <w:szCs w:val="24"/>
          <w:lang w:val="en-GB"/>
        </w:rPr>
        <w:t xml:space="preserve">Table </w:t>
      </w:r>
      <w:r w:rsidR="002D7B22" w:rsidRPr="00FD560A">
        <w:rPr>
          <w:rFonts w:ascii="Arial" w:hAnsi="Arial" w:cs="Arial"/>
          <w:b/>
          <w:bCs/>
          <w:i w:val="0"/>
          <w:iCs w:val="0"/>
          <w:color w:val="auto"/>
          <w:sz w:val="24"/>
          <w:szCs w:val="24"/>
          <w:lang w:val="en-GB"/>
        </w:rPr>
        <w:t>1</w:t>
      </w:r>
      <w:r w:rsidR="000D534B" w:rsidRPr="00FD560A">
        <w:rPr>
          <w:rFonts w:ascii="Arial" w:hAnsi="Arial" w:cs="Arial"/>
          <w:b/>
          <w:bCs/>
          <w:i w:val="0"/>
          <w:iCs w:val="0"/>
          <w:color w:val="auto"/>
          <w:sz w:val="24"/>
          <w:szCs w:val="24"/>
          <w:lang w:val="en-GB"/>
        </w:rPr>
        <w:t>. Timelines between stages of the adaptation process</w:t>
      </w:r>
      <w:bookmarkEnd w:id="4"/>
    </w:p>
    <w:p w14:paraId="2C7679EE" w14:textId="2596D49B" w:rsidR="000D534B" w:rsidRPr="00482F35" w:rsidRDefault="000D534B" w:rsidP="00DD26CC">
      <w:pPr>
        <w:spacing w:before="120" w:after="120" w:line="276" w:lineRule="auto"/>
        <w:jc w:val="both"/>
        <w:rPr>
          <w:rFonts w:ascii="Arial" w:hAnsi="Arial" w:cs="Arial"/>
          <w:sz w:val="24"/>
          <w:szCs w:val="24"/>
          <w:lang w:val="en-GB"/>
        </w:rPr>
      </w:pPr>
    </w:p>
    <w:p w14:paraId="3FE30772" w14:textId="77777777" w:rsidR="00240A76" w:rsidRPr="00FD560A" w:rsidRDefault="00240A76" w:rsidP="00DD26CC">
      <w:pPr>
        <w:spacing w:before="120" w:after="120" w:line="276" w:lineRule="auto"/>
        <w:jc w:val="both"/>
        <w:rPr>
          <w:rFonts w:ascii="Arial" w:hAnsi="Arial" w:cs="Arial"/>
          <w:sz w:val="24"/>
          <w:szCs w:val="24"/>
          <w:lang w:val="en-GB"/>
        </w:rPr>
      </w:pPr>
    </w:p>
    <w:p w14:paraId="6DD93E7E" w14:textId="6B971C13" w:rsidR="00AA1038" w:rsidRPr="00482F35" w:rsidRDefault="00C3669C" w:rsidP="00DD26CC">
      <w:pPr>
        <w:spacing w:before="120" w:after="120" w:line="276" w:lineRule="auto"/>
        <w:jc w:val="both"/>
        <w:rPr>
          <w:rFonts w:ascii="Arial" w:eastAsia="Times New Roman" w:hAnsi="Arial" w:cs="Arial"/>
          <w:noProof/>
          <w:sz w:val="24"/>
          <w:szCs w:val="24"/>
          <w:lang w:val="en-GB"/>
        </w:rPr>
      </w:pPr>
      <w:r w:rsidRPr="00482F35">
        <w:rPr>
          <w:rFonts w:ascii="Arial" w:hAnsi="Arial" w:cs="Arial"/>
          <w:sz w:val="24"/>
          <w:szCs w:val="24"/>
          <w:lang w:val="en-GB"/>
        </w:rPr>
        <w:t xml:space="preserve">One participant in </w:t>
      </w:r>
      <w:r w:rsidR="00DF734F" w:rsidRPr="00482F35">
        <w:rPr>
          <w:rFonts w:ascii="Arial" w:hAnsi="Arial" w:cs="Arial"/>
          <w:sz w:val="24"/>
          <w:szCs w:val="24"/>
          <w:lang w:val="en-GB"/>
        </w:rPr>
        <w:t xml:space="preserve">the workshop said on </w:t>
      </w:r>
      <w:r w:rsidR="2DB04E1D" w:rsidRPr="00482F35">
        <w:rPr>
          <w:rFonts w:ascii="Arial" w:hAnsi="Arial" w:cs="Arial"/>
          <w:sz w:val="24"/>
          <w:szCs w:val="24"/>
          <w:lang w:val="en-GB"/>
        </w:rPr>
        <w:t>delay</w:t>
      </w:r>
      <w:r w:rsidR="005F3A0B">
        <w:rPr>
          <w:rFonts w:ascii="Arial" w:hAnsi="Arial" w:cs="Arial"/>
          <w:sz w:val="24"/>
          <w:szCs w:val="24"/>
          <w:lang w:val="en-GB"/>
        </w:rPr>
        <w:t>,</w:t>
      </w:r>
      <w:r w:rsidR="2DB04E1D" w:rsidRPr="00482F35">
        <w:rPr>
          <w:rFonts w:ascii="Arial" w:hAnsi="Arial" w:cs="Arial"/>
          <w:sz w:val="24"/>
          <w:szCs w:val="24"/>
          <w:lang w:val="en-GB"/>
        </w:rPr>
        <w:t>” we've</w:t>
      </w:r>
      <w:r w:rsidR="005A6EC2" w:rsidRPr="00482F35">
        <w:rPr>
          <w:rFonts w:ascii="Arial" w:hAnsi="Arial" w:cs="Arial"/>
          <w:sz w:val="24"/>
          <w:szCs w:val="24"/>
          <w:lang w:val="en-GB"/>
        </w:rPr>
        <w:t xml:space="preserve"> had feedback from residents that they contacted county council and were told they would have to wait for months for a DFG when we have no waiting lists</w:t>
      </w:r>
      <w:r w:rsidR="00DF734F" w:rsidRPr="00482F35">
        <w:rPr>
          <w:rFonts w:ascii="Arial" w:hAnsi="Arial" w:cs="Arial"/>
          <w:sz w:val="24"/>
          <w:szCs w:val="24"/>
          <w:lang w:val="en-GB"/>
        </w:rPr>
        <w:t>”</w:t>
      </w:r>
      <w:r w:rsidR="00771B42" w:rsidRPr="00482F35">
        <w:rPr>
          <w:rFonts w:ascii="Arial" w:hAnsi="Arial" w:cs="Arial"/>
          <w:sz w:val="24"/>
          <w:szCs w:val="24"/>
          <w:lang w:val="en-GB"/>
        </w:rPr>
        <w:t>. A</w:t>
      </w:r>
      <w:r w:rsidR="00CE5B5C" w:rsidRPr="00482F35">
        <w:rPr>
          <w:rFonts w:ascii="Arial" w:hAnsi="Arial" w:cs="Arial"/>
          <w:sz w:val="24"/>
          <w:szCs w:val="24"/>
          <w:lang w:val="en-GB"/>
        </w:rPr>
        <w:t xml:space="preserve"> </w:t>
      </w:r>
      <w:r w:rsidRPr="00482F35">
        <w:rPr>
          <w:rFonts w:ascii="Arial" w:hAnsi="Arial" w:cs="Arial"/>
          <w:sz w:val="24"/>
          <w:szCs w:val="24"/>
          <w:lang w:val="en-GB"/>
        </w:rPr>
        <w:t xml:space="preserve">Housing Association Adaptations Officer </w:t>
      </w:r>
      <w:r w:rsidR="56EC11FF" w:rsidRPr="00482F35">
        <w:rPr>
          <w:rFonts w:ascii="Arial" w:hAnsi="Arial" w:cs="Arial"/>
          <w:sz w:val="24"/>
          <w:szCs w:val="24"/>
          <w:lang w:val="en-GB"/>
        </w:rPr>
        <w:t>said</w:t>
      </w:r>
      <w:r w:rsidR="007E2018">
        <w:rPr>
          <w:rFonts w:ascii="Arial" w:hAnsi="Arial" w:cs="Arial"/>
          <w:sz w:val="24"/>
          <w:szCs w:val="24"/>
          <w:lang w:val="en-GB"/>
        </w:rPr>
        <w:t xml:space="preserve">, </w:t>
      </w:r>
      <w:r w:rsidR="56EC11FF" w:rsidRPr="00482F35">
        <w:rPr>
          <w:rFonts w:ascii="Arial" w:hAnsi="Arial" w:cs="Arial"/>
          <w:sz w:val="24"/>
          <w:szCs w:val="24"/>
          <w:lang w:val="en-GB"/>
        </w:rPr>
        <w:t>”I</w:t>
      </w:r>
      <w:r w:rsidRPr="00482F35">
        <w:rPr>
          <w:rFonts w:ascii="Arial" w:hAnsi="Arial" w:cs="Arial"/>
          <w:sz w:val="24"/>
          <w:szCs w:val="24"/>
          <w:lang w:val="en-GB"/>
        </w:rPr>
        <w:t xml:space="preserve"> often receive adaptation recommendations from NHS Trust OT’s, who do not specify </w:t>
      </w:r>
      <w:r w:rsidR="00240935">
        <w:rPr>
          <w:rFonts w:ascii="Arial" w:hAnsi="Arial" w:cs="Arial"/>
          <w:sz w:val="24"/>
          <w:szCs w:val="24"/>
          <w:lang w:val="en-GB"/>
        </w:rPr>
        <w:t>precisely</w:t>
      </w:r>
      <w:r w:rsidR="00240935" w:rsidRPr="00482F35">
        <w:rPr>
          <w:rFonts w:ascii="Arial" w:hAnsi="Arial" w:cs="Arial"/>
          <w:sz w:val="24"/>
          <w:szCs w:val="24"/>
          <w:lang w:val="en-GB"/>
        </w:rPr>
        <w:t xml:space="preserve"> </w:t>
      </w:r>
      <w:r w:rsidRPr="00482F35">
        <w:rPr>
          <w:rFonts w:ascii="Arial" w:hAnsi="Arial" w:cs="Arial"/>
          <w:sz w:val="24"/>
          <w:szCs w:val="24"/>
          <w:lang w:val="en-GB"/>
        </w:rPr>
        <w:t xml:space="preserve">what is needed and cannot go through DFG as it has to be an </w:t>
      </w:r>
      <w:r w:rsidR="00A60C12" w:rsidRPr="00482F35">
        <w:rPr>
          <w:rFonts w:ascii="Arial" w:hAnsi="Arial" w:cs="Arial"/>
          <w:sz w:val="24"/>
          <w:szCs w:val="24"/>
          <w:lang w:val="en-GB"/>
        </w:rPr>
        <w:t>Adult Social Care Occupational Therap</w:t>
      </w:r>
      <w:r w:rsidR="00C815FE" w:rsidRPr="00482F35">
        <w:rPr>
          <w:rFonts w:ascii="Arial" w:hAnsi="Arial" w:cs="Arial"/>
          <w:sz w:val="24"/>
          <w:szCs w:val="24"/>
          <w:lang w:val="en-GB"/>
        </w:rPr>
        <w:t>ist</w:t>
      </w:r>
      <w:r w:rsidR="00A60C12" w:rsidRPr="00482F35">
        <w:rPr>
          <w:rFonts w:ascii="Arial" w:hAnsi="Arial" w:cs="Arial"/>
          <w:sz w:val="24"/>
          <w:szCs w:val="24"/>
          <w:lang w:val="en-GB"/>
        </w:rPr>
        <w:t xml:space="preserve"> </w:t>
      </w:r>
      <w:r w:rsidR="00FB14CF" w:rsidRPr="00482F35">
        <w:rPr>
          <w:rFonts w:ascii="Arial" w:hAnsi="Arial" w:cs="Arial"/>
          <w:sz w:val="24"/>
          <w:szCs w:val="24"/>
          <w:lang w:val="en-GB"/>
        </w:rPr>
        <w:t>(</w:t>
      </w:r>
      <w:r w:rsidR="00A60C12" w:rsidRPr="00482F35">
        <w:rPr>
          <w:rFonts w:ascii="Arial" w:hAnsi="Arial" w:cs="Arial"/>
          <w:sz w:val="24"/>
          <w:szCs w:val="24"/>
          <w:lang w:val="en-GB"/>
        </w:rPr>
        <w:t>ASC OT)</w:t>
      </w:r>
      <w:r w:rsidR="00630C37">
        <w:rPr>
          <w:rFonts w:ascii="Arial" w:hAnsi="Arial" w:cs="Arial"/>
          <w:sz w:val="24"/>
          <w:szCs w:val="24"/>
          <w:lang w:val="en-GB"/>
        </w:rPr>
        <w:t>. The</w:t>
      </w:r>
      <w:r w:rsidRPr="00482F35">
        <w:rPr>
          <w:rFonts w:ascii="Arial" w:hAnsi="Arial" w:cs="Arial"/>
          <w:sz w:val="24"/>
          <w:szCs w:val="24"/>
          <w:lang w:val="en-GB"/>
        </w:rPr>
        <w:t xml:space="preserve"> customer has to wait to be re-assessed.</w:t>
      </w:r>
      <w:r w:rsidR="00771B42" w:rsidRPr="00482F35">
        <w:rPr>
          <w:rFonts w:ascii="Arial" w:hAnsi="Arial" w:cs="Arial"/>
          <w:sz w:val="24"/>
          <w:szCs w:val="24"/>
          <w:lang w:val="en-GB"/>
        </w:rPr>
        <w:t xml:space="preserve">” </w:t>
      </w:r>
      <w:r w:rsidR="00614455" w:rsidRPr="00482F35">
        <w:rPr>
          <w:rFonts w:ascii="Arial" w:hAnsi="Arial" w:cs="Arial"/>
          <w:sz w:val="24"/>
          <w:szCs w:val="24"/>
          <w:lang w:val="en-GB"/>
        </w:rPr>
        <w:t xml:space="preserve">One of the central issues </w:t>
      </w:r>
      <w:r w:rsidR="004A5319" w:rsidRPr="00482F35">
        <w:rPr>
          <w:rFonts w:ascii="Arial" w:hAnsi="Arial" w:cs="Arial"/>
          <w:sz w:val="24"/>
          <w:szCs w:val="24"/>
          <w:lang w:val="en-GB"/>
        </w:rPr>
        <w:t xml:space="preserve">is the partnership working arrangement that </w:t>
      </w:r>
      <w:r w:rsidR="00630C37">
        <w:rPr>
          <w:rFonts w:ascii="Arial" w:hAnsi="Arial" w:cs="Arial"/>
          <w:sz w:val="24"/>
          <w:szCs w:val="24"/>
          <w:lang w:val="en-GB"/>
        </w:rPr>
        <w:t>partly delays</w:t>
      </w:r>
      <w:r w:rsidR="004A5319" w:rsidRPr="00482F35">
        <w:rPr>
          <w:rFonts w:ascii="Arial" w:hAnsi="Arial" w:cs="Arial"/>
          <w:sz w:val="24"/>
          <w:szCs w:val="24"/>
          <w:lang w:val="en-GB"/>
        </w:rPr>
        <w:t xml:space="preserve"> the process. </w:t>
      </w:r>
      <w:r w:rsidR="007E2018">
        <w:rPr>
          <w:rFonts w:ascii="Arial" w:hAnsi="Arial" w:cs="Arial"/>
          <w:sz w:val="24"/>
          <w:szCs w:val="24"/>
          <w:lang w:val="en-GB"/>
        </w:rPr>
        <w:t>The lack</w:t>
      </w:r>
      <w:r w:rsidR="007E2018" w:rsidRPr="00482F35">
        <w:rPr>
          <w:rFonts w:ascii="Arial" w:hAnsi="Arial" w:cs="Arial"/>
          <w:sz w:val="24"/>
          <w:szCs w:val="24"/>
          <w:lang w:val="en-GB"/>
        </w:rPr>
        <w:t xml:space="preserve"> </w:t>
      </w:r>
      <w:r w:rsidR="004A5319" w:rsidRPr="00482F35">
        <w:rPr>
          <w:rFonts w:ascii="Arial" w:hAnsi="Arial" w:cs="Arial"/>
          <w:sz w:val="24"/>
          <w:szCs w:val="24"/>
          <w:lang w:val="en-GB"/>
        </w:rPr>
        <w:t xml:space="preserve">of </w:t>
      </w:r>
      <w:r w:rsidR="00DB6688">
        <w:rPr>
          <w:rFonts w:ascii="Arial" w:hAnsi="Arial" w:cs="Arial"/>
          <w:sz w:val="24"/>
          <w:szCs w:val="24"/>
          <w:lang w:val="en-GB"/>
        </w:rPr>
        <w:t xml:space="preserve">a </w:t>
      </w:r>
      <w:r w:rsidR="004A5319" w:rsidRPr="00482F35">
        <w:rPr>
          <w:rFonts w:ascii="Arial" w:hAnsi="Arial" w:cs="Arial"/>
          <w:sz w:val="24"/>
          <w:szCs w:val="24"/>
          <w:lang w:val="en-GB"/>
        </w:rPr>
        <w:t xml:space="preserve">shared database for adaptation provision is a key problem. This will enable </w:t>
      </w:r>
      <w:r w:rsidR="007E2018">
        <w:rPr>
          <w:rFonts w:ascii="Arial" w:hAnsi="Arial" w:cs="Arial"/>
          <w:sz w:val="24"/>
          <w:szCs w:val="24"/>
          <w:lang w:val="en-GB"/>
        </w:rPr>
        <w:t>strong links</w:t>
      </w:r>
      <w:r w:rsidR="004A5319" w:rsidRPr="00482F35">
        <w:rPr>
          <w:rFonts w:ascii="Arial" w:hAnsi="Arial" w:cs="Arial"/>
          <w:sz w:val="24"/>
          <w:szCs w:val="24"/>
          <w:lang w:val="en-GB"/>
        </w:rPr>
        <w:t xml:space="preserve"> between different stages of the provision chain</w:t>
      </w:r>
      <w:r w:rsidR="00D8001A">
        <w:rPr>
          <w:rFonts w:ascii="Arial" w:hAnsi="Arial" w:cs="Arial"/>
          <w:sz w:val="24"/>
          <w:szCs w:val="24"/>
          <w:lang w:val="en-GB"/>
        </w:rPr>
        <w:t>,</w:t>
      </w:r>
      <w:r w:rsidR="004A5319" w:rsidRPr="00482F35">
        <w:rPr>
          <w:rFonts w:ascii="Arial" w:hAnsi="Arial" w:cs="Arial"/>
          <w:sz w:val="24"/>
          <w:szCs w:val="24"/>
          <w:lang w:val="en-GB"/>
        </w:rPr>
        <w:t xml:space="preserve"> which are the key to an efﬁcient and seamless service (Ramsay 2010). </w:t>
      </w:r>
      <w:r w:rsidR="007E2018">
        <w:rPr>
          <w:rFonts w:ascii="Arial" w:hAnsi="Arial" w:cs="Arial"/>
          <w:sz w:val="24"/>
          <w:szCs w:val="24"/>
          <w:lang w:val="en-GB"/>
        </w:rPr>
        <w:t>Inaccessibility</w:t>
      </w:r>
      <w:r w:rsidR="004A5319" w:rsidRPr="00482F35">
        <w:rPr>
          <w:rFonts w:ascii="Arial" w:hAnsi="Arial" w:cs="Arial"/>
          <w:sz w:val="24"/>
          <w:szCs w:val="24"/>
          <w:lang w:val="en-GB"/>
        </w:rPr>
        <w:t xml:space="preserve"> of all the necessary data by the partners within and between local </w:t>
      </w:r>
      <w:r w:rsidR="00DB6688">
        <w:rPr>
          <w:rFonts w:ascii="Arial" w:hAnsi="Arial" w:cs="Arial"/>
          <w:sz w:val="24"/>
          <w:szCs w:val="24"/>
          <w:lang w:val="en-GB"/>
        </w:rPr>
        <w:t>authorities</w:t>
      </w:r>
      <w:r w:rsidR="00DB6688" w:rsidRPr="00482F35">
        <w:rPr>
          <w:rFonts w:ascii="Arial" w:hAnsi="Arial" w:cs="Arial"/>
          <w:sz w:val="24"/>
          <w:szCs w:val="24"/>
          <w:lang w:val="en-GB"/>
        </w:rPr>
        <w:t xml:space="preserve"> </w:t>
      </w:r>
      <w:r w:rsidR="007E2018">
        <w:rPr>
          <w:rFonts w:ascii="Arial" w:hAnsi="Arial" w:cs="Arial"/>
          <w:sz w:val="24"/>
          <w:szCs w:val="24"/>
          <w:lang w:val="en-GB"/>
        </w:rPr>
        <w:t>presents</w:t>
      </w:r>
      <w:r w:rsidR="007E2018" w:rsidRPr="00482F35">
        <w:rPr>
          <w:rFonts w:ascii="Arial" w:hAnsi="Arial" w:cs="Arial"/>
          <w:sz w:val="24"/>
          <w:szCs w:val="24"/>
          <w:lang w:val="en-GB"/>
        </w:rPr>
        <w:t xml:space="preserve"> </w:t>
      </w:r>
      <w:r w:rsidR="004A5319" w:rsidRPr="00482F35">
        <w:rPr>
          <w:rFonts w:ascii="Arial" w:hAnsi="Arial" w:cs="Arial"/>
          <w:sz w:val="24"/>
          <w:szCs w:val="24"/>
          <w:lang w:val="en-GB"/>
        </w:rPr>
        <w:t xml:space="preserve">barriers </w:t>
      </w:r>
      <w:r w:rsidR="00D8001A">
        <w:rPr>
          <w:rFonts w:ascii="Arial" w:hAnsi="Arial" w:cs="Arial"/>
          <w:sz w:val="24"/>
          <w:szCs w:val="24"/>
          <w:lang w:val="en-GB"/>
        </w:rPr>
        <w:t>to improving</w:t>
      </w:r>
      <w:r w:rsidR="004A5319" w:rsidRPr="00482F35">
        <w:rPr>
          <w:rFonts w:ascii="Arial" w:hAnsi="Arial" w:cs="Arial"/>
          <w:sz w:val="24"/>
          <w:szCs w:val="24"/>
          <w:lang w:val="en-GB"/>
        </w:rPr>
        <w:t xml:space="preserve"> service performance (Zhou et al.</w:t>
      </w:r>
      <w:r w:rsidR="00666CD6">
        <w:rPr>
          <w:rFonts w:ascii="Arial" w:hAnsi="Arial" w:cs="Arial"/>
          <w:sz w:val="24"/>
          <w:szCs w:val="24"/>
          <w:lang w:val="en-GB"/>
        </w:rPr>
        <w:t>,</w:t>
      </w:r>
      <w:r w:rsidR="004A5319" w:rsidRPr="00482F35">
        <w:rPr>
          <w:rFonts w:ascii="Arial" w:hAnsi="Arial" w:cs="Arial"/>
          <w:sz w:val="24"/>
          <w:szCs w:val="24"/>
          <w:lang w:val="en-GB"/>
        </w:rPr>
        <w:t xml:space="preserve"> 2017).</w:t>
      </w:r>
      <w:r w:rsidR="00776DF5" w:rsidRPr="00482F35">
        <w:rPr>
          <w:rFonts w:ascii="Arial" w:hAnsi="Arial" w:cs="Arial"/>
          <w:sz w:val="24"/>
          <w:szCs w:val="24"/>
          <w:lang w:val="en-GB"/>
        </w:rPr>
        <w:t xml:space="preserve"> </w:t>
      </w:r>
      <w:r w:rsidR="00AA1038" w:rsidRPr="00482F35">
        <w:rPr>
          <w:rFonts w:ascii="Arial" w:eastAsia="Times New Roman" w:hAnsi="Arial" w:cs="Arial"/>
          <w:noProof/>
          <w:sz w:val="24"/>
          <w:szCs w:val="24"/>
          <w:lang w:val="en-GB"/>
        </w:rPr>
        <w:t xml:space="preserve">Adaptation should be delivered within </w:t>
      </w:r>
      <w:r w:rsidR="00464991" w:rsidRPr="00482F35">
        <w:rPr>
          <w:rFonts w:ascii="Arial" w:eastAsia="Times New Roman" w:hAnsi="Arial" w:cs="Arial"/>
          <w:noProof/>
          <w:sz w:val="24"/>
          <w:szCs w:val="24"/>
          <w:lang w:val="en-GB"/>
        </w:rPr>
        <w:t>six</w:t>
      </w:r>
      <w:r w:rsidR="00AA1038" w:rsidRPr="00482F35">
        <w:rPr>
          <w:rFonts w:ascii="Arial" w:eastAsia="Times New Roman" w:hAnsi="Arial" w:cs="Arial"/>
          <w:noProof/>
          <w:sz w:val="24"/>
          <w:szCs w:val="24"/>
          <w:lang w:val="en-GB"/>
        </w:rPr>
        <w:t xml:space="preserve"> </w:t>
      </w:r>
      <w:r w:rsidR="007E2018">
        <w:rPr>
          <w:rFonts w:ascii="Arial" w:eastAsia="Times New Roman" w:hAnsi="Arial" w:cs="Arial"/>
          <w:noProof/>
          <w:sz w:val="24"/>
          <w:szCs w:val="24"/>
          <w:lang w:val="en-GB"/>
        </w:rPr>
        <w:t>months</w:t>
      </w:r>
      <w:r w:rsidR="007E2018" w:rsidRPr="00482F35">
        <w:rPr>
          <w:rFonts w:ascii="Arial" w:eastAsia="Times New Roman" w:hAnsi="Arial" w:cs="Arial"/>
          <w:noProof/>
          <w:sz w:val="24"/>
          <w:szCs w:val="24"/>
          <w:lang w:val="en-GB"/>
        </w:rPr>
        <w:t xml:space="preserve"> </w:t>
      </w:r>
      <w:r w:rsidR="00AA1038" w:rsidRPr="00482F35">
        <w:rPr>
          <w:rFonts w:ascii="Arial" w:eastAsia="Times New Roman" w:hAnsi="Arial" w:cs="Arial"/>
          <w:noProof/>
          <w:sz w:val="24"/>
          <w:szCs w:val="24"/>
          <w:lang w:val="en-GB"/>
        </w:rPr>
        <w:t>[Heywood, 1994; Keeble, 1979]</w:t>
      </w:r>
      <w:r w:rsidR="00666CD6">
        <w:rPr>
          <w:rFonts w:ascii="Arial" w:eastAsia="Times New Roman" w:hAnsi="Arial" w:cs="Arial"/>
          <w:noProof/>
          <w:sz w:val="24"/>
          <w:szCs w:val="24"/>
          <w:lang w:val="en-GB"/>
        </w:rPr>
        <w:t xml:space="preserve">. </w:t>
      </w:r>
      <w:r w:rsidR="00666CD6">
        <w:rPr>
          <w:rFonts w:ascii="Arial" w:eastAsia="Times New Roman" w:hAnsi="Arial" w:cs="Arial"/>
          <w:noProof/>
          <w:sz w:val="24"/>
          <w:szCs w:val="24"/>
          <w:lang w:val="en-GB"/>
        </w:rPr>
        <w:lastRenderedPageBreak/>
        <w:t>Unfortunately</w:t>
      </w:r>
      <w:r w:rsidR="007E2018">
        <w:rPr>
          <w:rFonts w:ascii="Arial" w:eastAsia="Times New Roman" w:hAnsi="Arial" w:cs="Arial"/>
          <w:noProof/>
          <w:sz w:val="24"/>
          <w:szCs w:val="24"/>
          <w:lang w:val="en-GB"/>
        </w:rPr>
        <w:t>,</w:t>
      </w:r>
      <w:r w:rsidR="00AA1038" w:rsidRPr="00482F35">
        <w:rPr>
          <w:rFonts w:ascii="Arial" w:eastAsia="Times New Roman" w:hAnsi="Arial" w:cs="Arial"/>
          <w:noProof/>
          <w:sz w:val="24"/>
          <w:szCs w:val="24"/>
          <w:lang w:val="en-GB"/>
        </w:rPr>
        <w:t xml:space="preserve"> this is hardly the case</w:t>
      </w:r>
      <w:r w:rsidR="00666CD6">
        <w:rPr>
          <w:rFonts w:ascii="Arial" w:eastAsia="Times New Roman" w:hAnsi="Arial" w:cs="Arial"/>
          <w:noProof/>
          <w:sz w:val="24"/>
          <w:szCs w:val="24"/>
          <w:lang w:val="en-GB"/>
        </w:rPr>
        <w:t xml:space="preserve"> </w:t>
      </w:r>
      <w:r w:rsidR="00F13D86" w:rsidRPr="00482F35">
        <w:rPr>
          <w:rFonts w:ascii="Arial" w:eastAsia="Times New Roman" w:hAnsi="Arial" w:cs="Arial"/>
          <w:noProof/>
          <w:sz w:val="24"/>
          <w:szCs w:val="24"/>
          <w:lang w:val="en-GB"/>
        </w:rPr>
        <w:t xml:space="preserve">due to </w:t>
      </w:r>
      <w:r w:rsidR="00AA1038" w:rsidRPr="00482F35">
        <w:rPr>
          <w:rFonts w:ascii="Arial" w:eastAsia="Times New Roman" w:hAnsi="Arial" w:cs="Arial"/>
          <w:noProof/>
          <w:sz w:val="24"/>
          <w:szCs w:val="24"/>
          <w:lang w:val="en-GB"/>
        </w:rPr>
        <w:t xml:space="preserve">sequential </w:t>
      </w:r>
      <w:r w:rsidR="000A7ABA" w:rsidRPr="00482F35">
        <w:rPr>
          <w:rFonts w:ascii="Arial" w:eastAsia="Times New Roman" w:hAnsi="Arial" w:cs="Arial"/>
          <w:noProof/>
          <w:sz w:val="24"/>
          <w:szCs w:val="24"/>
          <w:lang w:val="en-GB"/>
        </w:rPr>
        <w:t xml:space="preserve">application </w:t>
      </w:r>
      <w:r w:rsidR="00AA1038" w:rsidRPr="00482F35">
        <w:rPr>
          <w:rFonts w:ascii="Arial" w:eastAsia="Times New Roman" w:hAnsi="Arial" w:cs="Arial"/>
          <w:noProof/>
          <w:sz w:val="24"/>
          <w:szCs w:val="24"/>
          <w:lang w:val="en-GB"/>
        </w:rPr>
        <w:t xml:space="preserve">procedural steps, resulting in a lengthy period of delivery </w:t>
      </w:r>
      <w:r w:rsidR="009B73A1" w:rsidRPr="00482F35">
        <w:rPr>
          <w:rFonts w:ascii="Arial" w:eastAsia="Times New Roman" w:hAnsi="Arial" w:cs="Arial"/>
          <w:noProof/>
          <w:sz w:val="24"/>
          <w:szCs w:val="24"/>
          <w:lang w:val="en-GB"/>
        </w:rPr>
        <w:t>(</w:t>
      </w:r>
      <w:r w:rsidR="00AA1038" w:rsidRPr="00482F35">
        <w:rPr>
          <w:rFonts w:ascii="Arial" w:eastAsia="Times New Roman" w:hAnsi="Arial" w:cs="Arial"/>
          <w:noProof/>
          <w:sz w:val="24"/>
          <w:szCs w:val="24"/>
          <w:lang w:val="en-GB"/>
        </w:rPr>
        <w:t>Audit Scotland, 2004; Jones, 2005; Zhou, 201</w:t>
      </w:r>
      <w:r w:rsidR="009B73A1" w:rsidRPr="00482F35">
        <w:rPr>
          <w:rFonts w:ascii="Arial" w:eastAsia="Times New Roman" w:hAnsi="Arial" w:cs="Arial"/>
          <w:noProof/>
          <w:sz w:val="24"/>
          <w:szCs w:val="24"/>
          <w:lang w:val="en-GB"/>
        </w:rPr>
        <w:t>9)</w:t>
      </w:r>
      <w:r w:rsidR="00AA1038" w:rsidRPr="00482F35">
        <w:rPr>
          <w:rFonts w:ascii="Arial" w:eastAsia="Times New Roman" w:hAnsi="Arial" w:cs="Arial"/>
          <w:noProof/>
          <w:sz w:val="24"/>
          <w:szCs w:val="24"/>
          <w:lang w:val="en-GB"/>
        </w:rPr>
        <w:t xml:space="preserve">. Delay is caused by bureaucratic procedures, lack of joint work, </w:t>
      </w:r>
      <w:r w:rsidR="007E2018">
        <w:rPr>
          <w:rFonts w:ascii="Arial" w:eastAsia="Times New Roman" w:hAnsi="Arial" w:cs="Arial"/>
          <w:noProof/>
          <w:sz w:val="24"/>
          <w:szCs w:val="24"/>
          <w:lang w:val="en-GB"/>
        </w:rPr>
        <w:t xml:space="preserve">the </w:t>
      </w:r>
      <w:r w:rsidR="00AA1038" w:rsidRPr="00482F35">
        <w:rPr>
          <w:rFonts w:ascii="Arial" w:eastAsia="Times New Roman" w:hAnsi="Arial" w:cs="Arial"/>
          <w:noProof/>
          <w:sz w:val="24"/>
          <w:szCs w:val="24"/>
          <w:lang w:val="en-GB"/>
        </w:rPr>
        <w:t>gap between grant and cost, shortage of reliable contractors, ti</w:t>
      </w:r>
      <w:r w:rsidR="007B498D" w:rsidRPr="00482F35">
        <w:rPr>
          <w:rFonts w:ascii="Arial" w:eastAsia="Times New Roman" w:hAnsi="Arial" w:cs="Arial"/>
          <w:noProof/>
          <w:sz w:val="24"/>
          <w:szCs w:val="24"/>
          <w:lang w:val="en-GB"/>
        </w:rPr>
        <w:t>m</w:t>
      </w:r>
      <w:r w:rsidR="00AA1038" w:rsidRPr="00482F35">
        <w:rPr>
          <w:rFonts w:ascii="Arial" w:eastAsia="Times New Roman" w:hAnsi="Arial" w:cs="Arial"/>
          <w:noProof/>
          <w:sz w:val="24"/>
          <w:szCs w:val="24"/>
          <w:lang w:val="en-GB"/>
        </w:rPr>
        <w:t xml:space="preserve">e wasted in ﬁnalising speciﬁcations, </w:t>
      </w:r>
      <w:r w:rsidR="007E2018">
        <w:rPr>
          <w:rFonts w:ascii="Arial" w:eastAsia="Times New Roman" w:hAnsi="Arial" w:cs="Arial"/>
          <w:noProof/>
          <w:sz w:val="24"/>
          <w:szCs w:val="24"/>
          <w:lang w:val="en-GB"/>
        </w:rPr>
        <w:t>means-testing</w:t>
      </w:r>
      <w:r w:rsidR="00AA1038" w:rsidRPr="00482F35">
        <w:rPr>
          <w:rFonts w:ascii="Arial" w:eastAsia="Times New Roman" w:hAnsi="Arial" w:cs="Arial"/>
          <w:noProof/>
          <w:sz w:val="24"/>
          <w:szCs w:val="24"/>
          <w:lang w:val="en-GB"/>
        </w:rPr>
        <w:t>/test of resources</w:t>
      </w:r>
      <w:r w:rsidR="007E2018">
        <w:rPr>
          <w:rFonts w:ascii="Arial" w:eastAsia="Times New Roman" w:hAnsi="Arial" w:cs="Arial"/>
          <w:noProof/>
          <w:sz w:val="24"/>
          <w:szCs w:val="24"/>
          <w:lang w:val="en-GB"/>
        </w:rPr>
        <w:t>,</w:t>
      </w:r>
      <w:r w:rsidR="00AA1038" w:rsidRPr="00482F35">
        <w:rPr>
          <w:rFonts w:ascii="Arial" w:eastAsia="Times New Roman" w:hAnsi="Arial" w:cs="Arial"/>
          <w:noProof/>
          <w:sz w:val="24"/>
          <w:szCs w:val="24"/>
          <w:lang w:val="en-GB"/>
        </w:rPr>
        <w:t xml:space="preserve"> and shortage of staff/insufficient resources. There are also issues with budget management and performance monitoring, which prevent local authorities from getting the best value out of the existing adaptation investments </w:t>
      </w:r>
      <w:r w:rsidR="009B73A1" w:rsidRPr="00482F35">
        <w:rPr>
          <w:rFonts w:ascii="Arial" w:eastAsia="Times New Roman" w:hAnsi="Arial" w:cs="Arial"/>
          <w:noProof/>
          <w:sz w:val="24"/>
          <w:szCs w:val="24"/>
          <w:lang w:val="en-GB"/>
        </w:rPr>
        <w:t>(</w:t>
      </w:r>
      <w:r w:rsidR="00AA1038" w:rsidRPr="00482F35">
        <w:rPr>
          <w:rFonts w:ascii="Arial" w:eastAsia="Times New Roman" w:hAnsi="Arial" w:cs="Arial"/>
          <w:noProof/>
          <w:sz w:val="24"/>
          <w:szCs w:val="24"/>
          <w:lang w:val="en-GB"/>
        </w:rPr>
        <w:t xml:space="preserve">Zhou </w:t>
      </w:r>
      <w:r w:rsidR="00CF66CD" w:rsidRPr="00482F35">
        <w:rPr>
          <w:rFonts w:ascii="Arial" w:eastAsia="Times New Roman" w:hAnsi="Arial" w:cs="Arial"/>
          <w:noProof/>
          <w:sz w:val="24"/>
          <w:szCs w:val="24"/>
          <w:lang w:val="en-GB"/>
        </w:rPr>
        <w:t>2017</w:t>
      </w:r>
      <w:r w:rsidR="009B73A1" w:rsidRPr="00482F35">
        <w:rPr>
          <w:rFonts w:ascii="Arial" w:eastAsia="Times New Roman" w:hAnsi="Arial" w:cs="Arial"/>
          <w:noProof/>
          <w:sz w:val="24"/>
          <w:szCs w:val="24"/>
          <w:lang w:val="en-GB"/>
        </w:rPr>
        <w:t xml:space="preserve"> et al.)</w:t>
      </w:r>
      <w:r w:rsidR="00AA1038" w:rsidRPr="00482F35">
        <w:rPr>
          <w:rFonts w:ascii="Arial" w:eastAsia="Times New Roman" w:hAnsi="Arial" w:cs="Arial"/>
          <w:noProof/>
          <w:sz w:val="24"/>
          <w:szCs w:val="24"/>
          <w:lang w:val="en-GB"/>
        </w:rPr>
        <w:t xml:space="preserve">. </w:t>
      </w:r>
    </w:p>
    <w:p w14:paraId="44DDBB96" w14:textId="1F1CE51D" w:rsidR="004A5319" w:rsidRPr="00482F35" w:rsidRDefault="00776DF5" w:rsidP="00DD26CC">
      <w:p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The </w:t>
      </w:r>
      <w:r w:rsidR="00240935">
        <w:rPr>
          <w:rFonts w:ascii="Arial" w:hAnsi="Arial" w:cs="Arial"/>
          <w:sz w:val="24"/>
          <w:szCs w:val="24"/>
          <w:lang w:val="en-GB"/>
        </w:rPr>
        <w:t>leading</w:t>
      </w:r>
      <w:r w:rsidR="00240935" w:rsidRPr="00482F35">
        <w:rPr>
          <w:rFonts w:ascii="Arial" w:hAnsi="Arial" w:cs="Arial"/>
          <w:sz w:val="24"/>
          <w:szCs w:val="24"/>
          <w:lang w:val="en-GB"/>
        </w:rPr>
        <w:t xml:space="preserve"> </w:t>
      </w:r>
      <w:r w:rsidRPr="00482F35">
        <w:rPr>
          <w:rFonts w:ascii="Arial" w:hAnsi="Arial" w:cs="Arial"/>
          <w:sz w:val="24"/>
          <w:szCs w:val="24"/>
          <w:lang w:val="en-GB"/>
        </w:rPr>
        <w:t xml:space="preserve">causes of delay in the literature </w:t>
      </w:r>
      <w:r w:rsidR="00AA1038" w:rsidRPr="00482F35">
        <w:rPr>
          <w:rFonts w:ascii="Arial" w:hAnsi="Arial" w:cs="Arial"/>
          <w:sz w:val="24"/>
          <w:szCs w:val="24"/>
          <w:lang w:val="en-GB"/>
        </w:rPr>
        <w:t>include:</w:t>
      </w:r>
    </w:p>
    <w:p w14:paraId="2998DD92" w14:textId="093F7F76" w:rsidR="00860D06" w:rsidRPr="00482F35" w:rsidRDefault="000D534B" w:rsidP="00DD26CC">
      <w:pPr>
        <w:pStyle w:val="ListParagraph"/>
        <w:numPr>
          <w:ilvl w:val="0"/>
          <w:numId w:val="13"/>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Gap between grant and cost: </w:t>
      </w:r>
      <w:r w:rsidR="00B84832">
        <w:rPr>
          <w:rFonts w:ascii="Arial" w:hAnsi="Arial" w:cs="Arial"/>
          <w:sz w:val="24"/>
          <w:szCs w:val="24"/>
          <w:lang w:val="en-GB"/>
        </w:rPr>
        <w:t>about</w:t>
      </w:r>
      <w:r w:rsidR="00B84832" w:rsidRPr="00482F35">
        <w:rPr>
          <w:rFonts w:ascii="Arial" w:hAnsi="Arial" w:cs="Arial"/>
          <w:sz w:val="24"/>
          <w:szCs w:val="24"/>
          <w:lang w:val="en-GB"/>
        </w:rPr>
        <w:t xml:space="preserve"> </w:t>
      </w:r>
      <w:r w:rsidRPr="00482F35">
        <w:rPr>
          <w:rFonts w:ascii="Arial" w:hAnsi="Arial" w:cs="Arial"/>
          <w:sz w:val="24"/>
          <w:szCs w:val="24"/>
          <w:lang w:val="en-GB"/>
        </w:rPr>
        <w:t>25% of the cases</w:t>
      </w:r>
      <w:r w:rsidR="007625E2">
        <w:rPr>
          <w:rFonts w:ascii="Arial" w:hAnsi="Arial" w:cs="Arial"/>
          <w:sz w:val="24"/>
          <w:szCs w:val="24"/>
          <w:lang w:val="en-GB"/>
        </w:rPr>
        <w:t xml:space="preserve"> </w:t>
      </w:r>
      <w:r w:rsidR="00F1058A">
        <w:rPr>
          <w:rFonts w:ascii="Arial" w:hAnsi="Arial" w:cs="Arial"/>
          <w:sz w:val="24"/>
          <w:szCs w:val="24"/>
          <w:lang w:val="en-GB"/>
        </w:rPr>
        <w:t xml:space="preserve">granted </w:t>
      </w:r>
      <w:r w:rsidR="00BB0D01">
        <w:rPr>
          <w:rFonts w:ascii="Arial" w:hAnsi="Arial" w:cs="Arial"/>
          <w:sz w:val="24"/>
          <w:szCs w:val="24"/>
          <w:lang w:val="en-GB"/>
        </w:rPr>
        <w:t xml:space="preserve">funding </w:t>
      </w:r>
      <w:r w:rsidRPr="00482F35">
        <w:rPr>
          <w:rFonts w:ascii="Arial" w:hAnsi="Arial" w:cs="Arial"/>
          <w:sz w:val="24"/>
          <w:szCs w:val="24"/>
          <w:lang w:val="en-GB"/>
        </w:rPr>
        <w:t xml:space="preserve">did not </w:t>
      </w:r>
      <w:r w:rsidR="00C120AB">
        <w:rPr>
          <w:rFonts w:ascii="Arial" w:hAnsi="Arial" w:cs="Arial"/>
          <w:sz w:val="24"/>
          <w:szCs w:val="24"/>
          <w:lang w:val="en-GB"/>
        </w:rPr>
        <w:t>access</w:t>
      </w:r>
      <w:r w:rsidR="00E60C53">
        <w:rPr>
          <w:rFonts w:ascii="Arial" w:hAnsi="Arial" w:cs="Arial"/>
          <w:sz w:val="24"/>
          <w:szCs w:val="24"/>
          <w:lang w:val="en-GB"/>
        </w:rPr>
        <w:t xml:space="preserve"> the funding</w:t>
      </w:r>
      <w:r w:rsidR="00A740A7" w:rsidRPr="00482F35">
        <w:rPr>
          <w:rFonts w:ascii="Arial" w:hAnsi="Arial" w:cs="Arial"/>
          <w:sz w:val="24"/>
          <w:szCs w:val="24"/>
          <w:lang w:val="en-GB"/>
        </w:rPr>
        <w:t xml:space="preserve"> </w:t>
      </w:r>
      <w:r w:rsidRPr="00482F35">
        <w:rPr>
          <w:rFonts w:ascii="Arial" w:hAnsi="Arial" w:cs="Arial"/>
          <w:sz w:val="24"/>
          <w:szCs w:val="24"/>
          <w:lang w:val="en-GB"/>
        </w:rPr>
        <w:t>due to the lack of client’s contribution (Perry 2015</w:t>
      </w:r>
      <w:r w:rsidR="00860D06" w:rsidRPr="00482F35">
        <w:rPr>
          <w:rFonts w:ascii="Arial" w:hAnsi="Arial" w:cs="Arial"/>
          <w:sz w:val="24"/>
          <w:szCs w:val="24"/>
          <w:lang w:val="en-GB"/>
        </w:rPr>
        <w:t>).</w:t>
      </w:r>
    </w:p>
    <w:p w14:paraId="6878F6D7" w14:textId="62827E04" w:rsidR="00860D06" w:rsidRPr="00482F35" w:rsidRDefault="00860D06" w:rsidP="00DD26CC">
      <w:pPr>
        <w:pStyle w:val="ListParagraph"/>
        <w:numPr>
          <w:ilvl w:val="0"/>
          <w:numId w:val="13"/>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Lack of joint work: three or more organisations </w:t>
      </w:r>
      <w:r w:rsidR="0032536D" w:rsidRPr="0032536D">
        <w:rPr>
          <w:rFonts w:ascii="Arial" w:hAnsi="Arial" w:cs="Arial"/>
          <w:sz w:val="24"/>
          <w:szCs w:val="24"/>
          <w:lang w:val="en-GB"/>
        </w:rPr>
        <w:t>work together</w:t>
      </w:r>
      <w:r w:rsidR="0032536D">
        <w:rPr>
          <w:rFonts w:ascii="Arial" w:hAnsi="Arial" w:cs="Arial"/>
          <w:sz w:val="24"/>
          <w:szCs w:val="24"/>
          <w:lang w:val="en-GB"/>
        </w:rPr>
        <w:t>,</w:t>
      </w:r>
      <w:r w:rsidR="0032536D" w:rsidRPr="0032536D">
        <w:rPr>
          <w:rFonts w:ascii="Arial" w:hAnsi="Arial" w:cs="Arial"/>
          <w:sz w:val="24"/>
          <w:szCs w:val="24"/>
          <w:lang w:val="en-GB"/>
        </w:rPr>
        <w:t xml:space="preserve"> but poor communication and ineffective arrangement delay</w:t>
      </w:r>
      <w:r w:rsidRPr="00482F35">
        <w:rPr>
          <w:rFonts w:ascii="Arial" w:hAnsi="Arial" w:cs="Arial"/>
          <w:sz w:val="24"/>
          <w:szCs w:val="24"/>
          <w:lang w:val="en-GB"/>
        </w:rPr>
        <w:t xml:space="preserve"> the process (</w:t>
      </w:r>
      <w:r w:rsidRPr="00482F35">
        <w:rPr>
          <w:rFonts w:ascii="Arial" w:hAnsi="Arial" w:cs="Arial"/>
          <w:sz w:val="24"/>
          <w:szCs w:val="24"/>
        </w:rPr>
        <w:t>Mackintosh et al. (2018)</w:t>
      </w:r>
      <w:r w:rsidRPr="00482F35">
        <w:rPr>
          <w:rFonts w:ascii="Arial" w:hAnsi="Arial" w:cs="Arial"/>
          <w:sz w:val="24"/>
          <w:szCs w:val="24"/>
          <w:lang w:val="en-GB"/>
        </w:rPr>
        <w:t xml:space="preserve">). </w:t>
      </w:r>
    </w:p>
    <w:p w14:paraId="03A276EB" w14:textId="46008BAD" w:rsidR="00860D06" w:rsidRPr="00482F35" w:rsidRDefault="00860D06" w:rsidP="00DD26CC">
      <w:pPr>
        <w:pStyle w:val="ListParagraph"/>
        <w:numPr>
          <w:ilvl w:val="0"/>
          <w:numId w:val="13"/>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Bureaucratic procedures: excessive paperwork on landlord’s consent and planning permission (Zhou 2019). </w:t>
      </w:r>
    </w:p>
    <w:p w14:paraId="0AB8BC90" w14:textId="1D22F805" w:rsidR="00860D06" w:rsidRPr="00482F35" w:rsidRDefault="00860D06" w:rsidP="00DD26CC">
      <w:pPr>
        <w:pStyle w:val="ListParagraph"/>
        <w:numPr>
          <w:ilvl w:val="0"/>
          <w:numId w:val="13"/>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Insufﬁcient resources: it takes an average of 6 months to deliver an adaptation due to the combination of unanticipated high demand and limited available resources, including ﬁnance and staff</w:t>
      </w:r>
      <w:r w:rsidR="0032536D">
        <w:rPr>
          <w:rFonts w:ascii="Arial" w:hAnsi="Arial" w:cs="Arial"/>
          <w:sz w:val="24"/>
          <w:szCs w:val="24"/>
          <w:lang w:val="en-GB"/>
        </w:rPr>
        <w:t>,</w:t>
      </w:r>
      <w:r w:rsidRPr="00482F35">
        <w:rPr>
          <w:rFonts w:ascii="Arial" w:hAnsi="Arial" w:cs="Arial"/>
          <w:sz w:val="24"/>
          <w:szCs w:val="24"/>
          <w:lang w:val="en-GB"/>
        </w:rPr>
        <w:t xml:space="preserve"> especially Occupational Therapist (Zhou 2019)</w:t>
      </w:r>
    </w:p>
    <w:p w14:paraId="6C2693B6" w14:textId="640976BB" w:rsidR="00860D06" w:rsidRPr="00482F35" w:rsidRDefault="00860D06" w:rsidP="00DD26CC">
      <w:pPr>
        <w:pStyle w:val="ListParagraph"/>
        <w:numPr>
          <w:ilvl w:val="0"/>
          <w:numId w:val="13"/>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Shortage of reliable contractors: lack of materials/equipment, shortage of skilled </w:t>
      </w:r>
      <w:r w:rsidR="00AB59F2">
        <w:rPr>
          <w:rFonts w:ascii="Arial" w:hAnsi="Arial" w:cs="Arial"/>
          <w:sz w:val="24"/>
          <w:szCs w:val="24"/>
          <w:lang w:val="en-GB"/>
        </w:rPr>
        <w:t>labourers</w:t>
      </w:r>
      <w:r w:rsidRPr="00482F35">
        <w:rPr>
          <w:rFonts w:ascii="Arial" w:hAnsi="Arial" w:cs="Arial"/>
          <w:sz w:val="24"/>
          <w:szCs w:val="24"/>
          <w:lang w:val="en-GB"/>
        </w:rPr>
        <w:t xml:space="preserve">, or delay of interim payments (Clayton and Silke 2010). </w:t>
      </w:r>
      <w:bookmarkStart w:id="5" w:name="_Toc52869868"/>
    </w:p>
    <w:p w14:paraId="1EFD9E30" w14:textId="5A1CCBDC" w:rsidR="00860D06" w:rsidRPr="00482F35" w:rsidRDefault="00860D06" w:rsidP="00DD26CC">
      <w:pPr>
        <w:pStyle w:val="ListParagraph"/>
        <w:numPr>
          <w:ilvl w:val="0"/>
          <w:numId w:val="13"/>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Clients’ </w:t>
      </w:r>
      <w:r w:rsidR="001F0CD0">
        <w:rPr>
          <w:rFonts w:ascii="Arial" w:hAnsi="Arial" w:cs="Arial"/>
          <w:sz w:val="24"/>
          <w:szCs w:val="24"/>
          <w:lang w:val="en-GB"/>
        </w:rPr>
        <w:t>d</w:t>
      </w:r>
      <w:r w:rsidRPr="00482F35">
        <w:rPr>
          <w:rFonts w:ascii="Arial" w:hAnsi="Arial" w:cs="Arial"/>
          <w:sz w:val="24"/>
          <w:szCs w:val="24"/>
          <w:lang w:val="en-GB"/>
        </w:rPr>
        <w:t>ecisions</w:t>
      </w:r>
      <w:bookmarkEnd w:id="5"/>
      <w:r w:rsidRPr="00482F35">
        <w:rPr>
          <w:rFonts w:ascii="Arial" w:hAnsi="Arial" w:cs="Arial"/>
          <w:sz w:val="24"/>
          <w:szCs w:val="24"/>
          <w:lang w:val="en-GB"/>
        </w:rPr>
        <w:t xml:space="preserve">:  a major delay when the client took control of the progress, the decision about when to start the building work remained in the hands of the client. </w:t>
      </w:r>
    </w:p>
    <w:p w14:paraId="02AA4EAA" w14:textId="5F5B0F1C" w:rsidR="00860D06" w:rsidRPr="00482F35" w:rsidRDefault="00860D06" w:rsidP="00DD26CC">
      <w:pPr>
        <w:pStyle w:val="ListParagraph"/>
        <w:numPr>
          <w:ilvl w:val="0"/>
          <w:numId w:val="13"/>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Clients often deal with a network of organisations and numerous professionals when applying for housing adaptations </w:t>
      </w:r>
      <w:r w:rsidR="00B632A6">
        <w:rPr>
          <w:rFonts w:ascii="Arial" w:hAnsi="Arial" w:cs="Arial"/>
          <w:sz w:val="24"/>
          <w:szCs w:val="24"/>
          <w:lang w:val="en-GB"/>
        </w:rPr>
        <w:t>funding</w:t>
      </w:r>
      <w:r w:rsidRPr="00482F35">
        <w:rPr>
          <w:rFonts w:ascii="Arial" w:hAnsi="Arial" w:cs="Arial"/>
          <w:sz w:val="24"/>
          <w:szCs w:val="24"/>
          <w:lang w:val="en-GB"/>
        </w:rPr>
        <w:t xml:space="preserve"> (Ramsay 2010)</w:t>
      </w:r>
    </w:p>
    <w:p w14:paraId="5A987E36" w14:textId="1DC58E4A" w:rsidR="00860D06" w:rsidRPr="00482F35" w:rsidRDefault="00860D06" w:rsidP="00DD26CC">
      <w:pPr>
        <w:pStyle w:val="ListParagraph"/>
        <w:numPr>
          <w:ilvl w:val="0"/>
          <w:numId w:val="13"/>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Unmet needs: halfway through the ﬁnancial year</w:t>
      </w:r>
      <w:r w:rsidR="0032536D">
        <w:rPr>
          <w:rFonts w:ascii="Arial" w:hAnsi="Arial" w:cs="Arial"/>
          <w:sz w:val="24"/>
          <w:szCs w:val="24"/>
          <w:lang w:val="en-GB"/>
        </w:rPr>
        <w:t>,</w:t>
      </w:r>
      <w:r w:rsidRPr="00482F35">
        <w:rPr>
          <w:rFonts w:ascii="Arial" w:hAnsi="Arial" w:cs="Arial"/>
          <w:sz w:val="24"/>
          <w:szCs w:val="24"/>
          <w:lang w:val="en-GB"/>
        </w:rPr>
        <w:t xml:space="preserve"> around 25% of local authorities used up their whole year funding allocations on adaptation; another 31% already overspent by a </w:t>
      </w:r>
      <w:r w:rsidR="0032536D">
        <w:rPr>
          <w:rFonts w:ascii="Arial" w:hAnsi="Arial" w:cs="Arial"/>
          <w:sz w:val="24"/>
          <w:szCs w:val="24"/>
          <w:lang w:val="en-GB"/>
        </w:rPr>
        <w:t>significant</w:t>
      </w:r>
      <w:r w:rsidR="0032536D" w:rsidRPr="00482F35">
        <w:rPr>
          <w:rFonts w:ascii="Arial" w:hAnsi="Arial" w:cs="Arial"/>
          <w:sz w:val="24"/>
          <w:szCs w:val="24"/>
          <w:lang w:val="en-GB"/>
        </w:rPr>
        <w:t xml:space="preserve"> </w:t>
      </w:r>
      <w:r w:rsidRPr="00482F35">
        <w:rPr>
          <w:rFonts w:ascii="Arial" w:hAnsi="Arial" w:cs="Arial"/>
          <w:sz w:val="24"/>
          <w:szCs w:val="24"/>
          <w:lang w:val="en-GB"/>
        </w:rPr>
        <w:t>margin, and only 43% kept their expenditure within budget limits. (Ramsay 2010)</w:t>
      </w:r>
    </w:p>
    <w:p w14:paraId="272ECF23" w14:textId="4E2F5E0A" w:rsidR="000D534B" w:rsidRPr="00482F35" w:rsidRDefault="00860D06" w:rsidP="00DD26CC">
      <w:pPr>
        <w:pStyle w:val="ListParagraph"/>
        <w:numPr>
          <w:ilvl w:val="0"/>
          <w:numId w:val="13"/>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Performance management, there is no consistent way to measure service performance across local authorities</w:t>
      </w:r>
      <w:r w:rsidR="0032536D">
        <w:rPr>
          <w:rFonts w:ascii="Arial" w:hAnsi="Arial" w:cs="Arial"/>
          <w:sz w:val="24"/>
          <w:szCs w:val="24"/>
          <w:lang w:val="en-GB"/>
        </w:rPr>
        <w:t>,</w:t>
      </w:r>
      <w:r w:rsidRPr="00482F35">
        <w:rPr>
          <w:rFonts w:ascii="Arial" w:hAnsi="Arial" w:cs="Arial"/>
          <w:sz w:val="24"/>
          <w:szCs w:val="24"/>
          <w:lang w:val="en-GB"/>
        </w:rPr>
        <w:t xml:space="preserve"> and the inconsistency frequently interfered with strategic planning for future adaptation delivery (Bibbings et al.</w:t>
      </w:r>
      <w:r w:rsidR="00A82B68">
        <w:rPr>
          <w:rFonts w:ascii="Arial" w:hAnsi="Arial" w:cs="Arial"/>
          <w:sz w:val="24"/>
          <w:szCs w:val="24"/>
          <w:lang w:val="en-GB"/>
        </w:rPr>
        <w:t>,</w:t>
      </w:r>
      <w:r w:rsidRPr="00482F35">
        <w:rPr>
          <w:rFonts w:ascii="Arial" w:hAnsi="Arial" w:cs="Arial"/>
          <w:sz w:val="24"/>
          <w:szCs w:val="24"/>
          <w:lang w:val="en-GB"/>
        </w:rPr>
        <w:t xml:space="preserve"> 2015)</w:t>
      </w:r>
      <w:r w:rsidR="000D534B" w:rsidRPr="00482F35">
        <w:rPr>
          <w:rFonts w:ascii="Arial" w:hAnsi="Arial" w:cs="Arial"/>
          <w:sz w:val="24"/>
          <w:szCs w:val="24"/>
          <w:lang w:val="en-GB"/>
        </w:rPr>
        <w:t xml:space="preserve">.  </w:t>
      </w:r>
    </w:p>
    <w:p w14:paraId="49CD4350" w14:textId="77777777" w:rsidR="000D534B" w:rsidRPr="00482F35" w:rsidRDefault="000D534B" w:rsidP="00DD26CC">
      <w:pPr>
        <w:pStyle w:val="ListParagraph"/>
        <w:numPr>
          <w:ilvl w:val="0"/>
          <w:numId w:val="13"/>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Monitoring the outcomes of housing adaptations is indispensable to service quality and improvement (HAC 2013).</w:t>
      </w:r>
    </w:p>
    <w:p w14:paraId="629C267B" w14:textId="765D8164" w:rsidR="000D534B" w:rsidRPr="00482F35" w:rsidRDefault="000D534B" w:rsidP="00DD26CC">
      <w:pPr>
        <w:pStyle w:val="ListParagraph"/>
        <w:numPr>
          <w:ilvl w:val="0"/>
          <w:numId w:val="13"/>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The waiting times for OT assessments can be between 2 and 115 weeks</w:t>
      </w:r>
      <w:r w:rsidR="00A82B68">
        <w:rPr>
          <w:rFonts w:ascii="Arial" w:hAnsi="Arial" w:cs="Arial"/>
          <w:sz w:val="24"/>
          <w:szCs w:val="24"/>
          <w:lang w:val="en-GB"/>
        </w:rPr>
        <w:t>,</w:t>
      </w:r>
      <w:r w:rsidRPr="00482F35">
        <w:rPr>
          <w:rFonts w:ascii="Arial" w:hAnsi="Arial" w:cs="Arial"/>
          <w:sz w:val="24"/>
          <w:szCs w:val="24"/>
          <w:lang w:val="en-GB"/>
        </w:rPr>
        <w:t xml:space="preserve"> and the average time was 23.5 weeks (Clayton and Silke, 2010).</w:t>
      </w:r>
    </w:p>
    <w:p w14:paraId="55792101" w14:textId="435F8634" w:rsidR="008E165E" w:rsidRPr="00482F35" w:rsidRDefault="00EE49C9" w:rsidP="00DD26CC">
      <w:pPr>
        <w:pStyle w:val="ListParagraph"/>
        <w:numPr>
          <w:ilvl w:val="0"/>
          <w:numId w:val="13"/>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lastRenderedPageBreak/>
        <w:t>The unmet need</w:t>
      </w:r>
      <w:r w:rsidR="00BF343C" w:rsidRPr="00482F35">
        <w:rPr>
          <w:rFonts w:ascii="Arial" w:hAnsi="Arial" w:cs="Arial"/>
          <w:sz w:val="24"/>
          <w:szCs w:val="24"/>
          <w:lang w:val="en-GB"/>
        </w:rPr>
        <w:t xml:space="preserve"> for home adaptation, resulting </w:t>
      </w:r>
      <w:r w:rsidR="00B632A6">
        <w:rPr>
          <w:rFonts w:ascii="Arial" w:hAnsi="Arial" w:cs="Arial"/>
          <w:sz w:val="24"/>
          <w:szCs w:val="24"/>
          <w:lang w:val="en-GB"/>
        </w:rPr>
        <w:t>in</w:t>
      </w:r>
      <w:r w:rsidR="00B632A6" w:rsidRPr="00482F35">
        <w:rPr>
          <w:rFonts w:ascii="Arial" w:hAnsi="Arial" w:cs="Arial"/>
          <w:sz w:val="24"/>
          <w:szCs w:val="24"/>
          <w:lang w:val="en-GB"/>
        </w:rPr>
        <w:t xml:space="preserve"> </w:t>
      </w:r>
      <w:r w:rsidR="00BF343C" w:rsidRPr="00482F35">
        <w:rPr>
          <w:rFonts w:ascii="Arial" w:hAnsi="Arial" w:cs="Arial"/>
          <w:sz w:val="24"/>
          <w:szCs w:val="24"/>
          <w:lang w:val="en-GB"/>
        </w:rPr>
        <w:t>over 4 million hospital bed days each year in England. £2billion a year healthcare costs associated with fragility fracture</w:t>
      </w:r>
      <w:r w:rsidR="008E165E" w:rsidRPr="00482F35">
        <w:rPr>
          <w:rFonts w:ascii="Arial" w:hAnsi="Arial" w:cs="Arial"/>
          <w:sz w:val="24"/>
          <w:szCs w:val="24"/>
          <w:lang w:val="en-GB"/>
        </w:rPr>
        <w:t xml:space="preserve"> (</w:t>
      </w:r>
      <w:r w:rsidR="00271BD5" w:rsidRPr="00482F35">
        <w:rPr>
          <w:rFonts w:ascii="Arial" w:hAnsi="Arial" w:cs="Arial"/>
          <w:sz w:val="24"/>
          <w:szCs w:val="24"/>
          <w:lang w:val="en-GB"/>
        </w:rPr>
        <w:t xml:space="preserve">Life Made Better </w:t>
      </w:r>
      <w:r w:rsidR="00C27191" w:rsidRPr="00482F35">
        <w:rPr>
          <w:rFonts w:ascii="Arial" w:hAnsi="Arial" w:cs="Arial"/>
          <w:sz w:val="24"/>
          <w:szCs w:val="24"/>
          <w:lang w:val="en-GB"/>
        </w:rPr>
        <w:t>2020</w:t>
      </w:r>
      <w:r w:rsidR="004D32A4" w:rsidRPr="00482F35">
        <w:rPr>
          <w:rFonts w:ascii="Arial" w:hAnsi="Arial" w:cs="Arial"/>
          <w:sz w:val="24"/>
          <w:szCs w:val="24"/>
          <w:lang w:val="en-GB"/>
        </w:rPr>
        <w:t>)</w:t>
      </w:r>
      <w:r w:rsidR="00BF343C" w:rsidRPr="00482F35">
        <w:rPr>
          <w:rFonts w:ascii="Arial" w:hAnsi="Arial" w:cs="Arial"/>
          <w:sz w:val="24"/>
          <w:szCs w:val="24"/>
          <w:lang w:val="en-GB"/>
        </w:rPr>
        <w:t>.</w:t>
      </w:r>
      <w:r w:rsidR="008E165E" w:rsidRPr="00482F35">
        <w:rPr>
          <w:rFonts w:ascii="Arial" w:hAnsi="Arial" w:cs="Arial"/>
          <w:sz w:val="24"/>
          <w:szCs w:val="24"/>
          <w:lang w:val="en-GB"/>
        </w:rPr>
        <w:t xml:space="preserve"> </w:t>
      </w:r>
    </w:p>
    <w:p w14:paraId="5450423E" w14:textId="4C0410B8" w:rsidR="008E165E" w:rsidRPr="00482F35" w:rsidRDefault="005B2FFC" w:rsidP="00AA2D5A">
      <w:pPr>
        <w:spacing w:before="120" w:after="120" w:line="276" w:lineRule="auto"/>
        <w:jc w:val="both"/>
        <w:rPr>
          <w:rFonts w:ascii="Arial" w:hAnsi="Arial" w:cs="Arial"/>
          <w:sz w:val="24"/>
          <w:szCs w:val="24"/>
          <w:lang w:val="en-GB"/>
        </w:rPr>
      </w:pPr>
      <w:r w:rsidRPr="00482F35">
        <w:rPr>
          <w:rFonts w:ascii="Arial" w:hAnsi="Arial" w:cs="Arial"/>
          <w:sz w:val="24"/>
          <w:szCs w:val="24"/>
          <w:lang w:val="en-GB"/>
        </w:rPr>
        <w:t>T</w:t>
      </w:r>
      <w:r w:rsidR="00306666" w:rsidRPr="00482F35">
        <w:rPr>
          <w:rFonts w:ascii="Arial" w:hAnsi="Arial" w:cs="Arial"/>
          <w:sz w:val="24"/>
          <w:szCs w:val="24"/>
          <w:lang w:val="en-GB"/>
        </w:rPr>
        <w:t xml:space="preserve">able </w:t>
      </w:r>
      <w:r w:rsidR="00983569" w:rsidRPr="00482F35">
        <w:rPr>
          <w:rFonts w:ascii="Arial" w:hAnsi="Arial" w:cs="Arial"/>
          <w:sz w:val="24"/>
          <w:szCs w:val="24"/>
          <w:lang w:val="en-GB"/>
        </w:rPr>
        <w:t>2</w:t>
      </w:r>
      <w:r w:rsidR="00306666" w:rsidRPr="00482F35">
        <w:rPr>
          <w:rFonts w:ascii="Arial" w:hAnsi="Arial" w:cs="Arial"/>
          <w:sz w:val="24"/>
          <w:szCs w:val="24"/>
          <w:lang w:val="en-GB"/>
        </w:rPr>
        <w:t xml:space="preserve"> </w:t>
      </w:r>
      <w:r w:rsidR="0050401E">
        <w:rPr>
          <w:rFonts w:ascii="Arial" w:hAnsi="Arial" w:cs="Arial"/>
          <w:sz w:val="24"/>
          <w:szCs w:val="24"/>
          <w:lang w:val="en-GB"/>
        </w:rPr>
        <w:t xml:space="preserve">presents </w:t>
      </w:r>
      <w:r w:rsidR="00F61DFE" w:rsidRPr="00482F35">
        <w:rPr>
          <w:rFonts w:ascii="Arial" w:hAnsi="Arial" w:cs="Arial"/>
          <w:sz w:val="24"/>
          <w:szCs w:val="24"/>
          <w:lang w:val="en-GB"/>
        </w:rPr>
        <w:t>the workshop</w:t>
      </w:r>
      <w:r w:rsidR="00436E6F" w:rsidRPr="00482F35">
        <w:rPr>
          <w:rFonts w:ascii="Arial" w:hAnsi="Arial" w:cs="Arial"/>
          <w:sz w:val="24"/>
          <w:szCs w:val="24"/>
          <w:lang w:val="en-GB"/>
        </w:rPr>
        <w:t xml:space="preserve"> </w:t>
      </w:r>
      <w:r w:rsidR="00983569" w:rsidRPr="00482F35">
        <w:rPr>
          <w:rFonts w:ascii="Arial" w:hAnsi="Arial" w:cs="Arial"/>
          <w:sz w:val="24"/>
          <w:szCs w:val="24"/>
          <w:lang w:val="en-GB"/>
        </w:rPr>
        <w:t xml:space="preserve">findings </w:t>
      </w:r>
      <w:r w:rsidR="00AA2D5A" w:rsidRPr="00482F35">
        <w:rPr>
          <w:rFonts w:ascii="Arial" w:hAnsi="Arial" w:cs="Arial"/>
          <w:sz w:val="24"/>
          <w:szCs w:val="24"/>
          <w:lang w:val="en-GB"/>
        </w:rPr>
        <w:t>o</w:t>
      </w:r>
      <w:r w:rsidR="001B3AAD" w:rsidRPr="00482F35">
        <w:rPr>
          <w:rFonts w:ascii="Arial" w:hAnsi="Arial" w:cs="Arial"/>
          <w:sz w:val="24"/>
          <w:szCs w:val="24"/>
          <w:lang w:val="en-GB"/>
        </w:rPr>
        <w:t>f</w:t>
      </w:r>
      <w:r w:rsidR="00AA2D5A" w:rsidRPr="00482F35">
        <w:rPr>
          <w:rFonts w:ascii="Arial" w:hAnsi="Arial" w:cs="Arial"/>
          <w:sz w:val="24"/>
          <w:szCs w:val="24"/>
          <w:lang w:val="en-GB"/>
        </w:rPr>
        <w:t xml:space="preserve"> </w:t>
      </w:r>
      <w:r w:rsidR="001B3AAD" w:rsidRPr="00482F35">
        <w:rPr>
          <w:rFonts w:ascii="Arial" w:hAnsi="Arial" w:cs="Arial"/>
          <w:sz w:val="24"/>
          <w:szCs w:val="24"/>
          <w:lang w:val="en-GB"/>
        </w:rPr>
        <w:t xml:space="preserve">DFG </w:t>
      </w:r>
      <w:r w:rsidR="00AA2D5A" w:rsidRPr="00482F35">
        <w:rPr>
          <w:rFonts w:ascii="Arial" w:hAnsi="Arial" w:cs="Arial"/>
          <w:sz w:val="24"/>
          <w:szCs w:val="24"/>
          <w:lang w:val="en-GB"/>
        </w:rPr>
        <w:t xml:space="preserve">key areas for </w:t>
      </w:r>
      <w:r w:rsidR="001B3AAD" w:rsidRPr="00482F35">
        <w:rPr>
          <w:rFonts w:ascii="Arial" w:hAnsi="Arial" w:cs="Arial"/>
          <w:sz w:val="24"/>
          <w:szCs w:val="24"/>
          <w:lang w:val="en-GB"/>
        </w:rPr>
        <w:t xml:space="preserve">process </w:t>
      </w:r>
      <w:r w:rsidR="00AA2D5A" w:rsidRPr="00482F35">
        <w:rPr>
          <w:rFonts w:ascii="Arial" w:hAnsi="Arial" w:cs="Arial"/>
          <w:sz w:val="24"/>
          <w:szCs w:val="24"/>
          <w:lang w:val="en-GB"/>
        </w:rPr>
        <w:t>improvement</w:t>
      </w:r>
      <w:r w:rsidR="0050401E">
        <w:rPr>
          <w:rFonts w:ascii="Arial" w:hAnsi="Arial" w:cs="Arial"/>
          <w:sz w:val="24"/>
          <w:szCs w:val="24"/>
          <w:lang w:val="en-GB"/>
        </w:rPr>
        <w:t>. This is</w:t>
      </w:r>
      <w:r w:rsidR="00AA2D5A" w:rsidRPr="00482F35">
        <w:rPr>
          <w:rFonts w:ascii="Arial" w:hAnsi="Arial" w:cs="Arial"/>
          <w:sz w:val="24"/>
          <w:szCs w:val="24"/>
          <w:lang w:val="en-GB"/>
        </w:rPr>
        <w:t xml:space="preserve"> </w:t>
      </w:r>
      <w:r w:rsidR="001B3AAD" w:rsidRPr="00482F35">
        <w:rPr>
          <w:rFonts w:ascii="Arial" w:hAnsi="Arial" w:cs="Arial"/>
          <w:sz w:val="24"/>
          <w:szCs w:val="24"/>
          <w:lang w:val="en-GB"/>
        </w:rPr>
        <w:t xml:space="preserve">based </w:t>
      </w:r>
      <w:r w:rsidR="00AA2D5A" w:rsidRPr="00482F35">
        <w:rPr>
          <w:rFonts w:ascii="Arial" w:hAnsi="Arial" w:cs="Arial"/>
          <w:sz w:val="24"/>
          <w:szCs w:val="24"/>
          <w:lang w:val="en-GB"/>
        </w:rPr>
        <w:t>on the</w:t>
      </w:r>
      <w:r w:rsidR="001B3AAD" w:rsidRPr="00482F35">
        <w:rPr>
          <w:rFonts w:ascii="Arial" w:hAnsi="Arial" w:cs="Arial"/>
          <w:sz w:val="24"/>
          <w:szCs w:val="24"/>
          <w:lang w:val="en-GB"/>
        </w:rPr>
        <w:t xml:space="preserve"> </w:t>
      </w:r>
      <w:r w:rsidR="00AA2D5A" w:rsidRPr="00482F35">
        <w:rPr>
          <w:rFonts w:ascii="Arial" w:hAnsi="Arial" w:cs="Arial"/>
          <w:sz w:val="24"/>
          <w:szCs w:val="24"/>
          <w:lang w:val="en-GB"/>
        </w:rPr>
        <w:t>current state-of-the-art</w:t>
      </w:r>
      <w:r w:rsidR="00DB2A19" w:rsidRPr="00482F35">
        <w:rPr>
          <w:rFonts w:ascii="Arial" w:hAnsi="Arial" w:cs="Arial"/>
          <w:sz w:val="24"/>
          <w:szCs w:val="24"/>
          <w:lang w:val="en-GB"/>
        </w:rPr>
        <w:t xml:space="preserve"> DFG process</w:t>
      </w:r>
      <w:r w:rsidR="00D940EB" w:rsidRPr="00482F35">
        <w:rPr>
          <w:rFonts w:ascii="Arial" w:hAnsi="Arial" w:cs="Arial"/>
          <w:sz w:val="24"/>
          <w:szCs w:val="24"/>
          <w:lang w:val="en-GB"/>
        </w:rPr>
        <w:t xml:space="preserve"> </w:t>
      </w:r>
      <w:r w:rsidR="00F85CFE" w:rsidRPr="00482F35">
        <w:rPr>
          <w:rFonts w:ascii="Arial" w:hAnsi="Arial" w:cs="Arial"/>
          <w:sz w:val="24"/>
          <w:szCs w:val="24"/>
          <w:lang w:val="en-GB"/>
        </w:rPr>
        <w:t>al</w:t>
      </w:r>
      <w:r w:rsidR="00253217" w:rsidRPr="00482F35">
        <w:rPr>
          <w:rFonts w:ascii="Arial" w:hAnsi="Arial" w:cs="Arial"/>
          <w:sz w:val="24"/>
          <w:szCs w:val="24"/>
          <w:lang w:val="en-GB"/>
        </w:rPr>
        <w:t>ign</w:t>
      </w:r>
      <w:r w:rsidR="00D940EB" w:rsidRPr="00482F35">
        <w:rPr>
          <w:rFonts w:ascii="Arial" w:hAnsi="Arial" w:cs="Arial"/>
          <w:sz w:val="24"/>
          <w:szCs w:val="24"/>
          <w:lang w:val="en-GB"/>
        </w:rPr>
        <w:t>ed</w:t>
      </w:r>
      <w:r w:rsidR="00253217" w:rsidRPr="00482F35">
        <w:rPr>
          <w:rFonts w:ascii="Arial" w:hAnsi="Arial" w:cs="Arial"/>
          <w:sz w:val="24"/>
          <w:szCs w:val="24"/>
          <w:lang w:val="en-GB"/>
        </w:rPr>
        <w:t xml:space="preserve"> with the</w:t>
      </w:r>
      <w:r w:rsidR="00D172CC" w:rsidRPr="00482F35">
        <w:rPr>
          <w:rFonts w:ascii="Arial" w:hAnsi="Arial" w:cs="Arial"/>
          <w:sz w:val="24"/>
          <w:szCs w:val="24"/>
          <w:lang w:val="en-GB"/>
        </w:rPr>
        <w:t xml:space="preserve"> Adap</w:t>
      </w:r>
      <w:r w:rsidR="00335BAF" w:rsidRPr="00482F35">
        <w:rPr>
          <w:rFonts w:ascii="Arial" w:hAnsi="Arial" w:cs="Arial"/>
          <w:sz w:val="24"/>
          <w:szCs w:val="24"/>
          <w:lang w:val="en-GB"/>
        </w:rPr>
        <w:t>t</w:t>
      </w:r>
      <w:r w:rsidR="004C58D4" w:rsidRPr="00482F35">
        <w:rPr>
          <w:rFonts w:ascii="Arial" w:hAnsi="Arial" w:cs="Arial"/>
          <w:sz w:val="24"/>
          <w:szCs w:val="24"/>
          <w:lang w:val="en-GB"/>
        </w:rPr>
        <w:t>-</w:t>
      </w:r>
      <w:r w:rsidR="00335BAF" w:rsidRPr="00482F35">
        <w:rPr>
          <w:rFonts w:ascii="Arial" w:hAnsi="Arial" w:cs="Arial"/>
          <w:sz w:val="24"/>
          <w:szCs w:val="24"/>
          <w:lang w:val="en-GB"/>
        </w:rPr>
        <w:t>AB</w:t>
      </w:r>
      <w:r w:rsidR="00983569" w:rsidRPr="00482F35">
        <w:rPr>
          <w:rFonts w:ascii="Arial" w:hAnsi="Arial" w:cs="Arial"/>
          <w:sz w:val="24"/>
          <w:szCs w:val="24"/>
          <w:lang w:val="en-GB"/>
        </w:rPr>
        <w:t>LE</w:t>
      </w:r>
      <w:r w:rsidR="00253217" w:rsidRPr="00482F35">
        <w:rPr>
          <w:rFonts w:ascii="Arial" w:hAnsi="Arial" w:cs="Arial"/>
          <w:sz w:val="24"/>
          <w:szCs w:val="24"/>
          <w:lang w:val="en-GB"/>
        </w:rPr>
        <w:t xml:space="preserve"> solutions</w:t>
      </w:r>
      <w:r w:rsidR="00441BEC" w:rsidRPr="00482F35">
        <w:rPr>
          <w:rFonts w:ascii="Arial" w:hAnsi="Arial" w:cs="Arial"/>
          <w:sz w:val="24"/>
          <w:szCs w:val="24"/>
          <w:lang w:val="en-GB"/>
        </w:rPr>
        <w:t>.</w:t>
      </w:r>
    </w:p>
    <w:p w14:paraId="4B6C0D4F" w14:textId="77777777" w:rsidR="00FD560A" w:rsidRDefault="00FD560A" w:rsidP="00DD26CC">
      <w:pPr>
        <w:spacing w:before="120" w:after="120" w:line="276" w:lineRule="auto"/>
        <w:rPr>
          <w:rFonts w:ascii="Arial" w:hAnsi="Arial" w:cs="Arial"/>
          <w:b/>
          <w:bCs/>
          <w:sz w:val="24"/>
          <w:szCs w:val="24"/>
          <w:lang w:val="en-GB" w:eastAsia="zh-CN"/>
        </w:rPr>
      </w:pPr>
    </w:p>
    <w:p w14:paraId="742DDB76" w14:textId="4A7D7E88" w:rsidR="00B2540A" w:rsidRPr="00482F35" w:rsidRDefault="00FD560A" w:rsidP="00DD26CC">
      <w:pPr>
        <w:spacing w:before="120" w:after="120" w:line="276" w:lineRule="auto"/>
        <w:rPr>
          <w:rFonts w:ascii="Arial" w:hAnsi="Arial" w:cs="Arial"/>
          <w:b/>
          <w:bCs/>
          <w:sz w:val="24"/>
          <w:szCs w:val="24"/>
          <w:lang w:val="en-GB"/>
        </w:rPr>
      </w:pPr>
      <w:r>
        <w:rPr>
          <w:rFonts w:ascii="Arial" w:hAnsi="Arial" w:cs="Arial"/>
          <w:b/>
          <w:bCs/>
          <w:sz w:val="24"/>
          <w:szCs w:val="24"/>
          <w:lang w:val="en-GB" w:eastAsia="zh-CN"/>
        </w:rPr>
        <w:t xml:space="preserve">Insert: </w:t>
      </w:r>
      <w:r w:rsidR="00B2540A" w:rsidRPr="00482F35">
        <w:rPr>
          <w:rFonts w:ascii="Arial" w:hAnsi="Arial" w:cs="Arial"/>
          <w:b/>
          <w:bCs/>
          <w:sz w:val="24"/>
          <w:szCs w:val="24"/>
          <w:lang w:val="en-GB" w:eastAsia="zh-CN"/>
        </w:rPr>
        <w:t xml:space="preserve">Table </w:t>
      </w:r>
      <w:r w:rsidR="00AA2D5A" w:rsidRPr="00482F35">
        <w:rPr>
          <w:rFonts w:ascii="Arial" w:hAnsi="Arial" w:cs="Arial"/>
          <w:b/>
          <w:bCs/>
          <w:sz w:val="24"/>
          <w:szCs w:val="24"/>
          <w:lang w:val="en-GB" w:eastAsia="zh-CN"/>
        </w:rPr>
        <w:t>2</w:t>
      </w:r>
      <w:r w:rsidR="00B2540A" w:rsidRPr="00482F35">
        <w:rPr>
          <w:rFonts w:ascii="Arial" w:hAnsi="Arial" w:cs="Arial"/>
          <w:b/>
          <w:bCs/>
          <w:sz w:val="24"/>
          <w:szCs w:val="24"/>
          <w:lang w:val="en-GB" w:eastAsia="zh-CN"/>
        </w:rPr>
        <w:t xml:space="preserve"> </w:t>
      </w:r>
      <w:bookmarkStart w:id="6" w:name="_Toc52869870"/>
      <w:r w:rsidR="00B2540A" w:rsidRPr="00482F35">
        <w:rPr>
          <w:rFonts w:ascii="Arial" w:hAnsi="Arial" w:cs="Arial"/>
          <w:b/>
          <w:bCs/>
          <w:sz w:val="24"/>
          <w:szCs w:val="24"/>
          <w:lang w:val="en-GB"/>
        </w:rPr>
        <w:t>Key areas for improvement on the current state-of-the-art</w:t>
      </w:r>
      <w:bookmarkEnd w:id="6"/>
    </w:p>
    <w:p w14:paraId="1C86239D" w14:textId="77777777" w:rsidR="00B03124" w:rsidRPr="00482F35" w:rsidRDefault="00B03124" w:rsidP="00850256">
      <w:pPr>
        <w:spacing w:before="120" w:after="120" w:line="276" w:lineRule="auto"/>
        <w:rPr>
          <w:rFonts w:ascii="Arial" w:hAnsi="Arial" w:cs="Arial"/>
          <w:sz w:val="24"/>
          <w:szCs w:val="24"/>
          <w:lang w:val="en-GB"/>
        </w:rPr>
      </w:pPr>
    </w:p>
    <w:bookmarkEnd w:id="3"/>
    <w:p w14:paraId="341D147D" w14:textId="23C3539F" w:rsidR="001F3F03" w:rsidRPr="00482F35" w:rsidRDefault="00B03124" w:rsidP="00850256">
      <w:pPr>
        <w:spacing w:before="120" w:after="120" w:line="276" w:lineRule="auto"/>
        <w:rPr>
          <w:rFonts w:ascii="Arial" w:hAnsi="Arial" w:cs="Arial"/>
          <w:b/>
          <w:bCs/>
          <w:sz w:val="24"/>
          <w:szCs w:val="24"/>
          <w:lang w:val="en-GB"/>
        </w:rPr>
      </w:pPr>
      <w:r w:rsidRPr="00482F35">
        <w:rPr>
          <w:rFonts w:ascii="Arial" w:hAnsi="Arial" w:cs="Arial"/>
          <w:b/>
          <w:bCs/>
          <w:sz w:val="24"/>
          <w:szCs w:val="24"/>
          <w:lang w:val="en-GB"/>
        </w:rPr>
        <w:t xml:space="preserve">STEP THREE: DESIGNING A NEW CONSTRUCT </w:t>
      </w:r>
    </w:p>
    <w:p w14:paraId="7E4E2850" w14:textId="2640B7BC" w:rsidR="00F131E4" w:rsidRPr="009E60CC" w:rsidRDefault="00F75882" w:rsidP="00F942F7">
      <w:pPr>
        <w:spacing w:before="120" w:after="120" w:line="276" w:lineRule="auto"/>
        <w:jc w:val="both"/>
        <w:rPr>
          <w:rFonts w:ascii="Arial" w:hAnsi="Arial" w:cs="Arial"/>
        </w:rPr>
      </w:pPr>
      <w:r w:rsidRPr="00482F35">
        <w:rPr>
          <w:rFonts w:ascii="Arial" w:hAnsi="Arial" w:cs="Arial"/>
          <w:sz w:val="24"/>
          <w:szCs w:val="24"/>
          <w:lang w:val="en-GB"/>
        </w:rPr>
        <w:t xml:space="preserve">The </w:t>
      </w:r>
      <w:r w:rsidR="00470C7F" w:rsidRPr="00482F35">
        <w:rPr>
          <w:rFonts w:ascii="Arial" w:hAnsi="Arial" w:cs="Arial"/>
          <w:sz w:val="24"/>
          <w:szCs w:val="24"/>
          <w:lang w:val="en-GB"/>
        </w:rPr>
        <w:t>new construct is based on</w:t>
      </w:r>
      <w:r w:rsidRPr="00482F35">
        <w:rPr>
          <w:rFonts w:ascii="Arial" w:hAnsi="Arial" w:cs="Arial"/>
          <w:sz w:val="24"/>
          <w:szCs w:val="24"/>
          <w:lang w:val="en-GB"/>
        </w:rPr>
        <w:t xml:space="preserve"> an in-depth interpretation and synthesis of the contextual literature review and the practicalities of the problems. </w:t>
      </w:r>
      <w:r w:rsidR="005E5369" w:rsidRPr="00482F35">
        <w:rPr>
          <w:rFonts w:ascii="Arial" w:hAnsi="Arial" w:cs="Arial"/>
          <w:sz w:val="24"/>
          <w:szCs w:val="24"/>
          <w:lang w:val="en-GB"/>
        </w:rPr>
        <w:t>T</w:t>
      </w:r>
      <w:r w:rsidR="00315FEB" w:rsidRPr="00482F35">
        <w:rPr>
          <w:rFonts w:ascii="Arial" w:hAnsi="Arial" w:cs="Arial"/>
          <w:sz w:val="24"/>
          <w:szCs w:val="24"/>
          <w:lang w:val="en-GB"/>
        </w:rPr>
        <w:t xml:space="preserve">he </w:t>
      </w:r>
      <w:r w:rsidR="005E5369" w:rsidRPr="00482F35">
        <w:rPr>
          <w:rFonts w:ascii="Arial" w:hAnsi="Arial" w:cs="Arial"/>
          <w:sz w:val="24"/>
          <w:szCs w:val="24"/>
          <w:lang w:val="en-GB"/>
        </w:rPr>
        <w:t>major issue</w:t>
      </w:r>
      <w:r w:rsidR="00860A93" w:rsidRPr="00482F35">
        <w:rPr>
          <w:rFonts w:ascii="Arial" w:hAnsi="Arial" w:cs="Arial"/>
          <w:sz w:val="24"/>
          <w:szCs w:val="24"/>
          <w:lang w:val="en-GB"/>
        </w:rPr>
        <w:t>s</w:t>
      </w:r>
      <w:r w:rsidR="00315FEB" w:rsidRPr="00482F35">
        <w:rPr>
          <w:rFonts w:ascii="Arial" w:hAnsi="Arial" w:cs="Arial"/>
          <w:sz w:val="24"/>
          <w:szCs w:val="24"/>
          <w:lang w:val="en-GB"/>
        </w:rPr>
        <w:t xml:space="preserve"> </w:t>
      </w:r>
      <w:r w:rsidR="005E5369" w:rsidRPr="00482F35">
        <w:rPr>
          <w:rFonts w:ascii="Arial" w:hAnsi="Arial" w:cs="Arial"/>
          <w:sz w:val="24"/>
          <w:szCs w:val="24"/>
          <w:lang w:val="en-GB"/>
        </w:rPr>
        <w:t xml:space="preserve">identified </w:t>
      </w:r>
      <w:r w:rsidR="00860A93" w:rsidRPr="00482F35">
        <w:rPr>
          <w:rFonts w:ascii="Arial" w:hAnsi="Arial" w:cs="Arial"/>
          <w:sz w:val="24"/>
          <w:szCs w:val="24"/>
          <w:lang w:val="en-GB"/>
        </w:rPr>
        <w:t xml:space="preserve">are </w:t>
      </w:r>
      <w:r w:rsidR="0006494F">
        <w:rPr>
          <w:rFonts w:ascii="Arial" w:hAnsi="Arial" w:cs="Arial"/>
          <w:sz w:val="24"/>
          <w:szCs w:val="24"/>
          <w:lang w:val="en-GB"/>
        </w:rPr>
        <w:t>process-related</w:t>
      </w:r>
      <w:r w:rsidR="007B1B81" w:rsidRPr="00482F35">
        <w:rPr>
          <w:rFonts w:ascii="Arial" w:hAnsi="Arial" w:cs="Arial"/>
          <w:sz w:val="24"/>
          <w:szCs w:val="24"/>
          <w:lang w:val="en-GB"/>
        </w:rPr>
        <w:t>, e.g.</w:t>
      </w:r>
      <w:r w:rsidR="007E6A46" w:rsidRPr="00482F35">
        <w:rPr>
          <w:rFonts w:ascii="Arial" w:hAnsi="Arial" w:cs="Arial"/>
          <w:sz w:val="24"/>
          <w:szCs w:val="24"/>
          <w:lang w:val="en-GB"/>
        </w:rPr>
        <w:t xml:space="preserve"> delay </w:t>
      </w:r>
      <w:r w:rsidR="008E2AD7" w:rsidRPr="00482F35">
        <w:rPr>
          <w:rFonts w:ascii="Arial" w:hAnsi="Arial" w:cs="Arial"/>
          <w:sz w:val="24"/>
          <w:szCs w:val="24"/>
          <w:lang w:val="en-GB"/>
        </w:rPr>
        <w:t xml:space="preserve">factors </w:t>
      </w:r>
      <w:r w:rsidR="007E6A46" w:rsidRPr="00482F35">
        <w:rPr>
          <w:rFonts w:ascii="Arial" w:hAnsi="Arial" w:cs="Arial"/>
          <w:sz w:val="24"/>
          <w:szCs w:val="24"/>
          <w:lang w:val="en-GB"/>
        </w:rPr>
        <w:t>and waiting time</w:t>
      </w:r>
      <w:r w:rsidR="00313DE7">
        <w:rPr>
          <w:rFonts w:ascii="Arial" w:hAnsi="Arial" w:cs="Arial"/>
          <w:sz w:val="24"/>
          <w:szCs w:val="24"/>
          <w:lang w:val="en-GB"/>
        </w:rPr>
        <w:t>s</w:t>
      </w:r>
      <w:r w:rsidR="00212387">
        <w:rPr>
          <w:rFonts w:ascii="Arial" w:hAnsi="Arial" w:cs="Arial"/>
          <w:sz w:val="24"/>
          <w:szCs w:val="24"/>
          <w:lang w:val="en-GB"/>
        </w:rPr>
        <w:t>;</w:t>
      </w:r>
      <w:r w:rsidR="00CA480C" w:rsidRPr="00482F35">
        <w:rPr>
          <w:rFonts w:ascii="Arial" w:hAnsi="Arial" w:cs="Arial"/>
          <w:sz w:val="24"/>
          <w:szCs w:val="24"/>
          <w:lang w:val="en-GB"/>
        </w:rPr>
        <w:t xml:space="preserve"> therefore</w:t>
      </w:r>
      <w:r w:rsidR="009745DF">
        <w:rPr>
          <w:rFonts w:ascii="Arial" w:hAnsi="Arial" w:cs="Arial"/>
          <w:sz w:val="24"/>
          <w:szCs w:val="24"/>
          <w:lang w:val="en-GB"/>
        </w:rPr>
        <w:t>,</w:t>
      </w:r>
      <w:r w:rsidR="00CA480C" w:rsidRPr="00482F35">
        <w:rPr>
          <w:rFonts w:ascii="Arial" w:hAnsi="Arial" w:cs="Arial"/>
          <w:sz w:val="24"/>
          <w:szCs w:val="24"/>
          <w:lang w:val="en-GB"/>
        </w:rPr>
        <w:t xml:space="preserve"> </w:t>
      </w:r>
      <w:r w:rsidR="0020152B" w:rsidRPr="00482F35">
        <w:rPr>
          <w:rFonts w:ascii="Arial" w:hAnsi="Arial" w:cs="Arial"/>
          <w:sz w:val="24"/>
          <w:szCs w:val="24"/>
          <w:lang w:val="en-GB"/>
        </w:rPr>
        <w:t xml:space="preserve">automated </w:t>
      </w:r>
      <w:r w:rsidR="00CA480C" w:rsidRPr="00482F35">
        <w:rPr>
          <w:rFonts w:ascii="Arial" w:hAnsi="Arial" w:cs="Arial"/>
          <w:sz w:val="24"/>
          <w:szCs w:val="24"/>
          <w:lang w:val="en-GB"/>
        </w:rPr>
        <w:t xml:space="preserve">process optimisation is suggested </w:t>
      </w:r>
      <w:r w:rsidR="00E56218" w:rsidRPr="00482F35">
        <w:rPr>
          <w:rFonts w:ascii="Arial" w:hAnsi="Arial" w:cs="Arial"/>
          <w:sz w:val="24"/>
          <w:szCs w:val="24"/>
          <w:lang w:val="en-GB"/>
        </w:rPr>
        <w:t xml:space="preserve">to minimise cost and maximise throughput </w:t>
      </w:r>
      <w:r w:rsidR="00212387">
        <w:rPr>
          <w:rFonts w:ascii="Arial" w:hAnsi="Arial" w:cs="Arial"/>
          <w:sz w:val="24"/>
          <w:szCs w:val="24"/>
          <w:lang w:val="en-GB"/>
        </w:rPr>
        <w:t>and</w:t>
      </w:r>
      <w:r w:rsidR="00E56218" w:rsidRPr="00482F35">
        <w:rPr>
          <w:rFonts w:ascii="Arial" w:hAnsi="Arial" w:cs="Arial"/>
          <w:sz w:val="24"/>
          <w:szCs w:val="24"/>
          <w:lang w:val="en-GB"/>
        </w:rPr>
        <w:t xml:space="preserve"> efficiency</w:t>
      </w:r>
      <w:r w:rsidR="00313DE7">
        <w:rPr>
          <w:rFonts w:ascii="Arial" w:hAnsi="Arial" w:cs="Arial"/>
          <w:sz w:val="24"/>
          <w:szCs w:val="24"/>
          <w:lang w:val="en-GB"/>
        </w:rPr>
        <w:t xml:space="preserve">. </w:t>
      </w:r>
      <w:r w:rsidR="00212387">
        <w:rPr>
          <w:rFonts w:ascii="Arial" w:hAnsi="Arial" w:cs="Arial"/>
          <w:sz w:val="24"/>
          <w:szCs w:val="24"/>
          <w:lang w:val="en-GB"/>
        </w:rPr>
        <w:t>Swan</w:t>
      </w:r>
      <w:r w:rsidR="00D42884" w:rsidRPr="00F942F7">
        <w:rPr>
          <w:rFonts w:ascii="Arial" w:hAnsi="Arial" w:cs="Arial"/>
          <w:sz w:val="24"/>
          <w:szCs w:val="24"/>
        </w:rPr>
        <w:t xml:space="preserve"> et al.  (</w:t>
      </w:r>
      <w:r w:rsidR="00D42884" w:rsidRPr="00DE4334">
        <w:rPr>
          <w:rFonts w:ascii="Arial" w:hAnsi="Arial" w:cs="Arial"/>
          <w:sz w:val="24"/>
          <w:szCs w:val="24"/>
          <w:lang w:val="en-GB"/>
        </w:rPr>
        <w:t xml:space="preserve">2017) </w:t>
      </w:r>
      <w:r w:rsidR="00C27885" w:rsidRPr="00DE4334">
        <w:rPr>
          <w:rFonts w:ascii="Arial" w:hAnsi="Arial" w:cs="Arial"/>
          <w:sz w:val="24"/>
          <w:szCs w:val="24"/>
          <w:lang w:val="en-GB"/>
        </w:rPr>
        <w:t xml:space="preserve">postulate that </w:t>
      </w:r>
      <w:r w:rsidR="00F131E4" w:rsidRPr="00DE4334">
        <w:rPr>
          <w:rFonts w:ascii="Arial" w:hAnsi="Arial" w:cs="Arial"/>
          <w:sz w:val="24"/>
          <w:szCs w:val="24"/>
          <w:lang w:val="en-GB"/>
        </w:rPr>
        <w:t>social housing has adopted a wide range of technologies</w:t>
      </w:r>
      <w:r w:rsidR="004E7AEA" w:rsidRPr="00DE4334">
        <w:rPr>
          <w:rFonts w:ascii="Arial" w:hAnsi="Arial" w:cs="Arial"/>
          <w:sz w:val="24"/>
          <w:szCs w:val="24"/>
          <w:lang w:val="en-GB"/>
        </w:rPr>
        <w:t xml:space="preserve">. </w:t>
      </w:r>
      <w:r w:rsidR="00946C39" w:rsidRPr="00DE4334">
        <w:rPr>
          <w:rFonts w:ascii="Arial" w:hAnsi="Arial" w:cs="Arial"/>
          <w:sz w:val="24"/>
          <w:szCs w:val="24"/>
          <w:lang w:val="en-GB"/>
        </w:rPr>
        <w:t xml:space="preserve">Ofori-Boadu </w:t>
      </w:r>
      <w:r w:rsidR="0061331E" w:rsidRPr="00DE4334">
        <w:rPr>
          <w:rFonts w:ascii="Arial" w:hAnsi="Arial" w:cs="Arial"/>
          <w:sz w:val="24"/>
          <w:szCs w:val="24"/>
          <w:lang w:val="en-GB"/>
        </w:rPr>
        <w:t xml:space="preserve">(2017) </w:t>
      </w:r>
      <w:r w:rsidR="004E7AEA" w:rsidRPr="00DE4334">
        <w:rPr>
          <w:rFonts w:ascii="Arial" w:hAnsi="Arial" w:cs="Arial"/>
          <w:sz w:val="24"/>
          <w:szCs w:val="24"/>
          <w:lang w:val="en-GB"/>
        </w:rPr>
        <w:t>develop a Housing Eligibility Assessment Scoring Method (HEASM) for low-income Urgent Repair Programs (URPs).</w:t>
      </w:r>
    </w:p>
    <w:p w14:paraId="3B2B1194" w14:textId="77777777" w:rsidR="00F131E4" w:rsidRPr="00482F35" w:rsidRDefault="00F131E4" w:rsidP="00850256">
      <w:pPr>
        <w:spacing w:before="120" w:after="120" w:line="276" w:lineRule="auto"/>
        <w:jc w:val="both"/>
        <w:rPr>
          <w:rFonts w:ascii="Arial" w:hAnsi="Arial" w:cs="Arial"/>
          <w:sz w:val="24"/>
          <w:szCs w:val="24"/>
          <w:lang w:val="en-GB"/>
        </w:rPr>
      </w:pPr>
    </w:p>
    <w:p w14:paraId="37FFEA4A" w14:textId="5EB090A2" w:rsidR="006672EF" w:rsidRPr="00482F35" w:rsidRDefault="006672EF" w:rsidP="00850256">
      <w:pPr>
        <w:spacing w:before="120" w:after="120" w:line="276" w:lineRule="auto"/>
        <w:jc w:val="both"/>
        <w:rPr>
          <w:rFonts w:ascii="Arial" w:hAnsi="Arial" w:cs="Arial"/>
          <w:b/>
          <w:sz w:val="24"/>
          <w:szCs w:val="24"/>
          <w:lang w:val="en-GB"/>
        </w:rPr>
      </w:pPr>
      <w:r w:rsidRPr="00482F35">
        <w:rPr>
          <w:rFonts w:ascii="Arial" w:hAnsi="Arial" w:cs="Arial"/>
          <w:b/>
          <w:sz w:val="24"/>
          <w:szCs w:val="24"/>
          <w:lang w:val="en-GB"/>
        </w:rPr>
        <w:t>Concept of adapt-ABLE platform</w:t>
      </w:r>
    </w:p>
    <w:p w14:paraId="0A39A7A2" w14:textId="5AB30AC5" w:rsidR="00A476C0" w:rsidRPr="00482F35" w:rsidRDefault="00EA2DB3" w:rsidP="00850256">
      <w:pPr>
        <w:spacing w:before="120" w:after="120" w:line="276" w:lineRule="auto"/>
        <w:jc w:val="both"/>
        <w:rPr>
          <w:rFonts w:ascii="Arial" w:eastAsia="Times New Roman" w:hAnsi="Arial" w:cs="Arial"/>
          <w:sz w:val="24"/>
          <w:szCs w:val="24"/>
          <w:lang w:val="en-GB" w:eastAsia="fi-FI"/>
        </w:rPr>
      </w:pPr>
      <w:r w:rsidRPr="00482F35">
        <w:rPr>
          <w:rFonts w:ascii="Arial" w:eastAsia="Times New Roman" w:hAnsi="Arial" w:cs="Arial"/>
          <w:sz w:val="24"/>
          <w:szCs w:val="24"/>
          <w:lang w:val="en-GB" w:eastAsia="fi-FI"/>
        </w:rPr>
        <w:t>Adap</w:t>
      </w:r>
      <w:r w:rsidR="002A1BCE" w:rsidRPr="00482F35">
        <w:rPr>
          <w:rFonts w:ascii="Arial" w:eastAsia="Times New Roman" w:hAnsi="Arial" w:cs="Arial"/>
          <w:sz w:val="24"/>
          <w:szCs w:val="24"/>
          <w:lang w:val="en-GB" w:eastAsia="fi-FI"/>
        </w:rPr>
        <w:t xml:space="preserve">t-ABLE relies on </w:t>
      </w:r>
      <w:r w:rsidR="007D4A8F" w:rsidRPr="00482F35">
        <w:rPr>
          <w:rFonts w:ascii="Arial" w:eastAsia="Times New Roman" w:hAnsi="Arial" w:cs="Arial"/>
          <w:sz w:val="24"/>
          <w:szCs w:val="24"/>
          <w:lang w:val="en-GB" w:eastAsia="fi-FI"/>
        </w:rPr>
        <w:t xml:space="preserve">dynamic </w:t>
      </w:r>
      <w:r w:rsidR="004308FC" w:rsidRPr="00482F35">
        <w:rPr>
          <w:rFonts w:ascii="Arial" w:eastAsia="Times New Roman" w:hAnsi="Arial" w:cs="Arial"/>
          <w:sz w:val="24"/>
          <w:szCs w:val="24"/>
          <w:lang w:val="en-GB" w:eastAsia="fi-FI"/>
        </w:rPr>
        <w:t>proces</w:t>
      </w:r>
      <w:r w:rsidR="00283FE1" w:rsidRPr="00482F35">
        <w:rPr>
          <w:rFonts w:ascii="Arial" w:eastAsia="Times New Roman" w:hAnsi="Arial" w:cs="Arial"/>
          <w:sz w:val="24"/>
          <w:szCs w:val="24"/>
          <w:lang w:val="en-GB" w:eastAsia="fi-FI"/>
        </w:rPr>
        <w:t>s</w:t>
      </w:r>
      <w:r w:rsidR="004308FC" w:rsidRPr="00482F35">
        <w:rPr>
          <w:rFonts w:ascii="Arial" w:eastAsia="Times New Roman" w:hAnsi="Arial" w:cs="Arial"/>
          <w:sz w:val="24"/>
          <w:szCs w:val="24"/>
          <w:lang w:val="en-GB" w:eastAsia="fi-FI"/>
        </w:rPr>
        <w:t xml:space="preserve"> optimisation </w:t>
      </w:r>
      <w:r w:rsidR="005E5BE2" w:rsidRPr="00482F35">
        <w:rPr>
          <w:rFonts w:ascii="Arial" w:eastAsia="Times New Roman" w:hAnsi="Arial" w:cs="Arial"/>
          <w:sz w:val="24"/>
          <w:szCs w:val="24"/>
          <w:lang w:val="en-GB" w:eastAsia="fi-FI"/>
        </w:rPr>
        <w:t xml:space="preserve">for adjusting </w:t>
      </w:r>
      <w:r w:rsidR="00755386" w:rsidRPr="00482F35">
        <w:rPr>
          <w:rFonts w:ascii="Arial" w:eastAsia="Times New Roman" w:hAnsi="Arial" w:cs="Arial"/>
          <w:sz w:val="24"/>
          <w:szCs w:val="24"/>
          <w:lang w:val="en-GB" w:eastAsia="fi-FI"/>
        </w:rPr>
        <w:t>the DFG</w:t>
      </w:r>
      <w:r w:rsidR="005E5BE2" w:rsidRPr="00482F35">
        <w:rPr>
          <w:rFonts w:ascii="Arial" w:eastAsia="Times New Roman" w:hAnsi="Arial" w:cs="Arial"/>
          <w:sz w:val="24"/>
          <w:szCs w:val="24"/>
          <w:lang w:val="en-GB" w:eastAsia="fi-FI"/>
        </w:rPr>
        <w:t xml:space="preserve"> process to optimi</w:t>
      </w:r>
      <w:r w:rsidR="00332F4B" w:rsidRPr="00482F35">
        <w:rPr>
          <w:rFonts w:ascii="Arial" w:eastAsia="Times New Roman" w:hAnsi="Arial" w:cs="Arial"/>
          <w:sz w:val="24"/>
          <w:szCs w:val="24"/>
          <w:lang w:val="en-GB" w:eastAsia="fi-FI"/>
        </w:rPr>
        <w:t>s</w:t>
      </w:r>
      <w:r w:rsidR="005E5BE2" w:rsidRPr="00482F35">
        <w:rPr>
          <w:rFonts w:ascii="Arial" w:eastAsia="Times New Roman" w:hAnsi="Arial" w:cs="Arial"/>
          <w:sz w:val="24"/>
          <w:szCs w:val="24"/>
          <w:lang w:val="en-GB" w:eastAsia="fi-FI"/>
        </w:rPr>
        <w:t>e some specified set of parameters without violating some constraint</w:t>
      </w:r>
      <w:r w:rsidR="00332F4B" w:rsidRPr="00482F35">
        <w:rPr>
          <w:rFonts w:ascii="Arial" w:eastAsia="Times New Roman" w:hAnsi="Arial" w:cs="Arial"/>
          <w:sz w:val="24"/>
          <w:szCs w:val="24"/>
          <w:lang w:val="en-GB" w:eastAsia="fi-FI"/>
        </w:rPr>
        <w:t>s</w:t>
      </w:r>
      <w:r w:rsidR="00755386" w:rsidRPr="00482F35">
        <w:rPr>
          <w:rFonts w:ascii="Arial" w:eastAsia="Times New Roman" w:hAnsi="Arial" w:cs="Arial"/>
          <w:sz w:val="24"/>
          <w:szCs w:val="24"/>
          <w:lang w:val="en-GB" w:eastAsia="fi-FI"/>
        </w:rPr>
        <w:t xml:space="preserve">. </w:t>
      </w:r>
      <w:r w:rsidR="00A476C0" w:rsidRPr="00482F35">
        <w:rPr>
          <w:rFonts w:ascii="Arial" w:eastAsia="Times New Roman" w:hAnsi="Arial" w:cs="Arial"/>
          <w:sz w:val="24"/>
          <w:szCs w:val="24"/>
          <w:lang w:val="en-GB" w:eastAsia="fi-FI"/>
        </w:rPr>
        <w:t>It consist</w:t>
      </w:r>
      <w:r w:rsidR="00283FE1" w:rsidRPr="00482F35">
        <w:rPr>
          <w:rFonts w:ascii="Arial" w:eastAsia="Times New Roman" w:hAnsi="Arial" w:cs="Arial"/>
          <w:sz w:val="24"/>
          <w:szCs w:val="24"/>
          <w:lang w:val="en-GB" w:eastAsia="fi-FI"/>
        </w:rPr>
        <w:t>s</w:t>
      </w:r>
      <w:r w:rsidR="00A476C0" w:rsidRPr="00482F35">
        <w:rPr>
          <w:rFonts w:ascii="Arial" w:eastAsia="Times New Roman" w:hAnsi="Arial" w:cs="Arial"/>
          <w:sz w:val="24"/>
          <w:szCs w:val="24"/>
          <w:lang w:val="en-GB" w:eastAsia="fi-FI"/>
        </w:rPr>
        <w:t xml:space="preserve"> of </w:t>
      </w:r>
      <w:r w:rsidR="00DE2BF6" w:rsidRPr="00482F35">
        <w:rPr>
          <w:rFonts w:ascii="Arial" w:eastAsia="Times New Roman" w:hAnsi="Arial" w:cs="Arial"/>
          <w:sz w:val="24"/>
          <w:szCs w:val="24"/>
          <w:lang w:val="en-GB" w:eastAsia="fi-FI"/>
        </w:rPr>
        <w:t xml:space="preserve">four </w:t>
      </w:r>
      <w:r w:rsidR="00A476C0" w:rsidRPr="00482F35">
        <w:rPr>
          <w:rFonts w:ascii="Arial" w:eastAsia="Times New Roman" w:hAnsi="Arial" w:cs="Arial"/>
          <w:sz w:val="24"/>
          <w:szCs w:val="24"/>
          <w:lang w:val="en-GB" w:eastAsia="fi-FI"/>
        </w:rPr>
        <w:t xml:space="preserve">platforms that cut across the </w:t>
      </w:r>
      <w:r w:rsidR="0726ABDA" w:rsidRPr="00482F35">
        <w:rPr>
          <w:rFonts w:ascii="Arial" w:eastAsia="Times New Roman" w:hAnsi="Arial" w:cs="Arial"/>
          <w:sz w:val="24"/>
          <w:szCs w:val="24"/>
          <w:lang w:val="en-GB" w:eastAsia="fi-FI"/>
        </w:rPr>
        <w:t>life cycle</w:t>
      </w:r>
      <w:r w:rsidR="00A476C0" w:rsidRPr="00482F35">
        <w:rPr>
          <w:rFonts w:ascii="Arial" w:eastAsia="Times New Roman" w:hAnsi="Arial" w:cs="Arial"/>
          <w:sz w:val="24"/>
          <w:szCs w:val="24"/>
          <w:lang w:val="en-GB" w:eastAsia="fi-FI"/>
        </w:rPr>
        <w:t xml:space="preserve"> of </w:t>
      </w:r>
      <w:r w:rsidR="0006494F">
        <w:rPr>
          <w:rFonts w:ascii="Arial" w:eastAsia="Times New Roman" w:hAnsi="Arial" w:cs="Arial"/>
          <w:sz w:val="24"/>
          <w:szCs w:val="24"/>
          <w:lang w:val="en-GB" w:eastAsia="fi-FI"/>
        </w:rPr>
        <w:t xml:space="preserve">the </w:t>
      </w:r>
      <w:r w:rsidR="00A476C0" w:rsidRPr="00482F35">
        <w:rPr>
          <w:rFonts w:ascii="Arial" w:eastAsia="Times New Roman" w:hAnsi="Arial" w:cs="Arial"/>
          <w:sz w:val="24"/>
          <w:szCs w:val="24"/>
          <w:lang w:val="en-GB" w:eastAsia="fi-FI"/>
        </w:rPr>
        <w:t xml:space="preserve">DFG process. </w:t>
      </w:r>
    </w:p>
    <w:p w14:paraId="5BE0CF00" w14:textId="0F0644BA" w:rsidR="00800636" w:rsidRPr="00482F35" w:rsidRDefault="00777B0F" w:rsidP="00850256">
      <w:pPr>
        <w:spacing w:before="120" w:after="120" w:line="276" w:lineRule="auto"/>
        <w:jc w:val="both"/>
        <w:rPr>
          <w:rFonts w:ascii="Arial" w:hAnsi="Arial" w:cs="Arial"/>
          <w:sz w:val="24"/>
          <w:szCs w:val="24"/>
          <w:lang w:val="en-GB"/>
        </w:rPr>
      </w:pPr>
      <w:r w:rsidRPr="00482F35">
        <w:rPr>
          <w:rFonts w:ascii="Arial" w:hAnsi="Arial" w:cs="Arial"/>
          <w:sz w:val="24"/>
          <w:szCs w:val="24"/>
          <w:lang w:val="en-GB"/>
        </w:rPr>
        <w:t>A</w:t>
      </w:r>
      <w:r w:rsidR="00AF0939" w:rsidRPr="00482F35">
        <w:rPr>
          <w:rFonts w:ascii="Arial" w:hAnsi="Arial" w:cs="Arial"/>
          <w:sz w:val="24"/>
          <w:szCs w:val="24"/>
          <w:lang w:val="en-GB"/>
        </w:rPr>
        <w:t>da</w:t>
      </w:r>
      <w:r w:rsidRPr="00482F35">
        <w:rPr>
          <w:rFonts w:ascii="Arial" w:hAnsi="Arial" w:cs="Arial"/>
          <w:sz w:val="24"/>
          <w:szCs w:val="24"/>
          <w:lang w:val="en-GB"/>
        </w:rPr>
        <w:t>p</w:t>
      </w:r>
      <w:r w:rsidR="00AF0939" w:rsidRPr="00482F35">
        <w:rPr>
          <w:rFonts w:ascii="Arial" w:hAnsi="Arial" w:cs="Arial"/>
          <w:sz w:val="24"/>
          <w:szCs w:val="24"/>
          <w:lang w:val="en-GB"/>
        </w:rPr>
        <w:t xml:space="preserve">t-ABLE changes </w:t>
      </w:r>
      <w:r w:rsidR="00E019D8" w:rsidRPr="00482F35">
        <w:rPr>
          <w:rFonts w:ascii="Arial" w:hAnsi="Arial" w:cs="Arial"/>
          <w:sz w:val="24"/>
          <w:szCs w:val="24"/>
          <w:lang w:val="en-GB"/>
        </w:rPr>
        <w:t xml:space="preserve">the current </w:t>
      </w:r>
      <w:r w:rsidR="00F83AF5" w:rsidRPr="00482F35">
        <w:rPr>
          <w:rFonts w:ascii="Arial" w:hAnsi="Arial" w:cs="Arial"/>
          <w:sz w:val="24"/>
          <w:szCs w:val="24"/>
          <w:lang w:val="en-GB"/>
        </w:rPr>
        <w:t xml:space="preserve">manual approach to </w:t>
      </w:r>
      <w:r w:rsidR="0006494F">
        <w:rPr>
          <w:rFonts w:ascii="Arial" w:hAnsi="Arial" w:cs="Arial"/>
          <w:sz w:val="24"/>
          <w:szCs w:val="24"/>
          <w:lang w:val="en-GB"/>
        </w:rPr>
        <w:t xml:space="preserve">the </w:t>
      </w:r>
      <w:r w:rsidR="00F83AF5" w:rsidRPr="00482F35">
        <w:rPr>
          <w:rFonts w:ascii="Arial" w:hAnsi="Arial" w:cs="Arial"/>
          <w:sz w:val="24"/>
          <w:szCs w:val="24"/>
          <w:lang w:val="en-GB"/>
        </w:rPr>
        <w:t>f</w:t>
      </w:r>
      <w:r w:rsidR="00E019D8" w:rsidRPr="00482F35">
        <w:rPr>
          <w:rFonts w:ascii="Arial" w:hAnsi="Arial" w:cs="Arial"/>
          <w:sz w:val="24"/>
          <w:szCs w:val="24"/>
          <w:lang w:val="en-GB"/>
        </w:rPr>
        <w:t xml:space="preserve">ormal automated </w:t>
      </w:r>
      <w:r w:rsidR="00F83AF5" w:rsidRPr="00482F35">
        <w:rPr>
          <w:rFonts w:ascii="Arial" w:hAnsi="Arial" w:cs="Arial"/>
          <w:sz w:val="24"/>
          <w:szCs w:val="24"/>
          <w:lang w:val="en-GB"/>
        </w:rPr>
        <w:t>system</w:t>
      </w:r>
      <w:r w:rsidR="006B6C82" w:rsidRPr="00482F35">
        <w:rPr>
          <w:rFonts w:ascii="Arial" w:hAnsi="Arial" w:cs="Arial"/>
          <w:sz w:val="24"/>
          <w:szCs w:val="24"/>
          <w:lang w:val="en-GB"/>
        </w:rPr>
        <w:t xml:space="preserve"> through the</w:t>
      </w:r>
      <w:r w:rsidR="00E019D8" w:rsidRPr="00482F35">
        <w:rPr>
          <w:rFonts w:ascii="Arial" w:hAnsi="Arial" w:cs="Arial"/>
          <w:sz w:val="24"/>
          <w:szCs w:val="24"/>
          <w:lang w:val="en-GB"/>
        </w:rPr>
        <w:t xml:space="preserve"> propose</w:t>
      </w:r>
      <w:r w:rsidR="006B6C82" w:rsidRPr="00482F35">
        <w:rPr>
          <w:rFonts w:ascii="Arial" w:hAnsi="Arial" w:cs="Arial"/>
          <w:sz w:val="24"/>
          <w:szCs w:val="24"/>
          <w:lang w:val="en-GB"/>
        </w:rPr>
        <w:t>d</w:t>
      </w:r>
      <w:r w:rsidR="00E019D8" w:rsidRPr="00482F35">
        <w:rPr>
          <w:rFonts w:ascii="Arial" w:hAnsi="Arial" w:cs="Arial"/>
          <w:sz w:val="24"/>
          <w:szCs w:val="24"/>
          <w:lang w:val="en-GB"/>
        </w:rPr>
        <w:t xml:space="preserve"> framework </w:t>
      </w:r>
      <w:r w:rsidR="006B6C82" w:rsidRPr="00482F35">
        <w:rPr>
          <w:rFonts w:ascii="Arial" w:hAnsi="Arial" w:cs="Arial"/>
          <w:sz w:val="24"/>
          <w:szCs w:val="24"/>
          <w:lang w:val="en-GB"/>
        </w:rPr>
        <w:t>of</w:t>
      </w:r>
      <w:r w:rsidR="00E019D8" w:rsidRPr="00482F35">
        <w:rPr>
          <w:rFonts w:ascii="Arial" w:hAnsi="Arial" w:cs="Arial"/>
          <w:sz w:val="24"/>
          <w:szCs w:val="24"/>
          <w:lang w:val="en-GB"/>
        </w:rPr>
        <w:t xml:space="preserve"> multi-objective optimisation process designs. The framework uses a generic process model that is formally defined and specifies </w:t>
      </w:r>
      <w:r w:rsidR="006B6C82" w:rsidRPr="00482F35">
        <w:rPr>
          <w:rFonts w:ascii="Arial" w:hAnsi="Arial" w:cs="Arial"/>
          <w:sz w:val="24"/>
          <w:szCs w:val="24"/>
          <w:lang w:val="en-GB"/>
        </w:rPr>
        <w:t xml:space="preserve">actionable </w:t>
      </w:r>
      <w:r w:rsidR="00C00B61" w:rsidRPr="00482F35">
        <w:rPr>
          <w:rFonts w:ascii="Arial" w:hAnsi="Arial" w:cs="Arial"/>
          <w:sz w:val="24"/>
          <w:szCs w:val="24"/>
          <w:lang w:val="en-GB"/>
        </w:rPr>
        <w:t>processes</w:t>
      </w:r>
      <w:r w:rsidR="00E019D8" w:rsidRPr="00482F35">
        <w:rPr>
          <w:rFonts w:ascii="Arial" w:hAnsi="Arial" w:cs="Arial"/>
          <w:sz w:val="24"/>
          <w:szCs w:val="24"/>
          <w:lang w:val="en-GB"/>
        </w:rPr>
        <w:t xml:space="preserve"> </w:t>
      </w:r>
      <w:r w:rsidR="00800636" w:rsidRPr="00482F35">
        <w:rPr>
          <w:rFonts w:ascii="Arial" w:hAnsi="Arial" w:cs="Arial"/>
          <w:sz w:val="24"/>
          <w:szCs w:val="24"/>
          <w:lang w:val="en-GB"/>
        </w:rPr>
        <w:t>(</w:t>
      </w:r>
      <w:r w:rsidR="003174DB" w:rsidRPr="00482F35">
        <w:rPr>
          <w:rFonts w:ascii="Arial" w:hAnsi="Arial" w:cs="Arial"/>
          <w:sz w:val="24"/>
          <w:szCs w:val="24"/>
          <w:lang w:val="en-GB"/>
        </w:rPr>
        <w:t xml:space="preserve">home suitability, </w:t>
      </w:r>
      <w:r w:rsidR="00F643CE" w:rsidRPr="00482F35">
        <w:rPr>
          <w:rFonts w:ascii="Arial" w:hAnsi="Arial" w:cs="Arial"/>
          <w:sz w:val="24"/>
          <w:szCs w:val="24"/>
          <w:lang w:val="en-GB"/>
        </w:rPr>
        <w:t xml:space="preserve">indicative assessment, </w:t>
      </w:r>
      <w:r w:rsidR="00C00B61" w:rsidRPr="00482F35">
        <w:rPr>
          <w:rFonts w:ascii="Arial" w:hAnsi="Arial" w:cs="Arial"/>
          <w:sz w:val="24"/>
          <w:szCs w:val="24"/>
          <w:lang w:val="en-GB"/>
        </w:rPr>
        <w:t xml:space="preserve">means testing, </w:t>
      </w:r>
      <w:r w:rsidR="00800636" w:rsidRPr="00482F35">
        <w:rPr>
          <w:rFonts w:ascii="Arial" w:hAnsi="Arial" w:cs="Arial"/>
          <w:sz w:val="24"/>
          <w:szCs w:val="24"/>
          <w:lang w:val="en-GB"/>
        </w:rPr>
        <w:t>tendering</w:t>
      </w:r>
      <w:r w:rsidR="00136F17">
        <w:rPr>
          <w:rFonts w:ascii="Arial" w:hAnsi="Arial" w:cs="Arial"/>
          <w:sz w:val="24"/>
          <w:szCs w:val="24"/>
          <w:lang w:val="en-GB"/>
        </w:rPr>
        <w:t>,</w:t>
      </w:r>
      <w:r w:rsidR="00800636" w:rsidRPr="00482F35">
        <w:rPr>
          <w:rFonts w:ascii="Arial" w:hAnsi="Arial" w:cs="Arial"/>
          <w:sz w:val="24"/>
          <w:szCs w:val="24"/>
          <w:lang w:val="en-GB"/>
        </w:rPr>
        <w:t xml:space="preserve"> and contractor selection</w:t>
      </w:r>
      <w:r w:rsidR="00F643CE" w:rsidRPr="00482F35">
        <w:rPr>
          <w:rFonts w:ascii="Arial" w:hAnsi="Arial" w:cs="Arial"/>
          <w:sz w:val="24"/>
          <w:szCs w:val="24"/>
          <w:lang w:val="en-GB"/>
        </w:rPr>
        <w:t xml:space="preserve"> and </w:t>
      </w:r>
      <w:r w:rsidR="00800636" w:rsidRPr="00482F35">
        <w:rPr>
          <w:rFonts w:ascii="Arial" w:hAnsi="Arial" w:cs="Arial"/>
          <w:sz w:val="24"/>
          <w:szCs w:val="24"/>
          <w:lang w:val="en-GB"/>
        </w:rPr>
        <w:t xml:space="preserve">performance management) </w:t>
      </w:r>
      <w:r w:rsidR="00E019D8" w:rsidRPr="00482F35">
        <w:rPr>
          <w:rFonts w:ascii="Arial" w:hAnsi="Arial" w:cs="Arial"/>
          <w:sz w:val="24"/>
          <w:szCs w:val="24"/>
          <w:lang w:val="en-GB"/>
        </w:rPr>
        <w:t xml:space="preserve">as objective functions. </w:t>
      </w:r>
    </w:p>
    <w:p w14:paraId="00D00D76" w14:textId="663E4A9D" w:rsidR="00D17841" w:rsidRPr="00482F35" w:rsidRDefault="00D07643" w:rsidP="00850256">
      <w:pPr>
        <w:spacing w:before="120" w:after="120" w:line="276" w:lineRule="auto"/>
        <w:jc w:val="both"/>
        <w:rPr>
          <w:rFonts w:ascii="Arial" w:eastAsia="Times New Roman" w:hAnsi="Arial" w:cs="Arial"/>
          <w:noProof/>
          <w:sz w:val="24"/>
          <w:szCs w:val="24"/>
          <w:lang w:val="en-GB"/>
        </w:rPr>
      </w:pPr>
      <w:r w:rsidRPr="00482F35">
        <w:rPr>
          <w:rFonts w:ascii="Arial" w:eastAsia="Times New Roman" w:hAnsi="Arial" w:cs="Arial"/>
          <w:noProof/>
          <w:sz w:val="24"/>
          <w:szCs w:val="24"/>
          <w:lang w:val="en-GB"/>
        </w:rPr>
        <w:t xml:space="preserve">It </w:t>
      </w:r>
      <w:r w:rsidR="00D17841" w:rsidRPr="00482F35">
        <w:rPr>
          <w:rFonts w:ascii="Arial" w:eastAsia="Times New Roman" w:hAnsi="Arial" w:cs="Arial"/>
          <w:noProof/>
          <w:sz w:val="24"/>
          <w:szCs w:val="24"/>
          <w:lang w:val="en-GB"/>
        </w:rPr>
        <w:t>consists of f</w:t>
      </w:r>
      <w:r w:rsidR="00C30924" w:rsidRPr="00482F35">
        <w:rPr>
          <w:rFonts w:ascii="Arial" w:eastAsia="Times New Roman" w:hAnsi="Arial" w:cs="Arial"/>
          <w:noProof/>
          <w:sz w:val="24"/>
          <w:szCs w:val="24"/>
          <w:lang w:val="en-GB"/>
        </w:rPr>
        <w:t>our</w:t>
      </w:r>
      <w:r w:rsidR="00D17841" w:rsidRPr="00482F35">
        <w:rPr>
          <w:rFonts w:ascii="Arial" w:eastAsia="Times New Roman" w:hAnsi="Arial" w:cs="Arial"/>
          <w:noProof/>
          <w:sz w:val="24"/>
          <w:szCs w:val="24"/>
          <w:lang w:val="en-GB"/>
        </w:rPr>
        <w:t xml:space="preserve"> integrated components that support </w:t>
      </w:r>
      <w:r w:rsidR="00136F17">
        <w:rPr>
          <w:rFonts w:ascii="Arial" w:eastAsia="Times New Roman" w:hAnsi="Arial" w:cs="Arial"/>
          <w:noProof/>
          <w:sz w:val="24"/>
          <w:szCs w:val="24"/>
          <w:lang w:val="en-GB"/>
        </w:rPr>
        <w:t>the</w:t>
      </w:r>
      <w:r w:rsidR="00212387">
        <w:rPr>
          <w:rFonts w:ascii="Arial" w:eastAsia="Times New Roman" w:hAnsi="Arial" w:cs="Arial"/>
          <w:noProof/>
          <w:sz w:val="24"/>
          <w:szCs w:val="24"/>
          <w:lang w:val="en-GB"/>
        </w:rPr>
        <w:t xml:space="preserve"> </w:t>
      </w:r>
      <w:r w:rsidR="00DE4334">
        <w:rPr>
          <w:rFonts w:ascii="Arial" w:eastAsia="Times New Roman" w:hAnsi="Arial" w:cs="Arial"/>
          <w:noProof/>
          <w:sz w:val="24"/>
          <w:szCs w:val="24"/>
          <w:lang w:val="en-GB"/>
        </w:rPr>
        <w:t>whole lifecycle</w:t>
      </w:r>
      <w:r w:rsidR="00D17841" w:rsidRPr="00482F35">
        <w:rPr>
          <w:rFonts w:ascii="Arial" w:eastAsia="Times New Roman" w:hAnsi="Arial" w:cs="Arial"/>
          <w:noProof/>
          <w:sz w:val="24"/>
          <w:szCs w:val="24"/>
          <w:lang w:val="en-GB"/>
        </w:rPr>
        <w:t xml:space="preserve"> of </w:t>
      </w:r>
      <w:r w:rsidR="00136F17">
        <w:rPr>
          <w:rFonts w:ascii="Arial" w:eastAsia="Times New Roman" w:hAnsi="Arial" w:cs="Arial"/>
          <w:noProof/>
          <w:sz w:val="24"/>
          <w:szCs w:val="24"/>
          <w:lang w:val="en-GB"/>
        </w:rPr>
        <w:t xml:space="preserve">the </w:t>
      </w:r>
      <w:r w:rsidR="00D17841" w:rsidRPr="00482F35">
        <w:rPr>
          <w:rFonts w:ascii="Arial" w:eastAsia="Times New Roman" w:hAnsi="Arial" w:cs="Arial"/>
          <w:noProof/>
          <w:sz w:val="24"/>
          <w:szCs w:val="24"/>
          <w:lang w:val="en-GB"/>
        </w:rPr>
        <w:t>housing</w:t>
      </w:r>
      <w:r w:rsidRPr="00482F35">
        <w:rPr>
          <w:rFonts w:ascii="Arial" w:eastAsia="Times New Roman" w:hAnsi="Arial" w:cs="Arial"/>
          <w:noProof/>
          <w:sz w:val="24"/>
          <w:szCs w:val="24"/>
          <w:lang w:val="en-GB"/>
        </w:rPr>
        <w:t xml:space="preserve"> </w:t>
      </w:r>
      <w:r w:rsidR="00D17841" w:rsidRPr="00482F35">
        <w:rPr>
          <w:rFonts w:ascii="Arial" w:eastAsia="Times New Roman" w:hAnsi="Arial" w:cs="Arial"/>
          <w:noProof/>
          <w:sz w:val="24"/>
          <w:szCs w:val="24"/>
          <w:lang w:val="en-GB"/>
        </w:rPr>
        <w:t>adaptation process.</w:t>
      </w:r>
    </w:p>
    <w:p w14:paraId="793F6B3D" w14:textId="33857A80" w:rsidR="00C7556C" w:rsidRPr="00482F35" w:rsidRDefault="00A10B29" w:rsidP="00850256">
      <w:pPr>
        <w:pStyle w:val="ListParagraph"/>
        <w:numPr>
          <w:ilvl w:val="0"/>
          <w:numId w:val="24"/>
        </w:numPr>
        <w:spacing w:before="120" w:after="120" w:line="276" w:lineRule="auto"/>
        <w:jc w:val="both"/>
        <w:rPr>
          <w:rFonts w:ascii="Arial" w:eastAsiaTheme="majorEastAsia" w:hAnsi="Arial" w:cs="Arial"/>
          <w:sz w:val="24"/>
          <w:szCs w:val="24"/>
          <w:lang w:val="en-GB" w:eastAsia="zh-CN"/>
        </w:rPr>
      </w:pPr>
      <w:r w:rsidRPr="00482F35">
        <w:rPr>
          <w:rFonts w:ascii="Arial" w:eastAsiaTheme="majorEastAsia" w:hAnsi="Arial" w:cs="Arial"/>
          <w:sz w:val="24"/>
          <w:szCs w:val="24"/>
          <w:lang w:val="en-GB" w:eastAsia="zh-CN"/>
        </w:rPr>
        <w:t xml:space="preserve">Home </w:t>
      </w:r>
      <w:r w:rsidR="006C2269" w:rsidRPr="00482F35">
        <w:rPr>
          <w:rFonts w:ascii="Arial" w:eastAsiaTheme="majorEastAsia" w:hAnsi="Arial" w:cs="Arial"/>
          <w:sz w:val="24"/>
          <w:szCs w:val="24"/>
          <w:lang w:val="en-GB" w:eastAsia="zh-CN"/>
        </w:rPr>
        <w:t xml:space="preserve">Suitability </w:t>
      </w:r>
      <w:r w:rsidRPr="00482F35">
        <w:rPr>
          <w:rFonts w:ascii="Arial" w:eastAsiaTheme="majorEastAsia" w:hAnsi="Arial" w:cs="Arial"/>
          <w:sz w:val="24"/>
          <w:szCs w:val="24"/>
          <w:lang w:val="en-GB" w:eastAsia="zh-CN"/>
        </w:rPr>
        <w:t>Assessment/Analytics</w:t>
      </w:r>
      <w:r w:rsidR="006C2269" w:rsidRPr="00482F35">
        <w:rPr>
          <w:rFonts w:ascii="Arial" w:eastAsiaTheme="majorEastAsia" w:hAnsi="Arial" w:cs="Arial"/>
          <w:sz w:val="24"/>
          <w:szCs w:val="24"/>
          <w:lang w:val="en-GB" w:eastAsia="zh-CN"/>
        </w:rPr>
        <w:t xml:space="preserve"> P</w:t>
      </w:r>
      <w:r w:rsidRPr="00482F35">
        <w:rPr>
          <w:rFonts w:ascii="Arial" w:eastAsiaTheme="majorEastAsia" w:hAnsi="Arial" w:cs="Arial"/>
          <w:sz w:val="24"/>
          <w:szCs w:val="24"/>
          <w:lang w:val="en-GB" w:eastAsia="zh-CN"/>
        </w:rPr>
        <w:t xml:space="preserve">latform: </w:t>
      </w:r>
    </w:p>
    <w:p w14:paraId="415BBB9B" w14:textId="77777777" w:rsidR="00C7556C" w:rsidRPr="00482F35" w:rsidRDefault="00A10B29" w:rsidP="00850256">
      <w:pPr>
        <w:pStyle w:val="ListParagraph"/>
        <w:numPr>
          <w:ilvl w:val="0"/>
          <w:numId w:val="24"/>
        </w:numPr>
        <w:spacing w:before="120" w:after="120" w:line="276" w:lineRule="auto"/>
        <w:jc w:val="both"/>
        <w:rPr>
          <w:rFonts w:ascii="Arial" w:eastAsiaTheme="majorEastAsia" w:hAnsi="Arial" w:cs="Arial"/>
          <w:sz w:val="24"/>
          <w:szCs w:val="24"/>
          <w:lang w:val="en-GB" w:eastAsia="zh-CN"/>
        </w:rPr>
      </w:pPr>
      <w:r w:rsidRPr="00482F35">
        <w:rPr>
          <w:rFonts w:ascii="Arial" w:hAnsi="Arial" w:cs="Arial"/>
          <w:sz w:val="24"/>
          <w:szCs w:val="24"/>
          <w:lang w:val="en-GB"/>
        </w:rPr>
        <w:t>Adapt-ABLE Platform for Indicative Assessment</w:t>
      </w:r>
    </w:p>
    <w:p w14:paraId="6E153503" w14:textId="77777777" w:rsidR="00C7556C" w:rsidRPr="00482F35" w:rsidRDefault="00A10B29" w:rsidP="00850256">
      <w:pPr>
        <w:pStyle w:val="ListParagraph"/>
        <w:numPr>
          <w:ilvl w:val="0"/>
          <w:numId w:val="24"/>
        </w:numPr>
        <w:spacing w:before="120" w:after="120" w:line="276" w:lineRule="auto"/>
        <w:jc w:val="both"/>
        <w:rPr>
          <w:rFonts w:ascii="Arial" w:eastAsiaTheme="majorEastAsia" w:hAnsi="Arial" w:cs="Arial"/>
          <w:sz w:val="24"/>
          <w:szCs w:val="24"/>
          <w:lang w:val="en-GB" w:eastAsia="zh-CN"/>
        </w:rPr>
      </w:pPr>
      <w:r w:rsidRPr="00482F35">
        <w:rPr>
          <w:rFonts w:ascii="Arial" w:hAnsi="Arial" w:cs="Arial"/>
          <w:sz w:val="24"/>
          <w:szCs w:val="24"/>
          <w:lang w:val="en-GB"/>
        </w:rPr>
        <w:t>Adapt-ABLE Procurement and Tendering Hermeneutics</w:t>
      </w:r>
    </w:p>
    <w:p w14:paraId="3B0D8397" w14:textId="1C503E4A" w:rsidR="00A10B29" w:rsidRPr="00482F35" w:rsidRDefault="00A10B29" w:rsidP="00850256">
      <w:pPr>
        <w:pStyle w:val="ListParagraph"/>
        <w:numPr>
          <w:ilvl w:val="0"/>
          <w:numId w:val="24"/>
        </w:numPr>
        <w:spacing w:before="120" w:after="120" w:line="276" w:lineRule="auto"/>
        <w:jc w:val="both"/>
        <w:rPr>
          <w:rFonts w:ascii="Arial" w:eastAsiaTheme="minorEastAsia" w:hAnsi="Arial" w:cs="Arial"/>
          <w:sz w:val="24"/>
          <w:szCs w:val="24"/>
          <w:lang w:val="en-GB" w:eastAsia="zh-CN"/>
        </w:rPr>
      </w:pPr>
      <w:r w:rsidRPr="00482F35">
        <w:rPr>
          <w:rFonts w:ascii="Arial" w:hAnsi="Arial" w:cs="Arial"/>
          <w:sz w:val="24"/>
          <w:szCs w:val="24"/>
          <w:lang w:val="en-GB"/>
        </w:rPr>
        <w:t>Smart</w:t>
      </w:r>
      <w:r w:rsidR="006C2269" w:rsidRPr="00482F35">
        <w:rPr>
          <w:rFonts w:ascii="Arial" w:hAnsi="Arial" w:cs="Arial"/>
          <w:sz w:val="24"/>
          <w:szCs w:val="24"/>
          <w:lang w:val="en-GB"/>
        </w:rPr>
        <w:t xml:space="preserve"> </w:t>
      </w:r>
      <w:r w:rsidRPr="00482F35">
        <w:rPr>
          <w:rFonts w:ascii="Arial" w:hAnsi="Arial" w:cs="Arial"/>
          <w:sz w:val="24"/>
          <w:szCs w:val="24"/>
          <w:lang w:val="en-GB"/>
        </w:rPr>
        <w:t>Performance</w:t>
      </w:r>
      <w:r w:rsidR="009A70C2" w:rsidRPr="00482F35">
        <w:rPr>
          <w:rFonts w:ascii="Arial" w:hAnsi="Arial" w:cs="Arial"/>
          <w:sz w:val="24"/>
          <w:szCs w:val="24"/>
          <w:lang w:val="en-GB"/>
        </w:rPr>
        <w:t xml:space="preserve"> </w:t>
      </w:r>
      <w:r w:rsidRPr="00482F35">
        <w:rPr>
          <w:rFonts w:ascii="Arial" w:hAnsi="Arial" w:cs="Arial"/>
          <w:sz w:val="24"/>
          <w:szCs w:val="24"/>
          <w:lang w:val="en-GB"/>
        </w:rPr>
        <w:t xml:space="preserve">Management Platform </w:t>
      </w:r>
    </w:p>
    <w:p w14:paraId="76DF5638" w14:textId="1CB2A7C3" w:rsidR="00364AA4" w:rsidRPr="00482F35" w:rsidRDefault="00364AA4" w:rsidP="00850256">
      <w:pPr>
        <w:spacing w:before="120" w:after="120" w:line="276" w:lineRule="auto"/>
        <w:jc w:val="both"/>
        <w:rPr>
          <w:rFonts w:ascii="Arial" w:hAnsi="Arial" w:cs="Arial"/>
          <w:sz w:val="24"/>
          <w:szCs w:val="24"/>
          <w:lang w:val="en-GB"/>
        </w:rPr>
      </w:pPr>
    </w:p>
    <w:p w14:paraId="65164DFF" w14:textId="1FA37520" w:rsidR="00D17841" w:rsidRPr="00187640" w:rsidRDefault="00187640" w:rsidP="00DD26CC">
      <w:pPr>
        <w:pStyle w:val="Caption"/>
        <w:spacing w:before="120" w:after="120" w:line="276" w:lineRule="auto"/>
        <w:rPr>
          <w:rFonts w:ascii="Arial" w:hAnsi="Arial" w:cs="Arial"/>
          <w:b/>
          <w:bCs/>
          <w:color w:val="000000" w:themeColor="text1"/>
          <w:sz w:val="24"/>
          <w:szCs w:val="24"/>
          <w:lang w:val="en-GB"/>
        </w:rPr>
      </w:pPr>
      <w:bookmarkStart w:id="7" w:name="_Toc53846799"/>
      <w:r w:rsidRPr="00187640">
        <w:rPr>
          <w:rFonts w:ascii="Arial" w:hAnsi="Arial" w:cs="Arial"/>
          <w:b/>
          <w:bCs/>
          <w:color w:val="000000" w:themeColor="text1"/>
          <w:sz w:val="24"/>
          <w:szCs w:val="24"/>
          <w:lang w:val="en-GB"/>
        </w:rPr>
        <w:t xml:space="preserve">Insert: </w:t>
      </w:r>
      <w:r w:rsidR="00D17841" w:rsidRPr="00187640">
        <w:rPr>
          <w:rFonts w:ascii="Arial" w:hAnsi="Arial" w:cs="Arial"/>
          <w:b/>
          <w:bCs/>
          <w:color w:val="000000" w:themeColor="text1"/>
          <w:sz w:val="24"/>
          <w:szCs w:val="24"/>
          <w:lang w:val="en-GB"/>
        </w:rPr>
        <w:t xml:space="preserve">Figure </w:t>
      </w:r>
      <w:r w:rsidR="00FE2722" w:rsidRPr="00187640">
        <w:rPr>
          <w:rFonts w:ascii="Arial" w:hAnsi="Arial" w:cs="Arial"/>
          <w:b/>
          <w:bCs/>
          <w:color w:val="000000" w:themeColor="text1"/>
          <w:sz w:val="24"/>
          <w:szCs w:val="24"/>
          <w:lang w:val="en-GB"/>
        </w:rPr>
        <w:t>2</w:t>
      </w:r>
      <w:r w:rsidRPr="00187640">
        <w:rPr>
          <w:rFonts w:ascii="Arial" w:hAnsi="Arial" w:cs="Arial"/>
          <w:b/>
          <w:bCs/>
          <w:color w:val="000000" w:themeColor="text1"/>
          <w:sz w:val="24"/>
          <w:szCs w:val="24"/>
          <w:lang w:val="en-GB"/>
        </w:rPr>
        <w:t>,</w:t>
      </w:r>
      <w:r w:rsidR="00D17841" w:rsidRPr="00187640">
        <w:rPr>
          <w:rFonts w:ascii="Arial" w:hAnsi="Arial" w:cs="Arial"/>
          <w:b/>
          <w:bCs/>
          <w:color w:val="000000" w:themeColor="text1"/>
          <w:sz w:val="24"/>
          <w:szCs w:val="24"/>
          <w:lang w:val="en-GB"/>
        </w:rPr>
        <w:t xml:space="preserve"> A model of the proposed solution</w:t>
      </w:r>
      <w:bookmarkEnd w:id="7"/>
      <w:r w:rsidR="00D17841" w:rsidRPr="00187640">
        <w:rPr>
          <w:rFonts w:ascii="Arial" w:hAnsi="Arial" w:cs="Arial"/>
          <w:b/>
          <w:bCs/>
          <w:color w:val="000000" w:themeColor="text1"/>
          <w:sz w:val="24"/>
          <w:szCs w:val="24"/>
          <w:lang w:val="en-GB"/>
        </w:rPr>
        <w:t xml:space="preserve"> </w:t>
      </w:r>
    </w:p>
    <w:p w14:paraId="23BB2341" w14:textId="5CD10126" w:rsidR="00D17841" w:rsidRDefault="00D17841" w:rsidP="00DD26CC">
      <w:pPr>
        <w:spacing w:before="120" w:after="120" w:line="276" w:lineRule="auto"/>
        <w:jc w:val="both"/>
        <w:rPr>
          <w:rFonts w:ascii="Arial" w:hAnsi="Arial" w:cs="Arial"/>
          <w:sz w:val="24"/>
          <w:szCs w:val="24"/>
          <w:lang w:val="en-GB"/>
        </w:rPr>
      </w:pPr>
    </w:p>
    <w:p w14:paraId="5925F54E" w14:textId="77777777" w:rsidR="00187640" w:rsidRPr="00482F35" w:rsidRDefault="00187640" w:rsidP="00DD26CC">
      <w:pPr>
        <w:spacing w:before="120" w:after="120" w:line="276" w:lineRule="auto"/>
        <w:jc w:val="both"/>
        <w:rPr>
          <w:rFonts w:ascii="Arial" w:hAnsi="Arial" w:cs="Arial"/>
          <w:sz w:val="24"/>
          <w:szCs w:val="24"/>
          <w:lang w:val="en-GB"/>
        </w:rPr>
      </w:pPr>
    </w:p>
    <w:p w14:paraId="1C525A0E" w14:textId="5FC1B949" w:rsidR="00D17841" w:rsidRPr="00482F35" w:rsidRDefault="00D17841" w:rsidP="00DD26CC">
      <w:pPr>
        <w:pStyle w:val="ListParagraph"/>
        <w:numPr>
          <w:ilvl w:val="0"/>
          <w:numId w:val="23"/>
        </w:numPr>
        <w:spacing w:before="120" w:after="120" w:line="276" w:lineRule="auto"/>
        <w:jc w:val="both"/>
        <w:rPr>
          <w:rFonts w:ascii="Arial" w:hAnsi="Arial" w:cs="Arial"/>
          <w:b/>
          <w:bCs/>
          <w:sz w:val="24"/>
          <w:szCs w:val="24"/>
        </w:rPr>
      </w:pPr>
      <w:bookmarkStart w:id="8" w:name="_Toc52869872"/>
      <w:r w:rsidRPr="00482F35">
        <w:rPr>
          <w:rFonts w:ascii="Arial" w:hAnsi="Arial" w:cs="Arial"/>
          <w:b/>
          <w:bCs/>
          <w:sz w:val="24"/>
          <w:szCs w:val="24"/>
          <w:lang w:val="en-GB"/>
        </w:rPr>
        <w:t>Home Assessment/Analytics-platform:</w:t>
      </w:r>
      <w:bookmarkEnd w:id="8"/>
      <w:r w:rsidRPr="00482F35">
        <w:rPr>
          <w:rFonts w:ascii="Arial" w:hAnsi="Arial" w:cs="Arial"/>
          <w:b/>
          <w:bCs/>
          <w:sz w:val="24"/>
          <w:szCs w:val="24"/>
          <w:lang w:val="en-GB"/>
        </w:rPr>
        <w:t xml:space="preserve"> </w:t>
      </w:r>
    </w:p>
    <w:p w14:paraId="1E5580BD" w14:textId="7EC14D10" w:rsidR="00D17841" w:rsidRPr="00482F35" w:rsidRDefault="00D17841" w:rsidP="00DD26CC">
      <w:p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This platform </w:t>
      </w:r>
      <w:r w:rsidR="00480DC6" w:rsidRPr="00482F35">
        <w:rPr>
          <w:rFonts w:ascii="Arial" w:hAnsi="Arial" w:cs="Arial"/>
          <w:sz w:val="24"/>
          <w:szCs w:val="24"/>
          <w:lang w:val="en-GB"/>
        </w:rPr>
        <w:t xml:space="preserve">was initially designed to </w:t>
      </w:r>
      <w:r w:rsidRPr="00482F35">
        <w:rPr>
          <w:rFonts w:ascii="Arial" w:hAnsi="Arial" w:cs="Arial"/>
          <w:sz w:val="24"/>
          <w:szCs w:val="24"/>
          <w:lang w:val="en-GB"/>
        </w:rPr>
        <w:t xml:space="preserve">assess </w:t>
      </w:r>
      <w:r w:rsidRPr="00482F35">
        <w:rPr>
          <w:rFonts w:ascii="Arial" w:hAnsi="Arial" w:cs="Arial"/>
          <w:b/>
          <w:bCs/>
          <w:sz w:val="24"/>
          <w:szCs w:val="24"/>
          <w:lang w:val="en-GB"/>
        </w:rPr>
        <w:t>home suitability</w:t>
      </w:r>
      <w:r w:rsidRPr="00482F35">
        <w:rPr>
          <w:rFonts w:ascii="Arial" w:hAnsi="Arial" w:cs="Arial"/>
          <w:sz w:val="24"/>
          <w:szCs w:val="24"/>
          <w:lang w:val="en-GB"/>
        </w:rPr>
        <w:t xml:space="preserve"> for </w:t>
      </w:r>
      <w:r w:rsidR="00136F17">
        <w:rPr>
          <w:rFonts w:ascii="Arial" w:hAnsi="Arial" w:cs="Arial"/>
          <w:sz w:val="24"/>
          <w:szCs w:val="24"/>
          <w:lang w:val="en-GB"/>
        </w:rPr>
        <w:t xml:space="preserve">the </w:t>
      </w:r>
      <w:r w:rsidRPr="00482F35">
        <w:rPr>
          <w:rFonts w:ascii="Arial" w:hAnsi="Arial" w:cs="Arial"/>
          <w:sz w:val="24"/>
          <w:szCs w:val="24"/>
          <w:lang w:val="en-GB"/>
        </w:rPr>
        <w:t>aged, disabled</w:t>
      </w:r>
      <w:r w:rsidR="00136F17">
        <w:rPr>
          <w:rFonts w:ascii="Arial" w:hAnsi="Arial" w:cs="Arial"/>
          <w:sz w:val="24"/>
          <w:szCs w:val="24"/>
          <w:lang w:val="en-GB"/>
        </w:rPr>
        <w:t>,</w:t>
      </w:r>
      <w:r w:rsidRPr="00482F35">
        <w:rPr>
          <w:rFonts w:ascii="Arial" w:hAnsi="Arial" w:cs="Arial"/>
          <w:sz w:val="24"/>
          <w:szCs w:val="24"/>
          <w:lang w:val="en-GB"/>
        </w:rPr>
        <w:t xml:space="preserve"> </w:t>
      </w:r>
      <w:r w:rsidR="00BF0B99" w:rsidRPr="00482F35">
        <w:rPr>
          <w:rFonts w:ascii="Arial" w:hAnsi="Arial" w:cs="Arial"/>
          <w:sz w:val="24"/>
          <w:szCs w:val="24"/>
          <w:lang w:val="en-GB"/>
        </w:rPr>
        <w:t>and</w:t>
      </w:r>
      <w:r w:rsidRPr="00482F35">
        <w:rPr>
          <w:rFonts w:ascii="Arial" w:hAnsi="Arial" w:cs="Arial"/>
          <w:sz w:val="24"/>
          <w:szCs w:val="24"/>
          <w:lang w:val="en-GB"/>
        </w:rPr>
        <w:t xml:space="preserve"> others (not only DFG-applicants). </w:t>
      </w:r>
      <w:r w:rsidR="002D2EBF" w:rsidRPr="00482F35">
        <w:rPr>
          <w:rFonts w:ascii="Arial" w:hAnsi="Arial" w:cs="Arial"/>
          <w:sz w:val="24"/>
          <w:szCs w:val="24"/>
          <w:lang w:val="en-GB"/>
        </w:rPr>
        <w:t xml:space="preserve">This is a </w:t>
      </w:r>
      <w:r w:rsidRPr="00482F35">
        <w:rPr>
          <w:rFonts w:ascii="Arial" w:hAnsi="Arial" w:cs="Arial"/>
          <w:sz w:val="24"/>
          <w:szCs w:val="24"/>
          <w:lang w:val="en-GB"/>
        </w:rPr>
        <w:t>disability-friendliness matrix</w:t>
      </w:r>
      <w:r w:rsidR="002453C7" w:rsidRPr="00482F35">
        <w:rPr>
          <w:rFonts w:ascii="Arial" w:hAnsi="Arial" w:cs="Arial"/>
          <w:sz w:val="24"/>
          <w:szCs w:val="24"/>
          <w:lang w:val="en-GB"/>
        </w:rPr>
        <w:t xml:space="preserve"> that can be used to </w:t>
      </w:r>
      <w:r w:rsidR="00240935">
        <w:rPr>
          <w:rFonts w:ascii="Arial" w:hAnsi="Arial" w:cs="Arial"/>
          <w:sz w:val="24"/>
          <w:szCs w:val="24"/>
          <w:lang w:val="en-GB"/>
        </w:rPr>
        <w:t>determine</w:t>
      </w:r>
      <w:r w:rsidR="00240935" w:rsidRPr="00482F35">
        <w:rPr>
          <w:rFonts w:ascii="Arial" w:hAnsi="Arial" w:cs="Arial"/>
          <w:sz w:val="24"/>
          <w:szCs w:val="24"/>
          <w:lang w:val="en-GB"/>
        </w:rPr>
        <w:t xml:space="preserve"> </w:t>
      </w:r>
      <w:r w:rsidR="002453C7" w:rsidRPr="00482F35">
        <w:rPr>
          <w:rFonts w:ascii="Arial" w:hAnsi="Arial" w:cs="Arial"/>
          <w:sz w:val="24"/>
          <w:szCs w:val="24"/>
          <w:lang w:val="en-GB"/>
        </w:rPr>
        <w:t>the suitability of a home</w:t>
      </w:r>
      <w:r w:rsidR="00BF0B99" w:rsidRPr="00482F35">
        <w:rPr>
          <w:rFonts w:ascii="Arial" w:hAnsi="Arial" w:cs="Arial"/>
          <w:sz w:val="24"/>
          <w:szCs w:val="24"/>
          <w:lang w:val="en-GB"/>
        </w:rPr>
        <w:t xml:space="preserve">. </w:t>
      </w:r>
      <w:r w:rsidR="00480DC6" w:rsidRPr="00482F35">
        <w:rPr>
          <w:rFonts w:ascii="Arial" w:hAnsi="Arial" w:cs="Arial"/>
          <w:sz w:val="24"/>
          <w:szCs w:val="24"/>
          <w:lang w:val="en-GB"/>
        </w:rPr>
        <w:t>The p</w:t>
      </w:r>
      <w:r w:rsidR="00102A4C" w:rsidRPr="00482F35">
        <w:rPr>
          <w:rFonts w:ascii="Arial" w:hAnsi="Arial" w:cs="Arial"/>
          <w:sz w:val="24"/>
          <w:szCs w:val="24"/>
          <w:lang w:val="en-GB"/>
        </w:rPr>
        <w:t>latform</w:t>
      </w:r>
      <w:r w:rsidR="00BF0B99" w:rsidRPr="00482F35">
        <w:rPr>
          <w:rFonts w:ascii="Arial" w:hAnsi="Arial" w:cs="Arial"/>
          <w:sz w:val="24"/>
          <w:szCs w:val="24"/>
          <w:lang w:val="en-GB"/>
        </w:rPr>
        <w:t>:</w:t>
      </w:r>
    </w:p>
    <w:p w14:paraId="5138883C" w14:textId="7B585E44" w:rsidR="00D17841" w:rsidRPr="00482F35" w:rsidRDefault="00D17841" w:rsidP="00DD26CC">
      <w:pPr>
        <w:pStyle w:val="ListParagraph"/>
        <w:numPr>
          <w:ilvl w:val="0"/>
          <w:numId w:val="18"/>
        </w:numPr>
        <w:spacing w:before="120" w:after="120" w:line="276" w:lineRule="auto"/>
        <w:ind w:right="-24"/>
        <w:jc w:val="both"/>
        <w:rPr>
          <w:rFonts w:ascii="Arial" w:hAnsi="Arial" w:cs="Arial"/>
          <w:sz w:val="24"/>
          <w:szCs w:val="24"/>
          <w:lang w:val="en-GB"/>
        </w:rPr>
      </w:pPr>
      <w:bookmarkStart w:id="9" w:name="OLE_LINK1"/>
      <w:bookmarkStart w:id="10" w:name="OLE_LINK2"/>
      <w:r w:rsidRPr="00482F35">
        <w:rPr>
          <w:rFonts w:ascii="Arial" w:hAnsi="Arial" w:cs="Arial"/>
          <w:sz w:val="24"/>
          <w:szCs w:val="24"/>
          <w:lang w:val="en-GB"/>
        </w:rPr>
        <w:t>allow</w:t>
      </w:r>
      <w:r w:rsidR="00135833" w:rsidRPr="00482F35">
        <w:rPr>
          <w:rFonts w:ascii="Arial" w:hAnsi="Arial" w:cs="Arial"/>
          <w:sz w:val="24"/>
          <w:szCs w:val="24"/>
          <w:lang w:val="en-GB"/>
        </w:rPr>
        <w:t>s</w:t>
      </w:r>
      <w:r w:rsidRPr="00482F35">
        <w:rPr>
          <w:rFonts w:ascii="Arial" w:hAnsi="Arial" w:cs="Arial"/>
          <w:sz w:val="24"/>
          <w:szCs w:val="24"/>
          <w:lang w:val="en-GB"/>
        </w:rPr>
        <w:t xml:space="preserve"> users to evaluate their home to determine whether they can age in place</w:t>
      </w:r>
      <w:r w:rsidR="006339F9" w:rsidRPr="00482F35">
        <w:rPr>
          <w:rFonts w:ascii="Arial" w:hAnsi="Arial" w:cs="Arial"/>
          <w:sz w:val="24"/>
          <w:szCs w:val="24"/>
          <w:lang w:val="en-GB"/>
        </w:rPr>
        <w:t xml:space="preserve"> </w:t>
      </w:r>
      <w:bookmarkEnd w:id="9"/>
      <w:bookmarkEnd w:id="10"/>
      <w:r w:rsidR="006339F9" w:rsidRPr="00482F35">
        <w:rPr>
          <w:rFonts w:ascii="Arial" w:hAnsi="Arial" w:cs="Arial"/>
          <w:sz w:val="24"/>
          <w:szCs w:val="24"/>
          <w:lang w:val="en-GB"/>
        </w:rPr>
        <w:t xml:space="preserve">based on </w:t>
      </w:r>
      <w:r w:rsidR="009E4334" w:rsidRPr="00482F35">
        <w:rPr>
          <w:rFonts w:ascii="Arial" w:hAnsi="Arial" w:cs="Arial"/>
          <w:sz w:val="24"/>
          <w:szCs w:val="24"/>
          <w:lang w:val="en-GB"/>
        </w:rPr>
        <w:t xml:space="preserve">function impact of </w:t>
      </w:r>
      <w:r w:rsidR="00B74EC0" w:rsidRPr="00482F35">
        <w:rPr>
          <w:rFonts w:ascii="Arial" w:hAnsi="Arial" w:cs="Arial"/>
          <w:sz w:val="24"/>
          <w:szCs w:val="24"/>
          <w:lang w:val="en-GB"/>
        </w:rPr>
        <w:t xml:space="preserve">health/impairment </w:t>
      </w:r>
      <w:r w:rsidR="009E4334" w:rsidRPr="00482F35">
        <w:rPr>
          <w:rFonts w:ascii="Arial" w:hAnsi="Arial" w:cs="Arial"/>
          <w:sz w:val="24"/>
          <w:szCs w:val="24"/>
          <w:lang w:val="en-GB"/>
        </w:rPr>
        <w:t>condition</w:t>
      </w:r>
      <w:r w:rsidR="00B74EC0" w:rsidRPr="00482F35">
        <w:rPr>
          <w:rFonts w:ascii="Arial" w:hAnsi="Arial" w:cs="Arial"/>
          <w:sz w:val="24"/>
          <w:szCs w:val="24"/>
          <w:lang w:val="en-GB"/>
        </w:rPr>
        <w:t>s</w:t>
      </w:r>
      <w:r w:rsidR="00B07F71" w:rsidRPr="00482F35">
        <w:rPr>
          <w:rFonts w:ascii="Arial" w:hAnsi="Arial" w:cs="Arial"/>
          <w:sz w:val="24"/>
          <w:szCs w:val="24"/>
          <w:lang w:val="en-GB"/>
        </w:rPr>
        <w:t>,</w:t>
      </w:r>
      <w:r w:rsidR="000C63C9" w:rsidRPr="00482F35">
        <w:rPr>
          <w:rFonts w:ascii="Arial" w:hAnsi="Arial" w:cs="Arial"/>
          <w:sz w:val="24"/>
          <w:szCs w:val="24"/>
          <w:lang w:val="en-GB"/>
        </w:rPr>
        <w:t xml:space="preserve"> the</w:t>
      </w:r>
      <w:r w:rsidR="00B3520E" w:rsidRPr="00482F35">
        <w:rPr>
          <w:rFonts w:ascii="Arial" w:hAnsi="Arial" w:cs="Arial"/>
          <w:sz w:val="24"/>
          <w:szCs w:val="24"/>
          <w:lang w:val="en-GB"/>
        </w:rPr>
        <w:t xml:space="preserve"> </w:t>
      </w:r>
      <w:r w:rsidR="00EC1017" w:rsidRPr="00482F35">
        <w:rPr>
          <w:rFonts w:ascii="Arial" w:hAnsi="Arial" w:cs="Arial"/>
          <w:sz w:val="24"/>
          <w:szCs w:val="24"/>
          <w:lang w:val="en-GB"/>
        </w:rPr>
        <w:t xml:space="preserve">Activities </w:t>
      </w:r>
      <w:r w:rsidR="00800ED3" w:rsidRPr="00482F35">
        <w:rPr>
          <w:rFonts w:ascii="Arial" w:hAnsi="Arial" w:cs="Arial"/>
          <w:sz w:val="24"/>
          <w:szCs w:val="24"/>
          <w:lang w:val="en-GB"/>
        </w:rPr>
        <w:t>of Daily Living (</w:t>
      </w:r>
      <w:r w:rsidR="00B3520E" w:rsidRPr="00482F35">
        <w:rPr>
          <w:rFonts w:ascii="Arial" w:hAnsi="Arial" w:cs="Arial"/>
          <w:sz w:val="24"/>
          <w:szCs w:val="24"/>
          <w:lang w:val="en-GB"/>
        </w:rPr>
        <w:t>ADL</w:t>
      </w:r>
      <w:r w:rsidR="004048F7" w:rsidRPr="00482F35">
        <w:rPr>
          <w:rFonts w:ascii="Arial" w:hAnsi="Arial" w:cs="Arial"/>
          <w:sz w:val="24"/>
          <w:szCs w:val="24"/>
          <w:lang w:val="en-GB"/>
        </w:rPr>
        <w:t>s</w:t>
      </w:r>
      <w:r w:rsidR="00800ED3" w:rsidRPr="00482F35">
        <w:rPr>
          <w:rFonts w:ascii="Arial" w:hAnsi="Arial" w:cs="Arial"/>
          <w:sz w:val="24"/>
          <w:szCs w:val="24"/>
          <w:lang w:val="en-GB"/>
        </w:rPr>
        <w:t>)</w:t>
      </w:r>
      <w:r w:rsidR="00B913DA">
        <w:rPr>
          <w:rFonts w:ascii="Arial" w:hAnsi="Arial" w:cs="Arial"/>
          <w:sz w:val="24"/>
          <w:szCs w:val="24"/>
          <w:lang w:val="en-GB"/>
        </w:rPr>
        <w:t>,</w:t>
      </w:r>
      <w:r w:rsidR="00800ED3" w:rsidRPr="00482F35">
        <w:rPr>
          <w:rFonts w:ascii="Arial" w:hAnsi="Arial" w:cs="Arial"/>
          <w:sz w:val="24"/>
          <w:szCs w:val="24"/>
          <w:lang w:val="en-GB"/>
        </w:rPr>
        <w:t xml:space="preserve"> </w:t>
      </w:r>
      <w:r w:rsidR="00B3520E" w:rsidRPr="00482F35">
        <w:rPr>
          <w:rFonts w:ascii="Arial" w:hAnsi="Arial" w:cs="Arial"/>
          <w:sz w:val="24"/>
          <w:szCs w:val="24"/>
          <w:lang w:val="en-GB"/>
        </w:rPr>
        <w:t>and</w:t>
      </w:r>
      <w:r w:rsidR="004048F7" w:rsidRPr="00482F35">
        <w:rPr>
          <w:rFonts w:ascii="Arial" w:hAnsi="Arial" w:cs="Arial"/>
          <w:sz w:val="24"/>
          <w:szCs w:val="24"/>
          <w:lang w:val="en-GB"/>
        </w:rPr>
        <w:t xml:space="preserve"> Instrumental </w:t>
      </w:r>
      <w:r w:rsidR="00B913DA">
        <w:rPr>
          <w:rFonts w:ascii="Arial" w:hAnsi="Arial" w:cs="Arial"/>
          <w:sz w:val="24"/>
          <w:szCs w:val="24"/>
          <w:lang w:val="en-GB"/>
        </w:rPr>
        <w:t>Activities</w:t>
      </w:r>
      <w:r w:rsidR="00B913DA" w:rsidRPr="00482F35">
        <w:rPr>
          <w:rFonts w:ascii="Arial" w:hAnsi="Arial" w:cs="Arial"/>
          <w:sz w:val="24"/>
          <w:szCs w:val="24"/>
          <w:lang w:val="en-GB"/>
        </w:rPr>
        <w:t xml:space="preserve"> </w:t>
      </w:r>
      <w:r w:rsidR="004048F7" w:rsidRPr="00482F35">
        <w:rPr>
          <w:rFonts w:ascii="Arial" w:hAnsi="Arial" w:cs="Arial"/>
          <w:sz w:val="24"/>
          <w:szCs w:val="24"/>
          <w:lang w:val="en-GB"/>
        </w:rPr>
        <w:t xml:space="preserve">of </w:t>
      </w:r>
      <w:r w:rsidR="00B74847">
        <w:rPr>
          <w:rFonts w:ascii="Arial" w:hAnsi="Arial" w:cs="Arial"/>
          <w:sz w:val="24"/>
          <w:szCs w:val="24"/>
          <w:lang w:val="en-GB"/>
        </w:rPr>
        <w:t>D</w:t>
      </w:r>
      <w:r w:rsidR="004048F7" w:rsidRPr="00482F35">
        <w:rPr>
          <w:rFonts w:ascii="Arial" w:hAnsi="Arial" w:cs="Arial"/>
          <w:sz w:val="24"/>
          <w:szCs w:val="24"/>
          <w:lang w:val="en-GB"/>
        </w:rPr>
        <w:t xml:space="preserve">aily </w:t>
      </w:r>
      <w:r w:rsidR="00B74847">
        <w:rPr>
          <w:rFonts w:ascii="Arial" w:hAnsi="Arial" w:cs="Arial"/>
          <w:sz w:val="24"/>
          <w:szCs w:val="24"/>
          <w:lang w:val="en-GB"/>
        </w:rPr>
        <w:t>L</w:t>
      </w:r>
      <w:r w:rsidR="004048F7" w:rsidRPr="00482F35">
        <w:rPr>
          <w:rFonts w:ascii="Arial" w:hAnsi="Arial" w:cs="Arial"/>
          <w:sz w:val="24"/>
          <w:szCs w:val="24"/>
          <w:lang w:val="en-GB"/>
        </w:rPr>
        <w:t>iving (IADLs)</w:t>
      </w:r>
    </w:p>
    <w:p w14:paraId="00CF3AC5" w14:textId="688CDD79" w:rsidR="00D17841" w:rsidRPr="00482F35" w:rsidRDefault="00D17841" w:rsidP="00DD26CC">
      <w:pPr>
        <w:pStyle w:val="ListParagraph"/>
        <w:numPr>
          <w:ilvl w:val="0"/>
          <w:numId w:val="18"/>
        </w:numPr>
        <w:spacing w:before="120" w:after="120" w:line="276" w:lineRule="auto"/>
        <w:ind w:right="-24"/>
        <w:jc w:val="both"/>
        <w:rPr>
          <w:rFonts w:ascii="Arial" w:hAnsi="Arial" w:cs="Arial"/>
          <w:sz w:val="24"/>
          <w:szCs w:val="24"/>
          <w:lang w:val="en-GB"/>
        </w:rPr>
      </w:pPr>
      <w:r w:rsidRPr="00482F35">
        <w:rPr>
          <w:rFonts w:ascii="Arial" w:hAnsi="Arial" w:cs="Arial"/>
          <w:sz w:val="24"/>
          <w:szCs w:val="24"/>
          <w:lang w:val="en-GB"/>
        </w:rPr>
        <w:t>enable</w:t>
      </w:r>
      <w:r w:rsidR="00135833" w:rsidRPr="00482F35">
        <w:rPr>
          <w:rFonts w:ascii="Arial" w:hAnsi="Arial" w:cs="Arial"/>
          <w:sz w:val="24"/>
          <w:szCs w:val="24"/>
          <w:lang w:val="en-GB"/>
        </w:rPr>
        <w:t>s</w:t>
      </w:r>
      <w:r w:rsidR="00306A29" w:rsidRPr="00482F35">
        <w:rPr>
          <w:rFonts w:ascii="Arial" w:hAnsi="Arial" w:cs="Arial"/>
          <w:sz w:val="24"/>
          <w:szCs w:val="24"/>
          <w:lang w:val="en-GB"/>
        </w:rPr>
        <w:t xml:space="preserve"> </w:t>
      </w:r>
      <w:r w:rsidR="00773E31" w:rsidRPr="00482F35">
        <w:rPr>
          <w:rFonts w:ascii="Arial" w:hAnsi="Arial" w:cs="Arial"/>
          <w:sz w:val="24"/>
          <w:szCs w:val="24"/>
          <w:lang w:val="en-GB"/>
        </w:rPr>
        <w:t>the users to derive</w:t>
      </w:r>
      <w:r w:rsidRPr="00482F35">
        <w:rPr>
          <w:rFonts w:ascii="Arial" w:hAnsi="Arial" w:cs="Arial"/>
          <w:sz w:val="24"/>
          <w:szCs w:val="24"/>
          <w:lang w:val="en-GB"/>
        </w:rPr>
        <w:t xml:space="preserve"> </w:t>
      </w:r>
      <w:r w:rsidR="000938A6">
        <w:rPr>
          <w:rFonts w:ascii="Arial" w:hAnsi="Arial" w:cs="Arial"/>
          <w:sz w:val="24"/>
          <w:szCs w:val="24"/>
          <w:lang w:val="en-GB"/>
        </w:rPr>
        <w:t xml:space="preserve">an </w:t>
      </w:r>
      <w:r w:rsidRPr="00482F35">
        <w:rPr>
          <w:rFonts w:ascii="Arial" w:hAnsi="Arial" w:cs="Arial"/>
          <w:sz w:val="24"/>
          <w:szCs w:val="24"/>
          <w:lang w:val="en-GB"/>
        </w:rPr>
        <w:t xml:space="preserve">age and disability-friendliness matrix, with suggestions for improvements that could be made to their home. </w:t>
      </w:r>
    </w:p>
    <w:p w14:paraId="290E4A4B" w14:textId="77777777" w:rsidR="00D17841" w:rsidRPr="00482F35" w:rsidRDefault="00D17841" w:rsidP="00DD26CC">
      <w:pPr>
        <w:pStyle w:val="ListParagraph"/>
        <w:numPr>
          <w:ilvl w:val="0"/>
          <w:numId w:val="18"/>
        </w:numPr>
        <w:spacing w:before="120" w:after="120" w:line="276" w:lineRule="auto"/>
        <w:ind w:right="-24"/>
        <w:jc w:val="both"/>
        <w:rPr>
          <w:rFonts w:ascii="Arial" w:hAnsi="Arial" w:cs="Arial"/>
          <w:sz w:val="24"/>
          <w:szCs w:val="24"/>
          <w:lang w:val="en-GB"/>
        </w:rPr>
      </w:pPr>
      <w:r w:rsidRPr="00482F35">
        <w:rPr>
          <w:rFonts w:ascii="Arial" w:hAnsi="Arial" w:cs="Arial"/>
          <w:sz w:val="24"/>
          <w:szCs w:val="24"/>
          <w:lang w:val="en-GB"/>
        </w:rPr>
        <w:t xml:space="preserve">the home analytics platform could be used independently regardless of whether the user is applying for DFG or not. </w:t>
      </w:r>
    </w:p>
    <w:p w14:paraId="2444F7F7" w14:textId="4DB77D7E" w:rsidR="00D17841" w:rsidRPr="00482F35" w:rsidRDefault="00D17841" w:rsidP="00DD26CC">
      <w:pPr>
        <w:pStyle w:val="ListParagraph"/>
        <w:numPr>
          <w:ilvl w:val="0"/>
          <w:numId w:val="18"/>
        </w:numPr>
        <w:spacing w:before="120" w:after="120" w:line="276" w:lineRule="auto"/>
        <w:ind w:right="-24"/>
        <w:jc w:val="both"/>
        <w:rPr>
          <w:rFonts w:ascii="Arial" w:hAnsi="Arial" w:cs="Arial"/>
          <w:sz w:val="24"/>
          <w:szCs w:val="24"/>
          <w:lang w:val="en-GB"/>
        </w:rPr>
      </w:pPr>
      <w:r w:rsidRPr="00482F35">
        <w:rPr>
          <w:rFonts w:ascii="Arial" w:hAnsi="Arial" w:cs="Arial"/>
          <w:sz w:val="24"/>
          <w:szCs w:val="24"/>
          <w:lang w:val="en-GB"/>
        </w:rPr>
        <w:t>have futuristic features which will enable the users to decide on adaptation needs before any potential mobility/impairment problem</w:t>
      </w:r>
      <w:r w:rsidR="00F6365D" w:rsidRPr="00482F35">
        <w:rPr>
          <w:rFonts w:ascii="Arial" w:hAnsi="Arial" w:cs="Arial"/>
          <w:sz w:val="24"/>
          <w:szCs w:val="24"/>
          <w:lang w:val="en-GB"/>
        </w:rPr>
        <w:t>s</w:t>
      </w:r>
      <w:r w:rsidRPr="00482F35">
        <w:rPr>
          <w:rFonts w:ascii="Arial" w:hAnsi="Arial" w:cs="Arial"/>
          <w:sz w:val="24"/>
          <w:szCs w:val="24"/>
          <w:lang w:val="en-GB"/>
        </w:rPr>
        <w:t xml:space="preserve">. </w:t>
      </w:r>
    </w:p>
    <w:p w14:paraId="04E9801C" w14:textId="58B64B75" w:rsidR="00D17841" w:rsidRPr="00482F35" w:rsidRDefault="00D17841" w:rsidP="00DD26CC">
      <w:pPr>
        <w:pStyle w:val="ListParagraph"/>
        <w:numPr>
          <w:ilvl w:val="0"/>
          <w:numId w:val="18"/>
        </w:numPr>
        <w:spacing w:before="120" w:after="120" w:line="276" w:lineRule="auto"/>
        <w:ind w:right="-24"/>
        <w:jc w:val="both"/>
        <w:rPr>
          <w:rFonts w:ascii="Arial" w:hAnsi="Arial" w:cs="Arial"/>
          <w:sz w:val="24"/>
          <w:szCs w:val="24"/>
          <w:lang w:val="en-GB"/>
        </w:rPr>
      </w:pPr>
      <w:r w:rsidRPr="00482F35">
        <w:rPr>
          <w:rFonts w:ascii="Arial" w:hAnsi="Arial" w:cs="Arial"/>
          <w:sz w:val="24"/>
          <w:szCs w:val="24"/>
          <w:lang w:val="en-GB"/>
        </w:rPr>
        <w:t>It will be linked with indicative assessment</w:t>
      </w:r>
      <w:r w:rsidR="00BC17A4" w:rsidRPr="00482F35">
        <w:rPr>
          <w:rFonts w:ascii="Arial" w:hAnsi="Arial" w:cs="Arial"/>
          <w:sz w:val="24"/>
          <w:szCs w:val="24"/>
          <w:lang w:val="en-GB"/>
        </w:rPr>
        <w:t xml:space="preserve"> </w:t>
      </w:r>
      <w:r w:rsidR="004954C4" w:rsidRPr="00482F35">
        <w:rPr>
          <w:rFonts w:ascii="Arial" w:hAnsi="Arial" w:cs="Arial"/>
          <w:sz w:val="24"/>
          <w:szCs w:val="24"/>
          <w:lang w:val="en-GB"/>
        </w:rPr>
        <w:t>(</w:t>
      </w:r>
      <w:r w:rsidR="00BC17A4" w:rsidRPr="00482F35">
        <w:rPr>
          <w:rFonts w:ascii="Arial" w:hAnsi="Arial" w:cs="Arial"/>
          <w:sz w:val="24"/>
          <w:szCs w:val="24"/>
          <w:lang w:val="en-GB"/>
        </w:rPr>
        <w:t xml:space="preserve">platform </w:t>
      </w:r>
      <w:r w:rsidR="004954C4" w:rsidRPr="00482F35">
        <w:rPr>
          <w:rFonts w:ascii="Arial" w:hAnsi="Arial" w:cs="Arial"/>
          <w:sz w:val="24"/>
          <w:szCs w:val="24"/>
          <w:lang w:val="en-GB"/>
        </w:rPr>
        <w:t>2)</w:t>
      </w:r>
      <w:r w:rsidRPr="00482F35">
        <w:rPr>
          <w:rFonts w:ascii="Arial" w:hAnsi="Arial" w:cs="Arial"/>
          <w:sz w:val="24"/>
          <w:szCs w:val="24"/>
          <w:lang w:val="en-GB"/>
        </w:rPr>
        <w:t xml:space="preserve"> and </w:t>
      </w:r>
      <w:r w:rsidR="005E6F44" w:rsidRPr="00482F35">
        <w:rPr>
          <w:rFonts w:ascii="Arial" w:hAnsi="Arial" w:cs="Arial"/>
          <w:sz w:val="24"/>
          <w:szCs w:val="24"/>
          <w:lang w:val="en-GB"/>
        </w:rPr>
        <w:t xml:space="preserve">a separate platform for </w:t>
      </w:r>
      <w:r w:rsidRPr="00482F35">
        <w:rPr>
          <w:rFonts w:ascii="Arial" w:hAnsi="Arial" w:cs="Arial"/>
          <w:sz w:val="24"/>
          <w:szCs w:val="24"/>
          <w:lang w:val="en-GB"/>
        </w:rPr>
        <w:t xml:space="preserve">predictive and maintenance repair by Local Authorities </w:t>
      </w:r>
      <w:r w:rsidR="009745DF">
        <w:rPr>
          <w:rFonts w:ascii="Arial" w:hAnsi="Arial" w:cs="Arial"/>
          <w:sz w:val="24"/>
          <w:szCs w:val="24"/>
          <w:lang w:val="en-GB"/>
        </w:rPr>
        <w:t>to allocate and monitor</w:t>
      </w:r>
      <w:r w:rsidRPr="00482F35">
        <w:rPr>
          <w:rFonts w:ascii="Arial" w:hAnsi="Arial" w:cs="Arial"/>
          <w:sz w:val="24"/>
          <w:szCs w:val="24"/>
          <w:lang w:val="en-GB"/>
        </w:rPr>
        <w:t xml:space="preserve"> </w:t>
      </w:r>
      <w:r w:rsidR="3C7CA742" w:rsidRPr="00482F35">
        <w:rPr>
          <w:rFonts w:ascii="Arial" w:hAnsi="Arial" w:cs="Arial"/>
          <w:sz w:val="24"/>
          <w:szCs w:val="24"/>
          <w:lang w:val="en-GB"/>
        </w:rPr>
        <w:t>properties.</w:t>
      </w:r>
    </w:p>
    <w:p w14:paraId="0E09BDDF" w14:textId="41B053DD" w:rsidR="002716D8" w:rsidRPr="00482F35" w:rsidRDefault="00A07946" w:rsidP="00F52979">
      <w:pPr>
        <w:spacing w:before="120" w:after="120" w:line="276" w:lineRule="auto"/>
        <w:ind w:right="-24"/>
        <w:jc w:val="both"/>
        <w:rPr>
          <w:rFonts w:ascii="Arial" w:hAnsi="Arial" w:cs="Arial"/>
          <w:sz w:val="24"/>
          <w:szCs w:val="24"/>
          <w:lang w:val="en-GB" w:eastAsia="zh-CN"/>
        </w:rPr>
      </w:pPr>
      <w:r w:rsidRPr="00482F35">
        <w:rPr>
          <w:rFonts w:ascii="Arial" w:hAnsi="Arial" w:cs="Arial"/>
          <w:sz w:val="24"/>
          <w:szCs w:val="24"/>
          <w:lang w:val="en-GB"/>
        </w:rPr>
        <w:t xml:space="preserve">The design of </w:t>
      </w:r>
      <w:r w:rsidR="002865CC">
        <w:rPr>
          <w:rFonts w:ascii="Arial" w:hAnsi="Arial" w:cs="Arial"/>
          <w:sz w:val="24"/>
          <w:szCs w:val="24"/>
          <w:lang w:val="en-GB"/>
        </w:rPr>
        <w:t xml:space="preserve">the </w:t>
      </w:r>
      <w:r w:rsidRPr="00482F35">
        <w:rPr>
          <w:rFonts w:ascii="Arial" w:hAnsi="Arial" w:cs="Arial"/>
          <w:sz w:val="24"/>
          <w:szCs w:val="24"/>
          <w:lang w:val="en-GB"/>
        </w:rPr>
        <w:t>algorithm relies on t</w:t>
      </w:r>
      <w:r w:rsidR="00D17841" w:rsidRPr="00482F35">
        <w:rPr>
          <w:rFonts w:ascii="Arial" w:hAnsi="Arial" w:cs="Arial"/>
          <w:sz w:val="24"/>
          <w:szCs w:val="24"/>
          <w:lang w:val="en-GB"/>
        </w:rPr>
        <w:t xml:space="preserve">he use of a single metric for </w:t>
      </w:r>
      <w:r w:rsidR="00BC565F" w:rsidRPr="00482F35">
        <w:rPr>
          <w:rFonts w:ascii="Arial" w:hAnsi="Arial" w:cs="Arial"/>
          <w:sz w:val="24"/>
          <w:szCs w:val="24"/>
          <w:lang w:val="en-GB"/>
        </w:rPr>
        <w:t>th</w:t>
      </w:r>
      <w:r w:rsidR="00DC0B85" w:rsidRPr="00482F35">
        <w:rPr>
          <w:rFonts w:ascii="Arial" w:hAnsi="Arial" w:cs="Arial"/>
          <w:sz w:val="24"/>
          <w:szCs w:val="24"/>
          <w:lang w:val="en-GB"/>
        </w:rPr>
        <w:t xml:space="preserve">e measurement of </w:t>
      </w:r>
      <w:r w:rsidR="00266E4D" w:rsidRPr="00482F35">
        <w:rPr>
          <w:rFonts w:ascii="Arial" w:hAnsi="Arial" w:cs="Arial"/>
          <w:sz w:val="24"/>
          <w:szCs w:val="24"/>
          <w:lang w:val="en-GB"/>
        </w:rPr>
        <w:t xml:space="preserve">severity. </w:t>
      </w:r>
      <w:r w:rsidR="000C718C" w:rsidRPr="00482F35">
        <w:rPr>
          <w:rFonts w:ascii="Arial" w:hAnsi="Arial" w:cs="Arial"/>
          <w:sz w:val="24"/>
          <w:szCs w:val="24"/>
          <w:lang w:val="en-GB"/>
        </w:rPr>
        <w:t xml:space="preserve">A </w:t>
      </w:r>
      <w:r w:rsidR="00240935">
        <w:rPr>
          <w:rFonts w:ascii="Arial" w:hAnsi="Arial" w:cs="Arial"/>
          <w:sz w:val="24"/>
          <w:szCs w:val="24"/>
          <w:lang w:val="en-GB"/>
        </w:rPr>
        <w:t>robust hierarchical</w:t>
      </w:r>
      <w:r w:rsidR="00D17841" w:rsidRPr="00482F35">
        <w:rPr>
          <w:rFonts w:ascii="Arial" w:hAnsi="Arial" w:cs="Arial"/>
          <w:sz w:val="24"/>
          <w:szCs w:val="24"/>
          <w:lang w:val="en-GB"/>
        </w:rPr>
        <w:t xml:space="preserve"> scale with equal-interval measures</w:t>
      </w:r>
      <w:r w:rsidR="0054400E">
        <w:rPr>
          <w:rFonts w:ascii="Arial" w:hAnsi="Arial" w:cs="Arial"/>
          <w:sz w:val="24"/>
          <w:szCs w:val="24"/>
          <w:lang w:val="en-GB"/>
        </w:rPr>
        <w:t xml:space="preserve"> </w:t>
      </w:r>
      <w:r w:rsidR="00582DAD">
        <w:rPr>
          <w:rFonts w:ascii="Arial" w:hAnsi="Arial" w:cs="Arial"/>
          <w:sz w:val="24"/>
          <w:szCs w:val="24"/>
          <w:lang w:val="en-GB"/>
        </w:rPr>
        <w:t xml:space="preserve">and </w:t>
      </w:r>
      <w:r w:rsidR="00D17841" w:rsidRPr="00482F35">
        <w:rPr>
          <w:rFonts w:ascii="Arial" w:hAnsi="Arial" w:cs="Arial"/>
          <w:sz w:val="24"/>
          <w:szCs w:val="24"/>
          <w:lang w:val="en-GB"/>
        </w:rPr>
        <w:t xml:space="preserve">Interval-level measures </w:t>
      </w:r>
      <w:r w:rsidR="002865CC">
        <w:rPr>
          <w:rFonts w:ascii="Arial" w:hAnsi="Arial" w:cs="Arial"/>
          <w:sz w:val="24"/>
          <w:szCs w:val="24"/>
          <w:lang w:val="en-GB"/>
        </w:rPr>
        <w:t>is</w:t>
      </w:r>
      <w:r w:rsidR="002865CC" w:rsidRPr="00482F35">
        <w:rPr>
          <w:rFonts w:ascii="Arial" w:hAnsi="Arial" w:cs="Arial"/>
          <w:sz w:val="24"/>
          <w:szCs w:val="24"/>
          <w:lang w:val="en-GB"/>
        </w:rPr>
        <w:t xml:space="preserve"> </w:t>
      </w:r>
      <w:r w:rsidR="000C718C" w:rsidRPr="00482F35">
        <w:rPr>
          <w:rFonts w:ascii="Arial" w:hAnsi="Arial" w:cs="Arial"/>
          <w:sz w:val="24"/>
          <w:szCs w:val="24"/>
          <w:lang w:val="en-GB"/>
        </w:rPr>
        <w:t xml:space="preserve">used to </w:t>
      </w:r>
      <w:r w:rsidR="00D17841" w:rsidRPr="00482F35">
        <w:rPr>
          <w:rFonts w:ascii="Arial" w:hAnsi="Arial" w:cs="Arial"/>
          <w:sz w:val="24"/>
          <w:szCs w:val="24"/>
          <w:lang w:val="en-GB"/>
        </w:rPr>
        <w:t>separate persons with different levels of disability</w:t>
      </w:r>
      <w:r w:rsidR="000C718C" w:rsidRPr="00482F35">
        <w:rPr>
          <w:rFonts w:ascii="Arial" w:hAnsi="Arial" w:cs="Arial"/>
          <w:sz w:val="24"/>
          <w:szCs w:val="24"/>
          <w:lang w:val="en-GB"/>
        </w:rPr>
        <w:t xml:space="preserve"> as applied</w:t>
      </w:r>
      <w:r w:rsidR="00531561" w:rsidRPr="00482F35">
        <w:rPr>
          <w:rFonts w:ascii="Arial" w:hAnsi="Arial" w:cs="Arial"/>
          <w:sz w:val="24"/>
          <w:szCs w:val="24"/>
          <w:lang w:val="en-GB"/>
        </w:rPr>
        <w:t xml:space="preserve"> by</w:t>
      </w:r>
      <w:r w:rsidR="00536528" w:rsidRPr="00482F35">
        <w:rPr>
          <w:rFonts w:ascii="Arial" w:hAnsi="Arial" w:cs="Arial"/>
          <w:sz w:val="24"/>
          <w:szCs w:val="24"/>
          <w:lang w:val="en-GB"/>
        </w:rPr>
        <w:t xml:space="preserve"> </w:t>
      </w:r>
      <w:r w:rsidR="00A85B72">
        <w:rPr>
          <w:rFonts w:ascii="Arial" w:hAnsi="Arial" w:cs="Arial"/>
          <w:sz w:val="24"/>
          <w:szCs w:val="24"/>
          <w:lang w:val="en-GB"/>
        </w:rPr>
        <w:t>(</w:t>
      </w:r>
      <w:r w:rsidR="00536528" w:rsidRPr="00482F35">
        <w:rPr>
          <w:rFonts w:ascii="Arial" w:hAnsi="Arial" w:cs="Arial"/>
          <w:sz w:val="24"/>
          <w:szCs w:val="24"/>
          <w:lang w:val="en-GB"/>
        </w:rPr>
        <w:t>Buz</w:t>
      </w:r>
      <w:r w:rsidR="00FD56D1" w:rsidRPr="00482F35">
        <w:rPr>
          <w:rFonts w:ascii="Arial" w:hAnsi="Arial" w:cs="Arial"/>
          <w:sz w:val="24"/>
          <w:szCs w:val="24"/>
          <w:lang w:val="en-GB"/>
        </w:rPr>
        <w:t xml:space="preserve"> and </w:t>
      </w:r>
      <w:r w:rsidR="00536528" w:rsidRPr="00482F35">
        <w:rPr>
          <w:rFonts w:ascii="Arial" w:hAnsi="Arial" w:cs="Arial"/>
          <w:sz w:val="24"/>
          <w:szCs w:val="24"/>
          <w:lang w:val="en-GB"/>
        </w:rPr>
        <w:t>Cortés-Rodríguez</w:t>
      </w:r>
      <w:r w:rsidR="00FD56D1" w:rsidRPr="00482F35">
        <w:rPr>
          <w:rFonts w:ascii="Arial" w:hAnsi="Arial" w:cs="Arial"/>
          <w:sz w:val="24"/>
          <w:szCs w:val="24"/>
          <w:lang w:val="en-GB"/>
        </w:rPr>
        <w:t xml:space="preserve"> 2016)</w:t>
      </w:r>
      <w:r w:rsidR="00EB400A" w:rsidRPr="00482F35">
        <w:rPr>
          <w:rFonts w:ascii="Arial" w:hAnsi="Arial" w:cs="Arial"/>
          <w:sz w:val="24"/>
          <w:szCs w:val="24"/>
          <w:lang w:val="en-GB"/>
        </w:rPr>
        <w:t>.</w:t>
      </w:r>
      <w:r w:rsidR="00F12E96" w:rsidRPr="00482F35">
        <w:rPr>
          <w:rFonts w:ascii="Arial" w:hAnsi="Arial" w:cs="Arial"/>
          <w:sz w:val="24"/>
          <w:szCs w:val="24"/>
          <w:lang w:val="en-GB"/>
        </w:rPr>
        <w:t xml:space="preserve"> </w:t>
      </w:r>
      <w:r w:rsidR="007B3D65" w:rsidRPr="00482F35">
        <w:rPr>
          <w:rFonts w:ascii="Arial" w:hAnsi="Arial" w:cs="Arial"/>
          <w:sz w:val="24"/>
          <w:szCs w:val="24"/>
          <w:lang w:val="en-GB"/>
        </w:rPr>
        <w:t xml:space="preserve">The </w:t>
      </w:r>
      <w:r w:rsidR="00D17841" w:rsidRPr="00482F35">
        <w:rPr>
          <w:rFonts w:ascii="Arial" w:hAnsi="Arial" w:cs="Arial"/>
          <w:sz w:val="24"/>
          <w:szCs w:val="24"/>
          <w:lang w:val="en-GB"/>
        </w:rPr>
        <w:t xml:space="preserve">person-invariance </w:t>
      </w:r>
      <w:r w:rsidR="007B3D65" w:rsidRPr="00482F35">
        <w:rPr>
          <w:rFonts w:ascii="Arial" w:hAnsi="Arial" w:cs="Arial"/>
          <w:sz w:val="24"/>
          <w:szCs w:val="24"/>
          <w:lang w:val="en-GB"/>
        </w:rPr>
        <w:t xml:space="preserve">is categorised as </w:t>
      </w:r>
      <w:r w:rsidR="00D17841" w:rsidRPr="00482F35">
        <w:rPr>
          <w:rFonts w:ascii="Arial" w:hAnsi="Arial" w:cs="Arial"/>
          <w:sz w:val="24"/>
          <w:szCs w:val="24"/>
          <w:lang w:val="en-GB"/>
        </w:rPr>
        <w:t xml:space="preserve">mild, moderate, and severe, </w:t>
      </w:r>
      <w:r w:rsidR="2142B573" w:rsidRPr="00482F35">
        <w:rPr>
          <w:rFonts w:ascii="Arial" w:hAnsi="Arial" w:cs="Arial"/>
          <w:sz w:val="24"/>
          <w:szCs w:val="24"/>
          <w:lang w:val="en-GB"/>
        </w:rPr>
        <w:t>e.g.,</w:t>
      </w:r>
      <w:r w:rsidR="00D17841" w:rsidRPr="00482F35">
        <w:rPr>
          <w:rFonts w:ascii="Arial" w:hAnsi="Arial" w:cs="Arial"/>
          <w:sz w:val="24"/>
          <w:szCs w:val="24"/>
          <w:lang w:val="en-GB"/>
        </w:rPr>
        <w:t xml:space="preserve"> health conditions</w:t>
      </w:r>
      <w:r w:rsidR="00EF2011">
        <w:rPr>
          <w:rFonts w:ascii="Arial" w:hAnsi="Arial" w:cs="Arial"/>
          <w:sz w:val="24"/>
          <w:szCs w:val="24"/>
          <w:lang w:val="en-GB"/>
        </w:rPr>
        <w:t xml:space="preserve">. The </w:t>
      </w:r>
      <w:r w:rsidR="00D17841" w:rsidRPr="00482F35">
        <w:rPr>
          <w:rFonts w:ascii="Arial" w:hAnsi="Arial" w:cs="Arial"/>
          <w:sz w:val="24"/>
          <w:szCs w:val="24"/>
          <w:lang w:val="en-GB"/>
        </w:rPr>
        <w:t>item-invariance</w:t>
      </w:r>
      <w:r w:rsidR="000A65E0">
        <w:rPr>
          <w:rFonts w:ascii="Arial" w:hAnsi="Arial" w:cs="Arial"/>
          <w:sz w:val="24"/>
          <w:szCs w:val="24"/>
          <w:lang w:val="en-GB"/>
        </w:rPr>
        <w:t xml:space="preserve"> is based on physical features</w:t>
      </w:r>
      <w:r w:rsidR="00A256E4">
        <w:rPr>
          <w:rFonts w:ascii="Arial" w:hAnsi="Arial" w:cs="Arial"/>
          <w:sz w:val="24"/>
          <w:szCs w:val="24"/>
          <w:lang w:val="en-GB"/>
        </w:rPr>
        <w:t>,</w:t>
      </w:r>
      <w:r w:rsidR="00D17841" w:rsidRPr="00482F35">
        <w:rPr>
          <w:rFonts w:ascii="Arial" w:hAnsi="Arial" w:cs="Arial"/>
          <w:sz w:val="24"/>
          <w:szCs w:val="24"/>
          <w:lang w:val="en-GB"/>
        </w:rPr>
        <w:t xml:space="preserve"> </w:t>
      </w:r>
      <w:r w:rsidR="62EF8D31" w:rsidRPr="00482F35">
        <w:rPr>
          <w:rFonts w:ascii="Arial" w:hAnsi="Arial" w:cs="Arial"/>
          <w:sz w:val="24"/>
          <w:szCs w:val="24"/>
          <w:lang w:val="en-GB"/>
        </w:rPr>
        <w:t>e.g.,</w:t>
      </w:r>
      <w:r w:rsidR="00D17841" w:rsidRPr="00482F35">
        <w:rPr>
          <w:rFonts w:ascii="Arial" w:hAnsi="Arial" w:cs="Arial"/>
          <w:sz w:val="24"/>
          <w:szCs w:val="24"/>
          <w:lang w:val="en-GB"/>
        </w:rPr>
        <w:t xml:space="preserve"> house features. It </w:t>
      </w:r>
      <w:r w:rsidR="002D5D0E" w:rsidRPr="00482F35">
        <w:rPr>
          <w:rFonts w:ascii="Arial" w:hAnsi="Arial" w:cs="Arial"/>
          <w:sz w:val="24"/>
          <w:szCs w:val="24"/>
          <w:lang w:val="en-GB"/>
        </w:rPr>
        <w:t xml:space="preserve">is </w:t>
      </w:r>
      <w:r w:rsidR="005C3A26" w:rsidRPr="00482F35">
        <w:rPr>
          <w:rFonts w:ascii="Arial" w:hAnsi="Arial" w:cs="Arial"/>
          <w:sz w:val="24"/>
          <w:szCs w:val="24"/>
          <w:lang w:val="en-GB"/>
        </w:rPr>
        <w:t>u</w:t>
      </w:r>
      <w:r w:rsidR="00D17841" w:rsidRPr="00482F35">
        <w:rPr>
          <w:rFonts w:ascii="Arial" w:hAnsi="Arial" w:cs="Arial"/>
          <w:sz w:val="24"/>
          <w:szCs w:val="24"/>
          <w:lang w:val="en-GB"/>
        </w:rPr>
        <w:t xml:space="preserve">nbiased by age, gender, </w:t>
      </w:r>
      <w:r w:rsidR="00102A4C" w:rsidRPr="00482F35">
        <w:rPr>
          <w:rFonts w:ascii="Arial" w:hAnsi="Arial" w:cs="Arial"/>
          <w:sz w:val="24"/>
          <w:szCs w:val="24"/>
          <w:lang w:val="en-GB"/>
        </w:rPr>
        <w:t xml:space="preserve">and level of </w:t>
      </w:r>
      <w:r w:rsidR="00EB7999" w:rsidRPr="00482F35">
        <w:rPr>
          <w:rFonts w:ascii="Arial" w:hAnsi="Arial" w:cs="Arial"/>
          <w:sz w:val="24"/>
          <w:szCs w:val="24"/>
          <w:lang w:val="en-GB"/>
        </w:rPr>
        <w:t>disability</w:t>
      </w:r>
      <w:r w:rsidR="00D17841" w:rsidRPr="00482F35">
        <w:rPr>
          <w:rFonts w:ascii="Arial" w:hAnsi="Arial" w:cs="Arial"/>
          <w:sz w:val="24"/>
          <w:szCs w:val="24"/>
          <w:lang w:val="en-GB"/>
        </w:rPr>
        <w:t xml:space="preserve">. Interval-level measures of disability will enable </w:t>
      </w:r>
      <w:r w:rsidR="002865CC">
        <w:rPr>
          <w:rFonts w:ascii="Arial" w:hAnsi="Arial" w:cs="Arial"/>
          <w:sz w:val="24"/>
          <w:szCs w:val="24"/>
          <w:lang w:val="en-GB"/>
        </w:rPr>
        <w:t xml:space="preserve">a </w:t>
      </w:r>
      <w:r w:rsidR="00D17841" w:rsidRPr="00482F35">
        <w:rPr>
          <w:rFonts w:ascii="Arial" w:hAnsi="Arial" w:cs="Arial"/>
          <w:sz w:val="24"/>
          <w:szCs w:val="24"/>
          <w:lang w:val="en-GB"/>
        </w:rPr>
        <w:t xml:space="preserve">parametric statistical analysis </w:t>
      </w:r>
      <w:r w:rsidR="005E002D" w:rsidRPr="005E002D">
        <w:rPr>
          <w:rFonts w:ascii="Arial" w:hAnsi="Arial" w:cs="Arial"/>
          <w:sz w:val="24"/>
          <w:szCs w:val="24"/>
          <w:lang w:val="en-GB"/>
        </w:rPr>
        <w:t>to examine the relationship between key variables confidently</w:t>
      </w:r>
      <w:r w:rsidR="00D17841" w:rsidRPr="00482F35">
        <w:rPr>
          <w:rFonts w:ascii="Arial" w:hAnsi="Arial" w:cs="Arial"/>
          <w:sz w:val="24"/>
          <w:szCs w:val="24"/>
          <w:lang w:val="en-GB"/>
        </w:rPr>
        <w:t xml:space="preserve">. This will provide the opportunity to gain better insight into the hierarchical structure of functional disability and yield more reliable and accurate estimates of </w:t>
      </w:r>
      <w:r w:rsidR="002865CC">
        <w:rPr>
          <w:rFonts w:ascii="Arial" w:hAnsi="Arial" w:cs="Arial"/>
          <w:sz w:val="24"/>
          <w:szCs w:val="24"/>
          <w:lang w:val="en-GB"/>
        </w:rPr>
        <w:t xml:space="preserve">the </w:t>
      </w:r>
      <w:r w:rsidR="00D17841" w:rsidRPr="00482F35">
        <w:rPr>
          <w:rFonts w:ascii="Arial" w:hAnsi="Arial" w:cs="Arial"/>
          <w:sz w:val="24"/>
          <w:szCs w:val="24"/>
          <w:lang w:val="en-GB"/>
        </w:rPr>
        <w:t>suitability of homes.</w:t>
      </w:r>
      <w:r w:rsidR="003B72F3" w:rsidRPr="00482F35">
        <w:rPr>
          <w:rFonts w:ascii="Arial" w:hAnsi="Arial" w:cs="Arial"/>
          <w:sz w:val="24"/>
          <w:szCs w:val="24"/>
          <w:lang w:val="en-GB"/>
        </w:rPr>
        <w:t xml:space="preserve"> </w:t>
      </w:r>
      <w:r w:rsidR="00474A21" w:rsidRPr="00482F35">
        <w:rPr>
          <w:rFonts w:ascii="Arial" w:hAnsi="Arial" w:cs="Arial"/>
          <w:sz w:val="24"/>
          <w:szCs w:val="24"/>
          <w:lang w:val="en-GB"/>
        </w:rPr>
        <w:t xml:space="preserve">Figure </w:t>
      </w:r>
      <w:r w:rsidR="00550EF6" w:rsidRPr="00482F35">
        <w:rPr>
          <w:rFonts w:ascii="Arial" w:hAnsi="Arial" w:cs="Arial"/>
          <w:sz w:val="24"/>
          <w:szCs w:val="24"/>
          <w:lang w:val="en-GB"/>
        </w:rPr>
        <w:t>3</w:t>
      </w:r>
      <w:r w:rsidR="00474A21" w:rsidRPr="00482F35">
        <w:rPr>
          <w:rFonts w:ascii="Arial" w:hAnsi="Arial" w:cs="Arial"/>
          <w:sz w:val="24"/>
          <w:szCs w:val="24"/>
          <w:lang w:val="en-GB"/>
        </w:rPr>
        <w:t xml:space="preserve"> shows the home suitability working flow</w:t>
      </w:r>
      <w:r w:rsidR="00D76619" w:rsidRPr="00482F35">
        <w:rPr>
          <w:rFonts w:ascii="Arial" w:hAnsi="Arial" w:cs="Arial"/>
          <w:sz w:val="24"/>
          <w:szCs w:val="24"/>
          <w:lang w:val="en-GB"/>
        </w:rPr>
        <w:t>.</w:t>
      </w:r>
      <w:r w:rsidR="00393AD4" w:rsidRPr="00482F35">
        <w:rPr>
          <w:rFonts w:ascii="Arial" w:hAnsi="Arial" w:cs="Arial"/>
          <w:sz w:val="24"/>
          <w:szCs w:val="24"/>
          <w:lang w:val="en-GB"/>
        </w:rPr>
        <w:t xml:space="preserve"> It</w:t>
      </w:r>
      <w:r w:rsidR="002716D8" w:rsidRPr="00482F35">
        <w:rPr>
          <w:rFonts w:ascii="Arial" w:hAnsi="Arial" w:cs="Arial"/>
          <w:sz w:val="24"/>
          <w:szCs w:val="24"/>
          <w:lang w:val="en-GB" w:eastAsia="zh-CN"/>
        </w:rPr>
        <w:t xml:space="preserve"> starts with demographic </w:t>
      </w:r>
      <w:r w:rsidR="79B8556C" w:rsidRPr="00482F35">
        <w:rPr>
          <w:rFonts w:ascii="Arial" w:hAnsi="Arial" w:cs="Arial"/>
          <w:sz w:val="24"/>
          <w:szCs w:val="24"/>
          <w:lang w:val="en-GB" w:eastAsia="zh-CN"/>
        </w:rPr>
        <w:t>data and</w:t>
      </w:r>
      <w:r w:rsidR="002716D8" w:rsidRPr="00482F35">
        <w:rPr>
          <w:rFonts w:ascii="Arial" w:hAnsi="Arial" w:cs="Arial"/>
          <w:sz w:val="24"/>
          <w:szCs w:val="24"/>
          <w:lang w:val="en-GB" w:eastAsia="zh-CN"/>
        </w:rPr>
        <w:t xml:space="preserve"> includes the nature of </w:t>
      </w:r>
      <w:r w:rsidR="00ED6B70">
        <w:rPr>
          <w:rFonts w:ascii="Arial" w:hAnsi="Arial" w:cs="Arial"/>
          <w:sz w:val="24"/>
          <w:szCs w:val="24"/>
          <w:lang w:val="en-GB" w:eastAsia="zh-CN"/>
        </w:rPr>
        <w:t xml:space="preserve">the </w:t>
      </w:r>
      <w:r w:rsidR="002716D8" w:rsidRPr="00482F35">
        <w:rPr>
          <w:rFonts w:ascii="Arial" w:hAnsi="Arial" w:cs="Arial"/>
          <w:sz w:val="24"/>
          <w:szCs w:val="24"/>
          <w:lang w:val="en-GB" w:eastAsia="zh-CN"/>
        </w:rPr>
        <w:t>impairment</w:t>
      </w:r>
      <w:r w:rsidR="005E002D" w:rsidRPr="005E002D">
        <w:rPr>
          <w:rFonts w:ascii="Arial" w:hAnsi="Arial" w:cs="Arial"/>
          <w:sz w:val="24"/>
          <w:szCs w:val="24"/>
          <w:lang w:val="en-GB" w:eastAsia="zh-CN"/>
        </w:rPr>
        <w:t xml:space="preserve">, whether situational, temporary, or permanent. The types are based on three broad </w:t>
      </w:r>
      <w:r w:rsidR="00ED6B70">
        <w:rPr>
          <w:rFonts w:ascii="Arial" w:hAnsi="Arial" w:cs="Arial"/>
          <w:sz w:val="24"/>
          <w:szCs w:val="24"/>
          <w:lang w:val="en-GB" w:eastAsia="zh-CN"/>
        </w:rPr>
        <w:t>categories:</w:t>
      </w:r>
      <w:r w:rsidR="002716D8" w:rsidRPr="00482F35">
        <w:rPr>
          <w:rFonts w:ascii="Arial" w:hAnsi="Arial" w:cs="Arial"/>
          <w:sz w:val="24"/>
          <w:szCs w:val="24"/>
          <w:lang w:val="en-GB" w:eastAsia="zh-CN"/>
        </w:rPr>
        <w:t xml:space="preserve"> anatomical loss, physical/mental</w:t>
      </w:r>
      <w:r w:rsidR="002865CC">
        <w:rPr>
          <w:rFonts w:ascii="Arial" w:hAnsi="Arial" w:cs="Arial"/>
          <w:sz w:val="24"/>
          <w:szCs w:val="24"/>
          <w:lang w:val="en-GB" w:eastAsia="zh-CN"/>
        </w:rPr>
        <w:t>,</w:t>
      </w:r>
      <w:r w:rsidR="002716D8" w:rsidRPr="00482F35">
        <w:rPr>
          <w:rFonts w:ascii="Arial" w:hAnsi="Arial" w:cs="Arial"/>
          <w:sz w:val="24"/>
          <w:szCs w:val="24"/>
          <w:lang w:val="en-GB" w:eastAsia="zh-CN"/>
        </w:rPr>
        <w:t xml:space="preserve"> and mental/psychological. Other factors used in its development include the types, severity</w:t>
      </w:r>
      <w:r w:rsidR="002865CC">
        <w:rPr>
          <w:rFonts w:ascii="Arial" w:hAnsi="Arial" w:cs="Arial"/>
          <w:sz w:val="24"/>
          <w:szCs w:val="24"/>
          <w:lang w:val="en-GB" w:eastAsia="zh-CN"/>
        </w:rPr>
        <w:t>,</w:t>
      </w:r>
      <w:r w:rsidR="002716D8" w:rsidRPr="00482F35">
        <w:rPr>
          <w:rFonts w:ascii="Arial" w:hAnsi="Arial" w:cs="Arial"/>
          <w:sz w:val="24"/>
          <w:szCs w:val="24"/>
          <w:lang w:val="en-GB" w:eastAsia="zh-CN"/>
        </w:rPr>
        <w:t xml:space="preserve"> and effects of disability and the type of assistive device used. Key home features that impact mobility and health variables are also </w:t>
      </w:r>
      <w:r w:rsidR="002865CC">
        <w:rPr>
          <w:rFonts w:ascii="Arial" w:hAnsi="Arial" w:cs="Arial"/>
          <w:sz w:val="24"/>
          <w:szCs w:val="24"/>
          <w:lang w:val="en-GB" w:eastAsia="zh-CN"/>
        </w:rPr>
        <w:t>factors</w:t>
      </w:r>
      <w:r w:rsidR="002865CC" w:rsidRPr="00482F35">
        <w:rPr>
          <w:rFonts w:ascii="Arial" w:hAnsi="Arial" w:cs="Arial"/>
          <w:sz w:val="24"/>
          <w:szCs w:val="24"/>
          <w:lang w:val="en-GB" w:eastAsia="zh-CN"/>
        </w:rPr>
        <w:t xml:space="preserve"> </w:t>
      </w:r>
      <w:r w:rsidR="002716D8" w:rsidRPr="00482F35">
        <w:rPr>
          <w:rFonts w:ascii="Arial" w:hAnsi="Arial" w:cs="Arial"/>
          <w:sz w:val="24"/>
          <w:szCs w:val="24"/>
          <w:lang w:val="en-GB" w:eastAsia="zh-CN"/>
        </w:rPr>
        <w:t xml:space="preserve">in the development. </w:t>
      </w:r>
    </w:p>
    <w:p w14:paraId="06AF440F" w14:textId="20409DC2" w:rsidR="00D17841" w:rsidRPr="00482F35" w:rsidRDefault="00D17841" w:rsidP="00DD26CC">
      <w:pPr>
        <w:spacing w:before="120" w:after="120" w:line="276" w:lineRule="auto"/>
        <w:ind w:right="-24"/>
        <w:jc w:val="both"/>
        <w:rPr>
          <w:rFonts w:ascii="Arial" w:hAnsi="Arial" w:cs="Arial"/>
          <w:sz w:val="24"/>
          <w:szCs w:val="24"/>
          <w:lang w:val="en-GB"/>
        </w:rPr>
      </w:pPr>
      <w:r w:rsidRPr="00482F35">
        <w:rPr>
          <w:rFonts w:ascii="Arial" w:hAnsi="Arial" w:cs="Arial"/>
          <w:sz w:val="24"/>
          <w:szCs w:val="24"/>
          <w:lang w:val="en-GB"/>
        </w:rPr>
        <w:t xml:space="preserve">  </w:t>
      </w:r>
      <w:r w:rsidR="009F4EFB" w:rsidRPr="00482F35">
        <w:rPr>
          <w:rFonts w:ascii="Arial" w:hAnsi="Arial" w:cs="Arial"/>
          <w:sz w:val="24"/>
          <w:szCs w:val="24"/>
          <w:lang w:val="en-GB"/>
        </w:rPr>
        <w:t xml:space="preserve"> </w:t>
      </w:r>
    </w:p>
    <w:p w14:paraId="0CD29E50" w14:textId="1BB3E197" w:rsidR="00D17841" w:rsidRPr="00187640" w:rsidRDefault="00187640" w:rsidP="00DD26CC">
      <w:pPr>
        <w:pStyle w:val="Caption"/>
        <w:spacing w:before="120" w:after="120" w:line="276" w:lineRule="auto"/>
        <w:rPr>
          <w:rFonts w:ascii="Arial" w:hAnsi="Arial" w:cs="Arial"/>
          <w:b/>
          <w:bCs/>
          <w:sz w:val="24"/>
          <w:szCs w:val="24"/>
          <w:lang w:val="en-GB"/>
        </w:rPr>
      </w:pPr>
      <w:bookmarkStart w:id="11" w:name="_Toc53846798"/>
      <w:r w:rsidRPr="00187640">
        <w:rPr>
          <w:rFonts w:ascii="Arial" w:hAnsi="Arial" w:cs="Arial"/>
          <w:b/>
          <w:bCs/>
          <w:sz w:val="24"/>
          <w:szCs w:val="24"/>
          <w:lang w:val="en-GB"/>
        </w:rPr>
        <w:t xml:space="preserve">Insert: </w:t>
      </w:r>
      <w:r w:rsidR="00D17841" w:rsidRPr="00187640">
        <w:rPr>
          <w:rFonts w:ascii="Arial" w:hAnsi="Arial" w:cs="Arial"/>
          <w:b/>
          <w:bCs/>
          <w:sz w:val="24"/>
          <w:szCs w:val="24"/>
          <w:lang w:val="en-GB"/>
        </w:rPr>
        <w:t xml:space="preserve">Figure </w:t>
      </w:r>
      <w:r w:rsidR="00550EF6" w:rsidRPr="00187640">
        <w:rPr>
          <w:rFonts w:ascii="Arial" w:hAnsi="Arial" w:cs="Arial"/>
          <w:b/>
          <w:bCs/>
          <w:sz w:val="24"/>
          <w:szCs w:val="24"/>
          <w:lang w:val="en-GB"/>
        </w:rPr>
        <w:t>3</w:t>
      </w:r>
      <w:r w:rsidR="00D17841" w:rsidRPr="00187640">
        <w:rPr>
          <w:rFonts w:ascii="Arial" w:hAnsi="Arial" w:cs="Arial"/>
          <w:b/>
          <w:bCs/>
          <w:sz w:val="24"/>
          <w:szCs w:val="24"/>
          <w:lang w:val="en-GB"/>
        </w:rPr>
        <w:t xml:space="preserve"> Home suitability assessment chart</w:t>
      </w:r>
      <w:bookmarkEnd w:id="11"/>
    </w:p>
    <w:p w14:paraId="63786E0E" w14:textId="5EE217A0" w:rsidR="00746F29" w:rsidRDefault="00746F29" w:rsidP="00DD26CC">
      <w:pPr>
        <w:spacing w:line="276" w:lineRule="auto"/>
        <w:rPr>
          <w:rFonts w:ascii="Arial" w:hAnsi="Arial" w:cs="Arial"/>
          <w:sz w:val="24"/>
          <w:szCs w:val="24"/>
          <w:lang w:val="en-GB" w:eastAsia="zh-CN"/>
        </w:rPr>
      </w:pPr>
      <w:bookmarkStart w:id="12" w:name="_Toc52869874"/>
    </w:p>
    <w:p w14:paraId="22B130B1" w14:textId="77777777" w:rsidR="00187640" w:rsidRPr="00482F35" w:rsidRDefault="00187640" w:rsidP="00DD26CC">
      <w:pPr>
        <w:spacing w:line="276" w:lineRule="auto"/>
        <w:rPr>
          <w:rFonts w:ascii="Arial" w:hAnsi="Arial" w:cs="Arial"/>
          <w:sz w:val="24"/>
          <w:szCs w:val="24"/>
          <w:lang w:val="en-GB" w:eastAsia="zh-CN"/>
        </w:rPr>
      </w:pPr>
    </w:p>
    <w:p w14:paraId="0EA80488" w14:textId="2B809874" w:rsidR="00D17841" w:rsidRPr="00482F35" w:rsidRDefault="00D17841" w:rsidP="00DD26CC">
      <w:pPr>
        <w:pStyle w:val="Heading2"/>
        <w:numPr>
          <w:ilvl w:val="0"/>
          <w:numId w:val="23"/>
        </w:numPr>
        <w:spacing w:before="120" w:after="120"/>
        <w:rPr>
          <w:rFonts w:ascii="Arial" w:hAnsi="Arial" w:cs="Arial"/>
        </w:rPr>
      </w:pPr>
      <w:r w:rsidRPr="00482F35">
        <w:rPr>
          <w:rFonts w:ascii="Arial" w:hAnsi="Arial" w:cs="Arial"/>
        </w:rPr>
        <w:lastRenderedPageBreak/>
        <w:t xml:space="preserve">Adapt-ABLE Platform for </w:t>
      </w:r>
      <w:r w:rsidRPr="00482F35">
        <w:rPr>
          <w:rFonts w:ascii="Arial" w:hAnsi="Arial" w:cs="Arial"/>
          <w:bCs/>
        </w:rPr>
        <w:t>Indicative Assessment</w:t>
      </w:r>
      <w:bookmarkEnd w:id="12"/>
    </w:p>
    <w:p w14:paraId="5EC29EE9" w14:textId="58414DFC" w:rsidR="00D17841" w:rsidRPr="00482F35" w:rsidRDefault="00D17841" w:rsidP="00DD26CC">
      <w:p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This platform combines </w:t>
      </w:r>
      <w:r w:rsidR="0060124B">
        <w:rPr>
          <w:rFonts w:ascii="Arial" w:hAnsi="Arial" w:cs="Arial"/>
          <w:sz w:val="24"/>
          <w:szCs w:val="24"/>
          <w:lang w:val="en-GB"/>
        </w:rPr>
        <w:t xml:space="preserve">the </w:t>
      </w:r>
      <w:r w:rsidRPr="00482F35">
        <w:rPr>
          <w:rFonts w:ascii="Arial" w:hAnsi="Arial" w:cs="Arial"/>
          <w:sz w:val="24"/>
          <w:szCs w:val="24"/>
          <w:lang w:val="en-GB"/>
        </w:rPr>
        <w:t xml:space="preserve">current process of referral, allocation, assessment &amp; funding-decision into an </w:t>
      </w:r>
      <w:r w:rsidR="0060124B">
        <w:rPr>
          <w:rFonts w:ascii="Arial" w:hAnsi="Arial" w:cs="Arial"/>
          <w:sz w:val="24"/>
          <w:szCs w:val="24"/>
          <w:lang w:val="en-GB"/>
        </w:rPr>
        <w:t>integrated platform</w:t>
      </w:r>
      <w:r w:rsidRPr="00482F35">
        <w:rPr>
          <w:rFonts w:ascii="Arial" w:hAnsi="Arial" w:cs="Arial"/>
          <w:sz w:val="24"/>
          <w:szCs w:val="24"/>
          <w:lang w:val="en-GB"/>
        </w:rPr>
        <w:t xml:space="preserve">, reducing </w:t>
      </w:r>
      <w:r w:rsidR="0060124B">
        <w:rPr>
          <w:rFonts w:ascii="Arial" w:hAnsi="Arial" w:cs="Arial"/>
          <w:sz w:val="24"/>
          <w:szCs w:val="24"/>
          <w:lang w:val="en-GB"/>
        </w:rPr>
        <w:t>the long process</w:t>
      </w:r>
      <w:r w:rsidRPr="00482F35">
        <w:rPr>
          <w:rFonts w:ascii="Arial" w:hAnsi="Arial" w:cs="Arial"/>
          <w:sz w:val="24"/>
          <w:szCs w:val="24"/>
          <w:lang w:val="en-GB"/>
        </w:rPr>
        <w:t xml:space="preserve"> (usually 50</w:t>
      </w:r>
      <w:r w:rsidR="00D159C7" w:rsidRPr="00482F35">
        <w:rPr>
          <w:rFonts w:ascii="Arial" w:hAnsi="Arial" w:cs="Arial"/>
          <w:sz w:val="24"/>
          <w:szCs w:val="24"/>
          <w:lang w:val="en-GB"/>
        </w:rPr>
        <w:t xml:space="preserve"> </w:t>
      </w:r>
      <w:r w:rsidRPr="00482F35">
        <w:rPr>
          <w:rFonts w:ascii="Arial" w:hAnsi="Arial" w:cs="Arial"/>
          <w:sz w:val="24"/>
          <w:szCs w:val="24"/>
          <w:lang w:val="en-GB"/>
        </w:rPr>
        <w:t>-360 days) to 30minutes. It enables timely</w:t>
      </w:r>
      <w:r w:rsidR="00D159C7" w:rsidRPr="00482F35">
        <w:rPr>
          <w:rFonts w:ascii="Arial" w:hAnsi="Arial" w:cs="Arial"/>
          <w:sz w:val="24"/>
          <w:szCs w:val="24"/>
          <w:lang w:val="en-GB"/>
        </w:rPr>
        <w:t xml:space="preserve"> </w:t>
      </w:r>
      <w:r w:rsidRPr="00482F35">
        <w:rPr>
          <w:rFonts w:ascii="Arial" w:hAnsi="Arial" w:cs="Arial"/>
          <w:sz w:val="24"/>
          <w:szCs w:val="24"/>
          <w:lang w:val="en-GB"/>
        </w:rPr>
        <w:t>assessment, decision-making</w:t>
      </w:r>
      <w:r w:rsidR="0060124B">
        <w:rPr>
          <w:rFonts w:ascii="Arial" w:hAnsi="Arial" w:cs="Arial"/>
          <w:sz w:val="24"/>
          <w:szCs w:val="24"/>
          <w:lang w:val="en-GB"/>
        </w:rPr>
        <w:t>,</w:t>
      </w:r>
      <w:r w:rsidRPr="00482F35">
        <w:rPr>
          <w:rFonts w:ascii="Arial" w:hAnsi="Arial" w:cs="Arial"/>
          <w:sz w:val="24"/>
          <w:szCs w:val="24"/>
          <w:lang w:val="en-GB"/>
        </w:rPr>
        <w:t xml:space="preserve"> and case-escalation by Occupational-therapist</w:t>
      </w:r>
      <w:r w:rsidR="004E2E6B" w:rsidRPr="00482F35">
        <w:rPr>
          <w:rFonts w:ascii="Arial" w:hAnsi="Arial" w:cs="Arial"/>
          <w:sz w:val="24"/>
          <w:szCs w:val="24"/>
          <w:lang w:val="en-GB"/>
        </w:rPr>
        <w:t>s</w:t>
      </w:r>
      <w:r w:rsidRPr="00482F35">
        <w:rPr>
          <w:rFonts w:ascii="Arial" w:hAnsi="Arial" w:cs="Arial"/>
          <w:sz w:val="24"/>
          <w:szCs w:val="24"/>
          <w:lang w:val="en-GB"/>
        </w:rPr>
        <w:t>.</w:t>
      </w:r>
      <w:r w:rsidR="004E2E6B" w:rsidRPr="00482F35">
        <w:rPr>
          <w:rFonts w:ascii="Arial" w:hAnsi="Arial" w:cs="Arial"/>
          <w:sz w:val="24"/>
          <w:szCs w:val="24"/>
          <w:lang w:val="en-GB"/>
        </w:rPr>
        <w:t xml:space="preserve"> The platform is designed to a</w:t>
      </w:r>
      <w:r w:rsidR="00515F03" w:rsidRPr="00482F35">
        <w:rPr>
          <w:rFonts w:ascii="Arial" w:hAnsi="Arial" w:cs="Arial"/>
          <w:sz w:val="24"/>
          <w:szCs w:val="24"/>
          <w:lang w:val="en-GB"/>
        </w:rPr>
        <w:t>llow:</w:t>
      </w:r>
    </w:p>
    <w:p w14:paraId="6B5731C0" w14:textId="6E7BFB17" w:rsidR="00D17841" w:rsidRPr="00482F35" w:rsidRDefault="00102D53" w:rsidP="00DD26CC">
      <w:pPr>
        <w:pStyle w:val="ListParagraph"/>
        <w:numPr>
          <w:ilvl w:val="0"/>
          <w:numId w:val="18"/>
        </w:numPr>
        <w:spacing w:before="120" w:after="120" w:line="276" w:lineRule="auto"/>
        <w:ind w:right="-24"/>
        <w:jc w:val="both"/>
        <w:rPr>
          <w:rFonts w:ascii="Arial" w:hAnsi="Arial" w:cs="Arial"/>
          <w:sz w:val="24"/>
          <w:szCs w:val="24"/>
          <w:lang w:val="en-GB"/>
        </w:rPr>
      </w:pPr>
      <w:r>
        <w:rPr>
          <w:rFonts w:ascii="Arial" w:hAnsi="Arial" w:cs="Arial"/>
          <w:sz w:val="24"/>
          <w:szCs w:val="24"/>
          <w:lang w:val="en-GB"/>
        </w:rPr>
        <w:t>A</w:t>
      </w:r>
      <w:r w:rsidR="00D17841" w:rsidRPr="00482F35">
        <w:rPr>
          <w:rFonts w:ascii="Arial" w:hAnsi="Arial" w:cs="Arial"/>
          <w:sz w:val="24"/>
          <w:szCs w:val="24"/>
          <w:lang w:val="en-GB"/>
        </w:rPr>
        <w:t xml:space="preserve"> self-referral or by a third party</w:t>
      </w:r>
    </w:p>
    <w:p w14:paraId="0B1C7C2D" w14:textId="7D6947FB" w:rsidR="00D17841" w:rsidRPr="00482F35" w:rsidRDefault="00102D53" w:rsidP="00DD26CC">
      <w:pPr>
        <w:pStyle w:val="ListParagraph"/>
        <w:numPr>
          <w:ilvl w:val="0"/>
          <w:numId w:val="18"/>
        </w:numPr>
        <w:spacing w:before="120" w:after="120" w:line="276" w:lineRule="auto"/>
        <w:ind w:right="-24"/>
        <w:jc w:val="both"/>
        <w:rPr>
          <w:rFonts w:ascii="Arial" w:hAnsi="Arial" w:cs="Arial"/>
          <w:sz w:val="24"/>
          <w:szCs w:val="24"/>
          <w:lang w:val="en-GB"/>
        </w:rPr>
      </w:pPr>
      <w:r>
        <w:rPr>
          <w:rFonts w:ascii="Arial" w:hAnsi="Arial" w:cs="Arial"/>
          <w:sz w:val="24"/>
          <w:szCs w:val="24"/>
          <w:lang w:val="en-GB"/>
        </w:rPr>
        <w:t>P</w:t>
      </w:r>
      <w:r w:rsidR="00D17841" w:rsidRPr="00482F35">
        <w:rPr>
          <w:rFonts w:ascii="Arial" w:hAnsi="Arial" w:cs="Arial"/>
          <w:sz w:val="24"/>
          <w:szCs w:val="24"/>
          <w:lang w:val="en-GB"/>
        </w:rPr>
        <w:t xml:space="preserve">rovide a </w:t>
      </w:r>
      <w:r w:rsidR="0060124B">
        <w:rPr>
          <w:rFonts w:ascii="Arial" w:hAnsi="Arial" w:cs="Arial"/>
          <w:sz w:val="24"/>
          <w:szCs w:val="24"/>
          <w:lang w:val="en-GB"/>
        </w:rPr>
        <w:t>one-stop-shop</w:t>
      </w:r>
      <w:r w:rsidR="00D17841" w:rsidRPr="00482F35">
        <w:rPr>
          <w:rFonts w:ascii="Arial" w:hAnsi="Arial" w:cs="Arial"/>
          <w:sz w:val="24"/>
          <w:szCs w:val="24"/>
          <w:lang w:val="en-GB"/>
        </w:rPr>
        <w:t xml:space="preserve"> where all enquiries or referrals can be </w:t>
      </w:r>
      <w:r w:rsidR="00250A0E">
        <w:rPr>
          <w:rFonts w:ascii="Arial" w:hAnsi="Arial" w:cs="Arial"/>
          <w:sz w:val="24"/>
          <w:szCs w:val="24"/>
          <w:lang w:val="en-GB"/>
        </w:rPr>
        <w:t>channelled</w:t>
      </w:r>
      <w:r w:rsidR="00250A0E" w:rsidRPr="00482F35">
        <w:rPr>
          <w:rFonts w:ascii="Arial" w:hAnsi="Arial" w:cs="Arial"/>
          <w:sz w:val="24"/>
          <w:szCs w:val="24"/>
          <w:lang w:val="en-GB"/>
        </w:rPr>
        <w:t xml:space="preserve"> </w:t>
      </w:r>
      <w:r w:rsidR="00D17841" w:rsidRPr="00482F35">
        <w:rPr>
          <w:rFonts w:ascii="Arial" w:hAnsi="Arial" w:cs="Arial"/>
          <w:sz w:val="24"/>
          <w:szCs w:val="24"/>
          <w:lang w:val="en-GB"/>
        </w:rPr>
        <w:t xml:space="preserve">to a preferred point of </w:t>
      </w:r>
      <w:r w:rsidR="7BB1512B" w:rsidRPr="00482F35">
        <w:rPr>
          <w:rFonts w:ascii="Arial" w:hAnsi="Arial" w:cs="Arial"/>
          <w:sz w:val="24"/>
          <w:szCs w:val="24"/>
          <w:lang w:val="en-GB"/>
        </w:rPr>
        <w:t>access.</w:t>
      </w:r>
      <w:r w:rsidR="00D17841" w:rsidRPr="00482F35">
        <w:rPr>
          <w:rFonts w:ascii="Arial" w:hAnsi="Arial" w:cs="Arial"/>
          <w:sz w:val="24"/>
          <w:szCs w:val="24"/>
          <w:lang w:val="en-GB"/>
        </w:rPr>
        <w:t xml:space="preserve"> </w:t>
      </w:r>
    </w:p>
    <w:p w14:paraId="5ED493B3" w14:textId="6C97E950" w:rsidR="00D17841" w:rsidRPr="00482F35" w:rsidRDefault="004A613E" w:rsidP="00DD26CC">
      <w:pPr>
        <w:pStyle w:val="ListParagraph"/>
        <w:numPr>
          <w:ilvl w:val="0"/>
          <w:numId w:val="18"/>
        </w:numPr>
        <w:spacing w:before="120" w:after="120" w:line="276" w:lineRule="auto"/>
        <w:ind w:right="-24"/>
        <w:jc w:val="both"/>
        <w:rPr>
          <w:rFonts w:ascii="Arial" w:hAnsi="Arial" w:cs="Arial"/>
          <w:sz w:val="24"/>
          <w:szCs w:val="24"/>
          <w:lang w:val="en-GB"/>
        </w:rPr>
      </w:pPr>
      <w:r>
        <w:rPr>
          <w:rFonts w:ascii="Arial" w:hAnsi="Arial" w:cs="Arial"/>
          <w:sz w:val="24"/>
          <w:szCs w:val="24"/>
          <w:lang w:val="en-GB"/>
        </w:rPr>
        <w:t>A</w:t>
      </w:r>
      <w:r w:rsidR="00D17841" w:rsidRPr="00482F35">
        <w:rPr>
          <w:rFonts w:ascii="Arial" w:hAnsi="Arial" w:cs="Arial"/>
          <w:sz w:val="24"/>
          <w:szCs w:val="24"/>
          <w:lang w:val="en-GB"/>
        </w:rPr>
        <w:t xml:space="preserve">n indicative assessment </w:t>
      </w:r>
      <w:r w:rsidR="00ED6B70" w:rsidRPr="00ED6B70">
        <w:rPr>
          <w:rFonts w:ascii="Arial" w:hAnsi="Arial" w:cs="Arial"/>
          <w:sz w:val="24"/>
          <w:szCs w:val="24"/>
          <w:lang w:val="en-GB"/>
        </w:rPr>
        <w:t>will be carried out to meet the needs criteria – eligibility threshold</w:t>
      </w:r>
      <w:r w:rsidR="006D5B62">
        <w:rPr>
          <w:rFonts w:ascii="Arial" w:hAnsi="Arial" w:cs="Arial"/>
          <w:sz w:val="24"/>
          <w:szCs w:val="24"/>
          <w:lang w:val="en-GB"/>
        </w:rPr>
        <w:t>. A</w:t>
      </w:r>
      <w:r w:rsidR="00025523">
        <w:rPr>
          <w:rFonts w:ascii="Arial" w:hAnsi="Arial" w:cs="Arial"/>
          <w:sz w:val="24"/>
          <w:szCs w:val="24"/>
          <w:lang w:val="en-GB"/>
        </w:rPr>
        <w:t xml:space="preserve"> </w:t>
      </w:r>
      <w:r w:rsidR="00D17841" w:rsidRPr="00482F35">
        <w:rPr>
          <w:rFonts w:ascii="Arial" w:hAnsi="Arial" w:cs="Arial"/>
          <w:sz w:val="24"/>
          <w:szCs w:val="24"/>
          <w:lang w:val="en-GB"/>
        </w:rPr>
        <w:t xml:space="preserve">test of resources can be made to enable the applicants </w:t>
      </w:r>
      <w:r w:rsidR="009D26C9" w:rsidRPr="009D26C9">
        <w:rPr>
          <w:rFonts w:ascii="Arial" w:hAnsi="Arial" w:cs="Arial"/>
          <w:sz w:val="24"/>
          <w:szCs w:val="24"/>
          <w:lang w:val="en-GB"/>
        </w:rPr>
        <w:t>to assess if they qualify for housing adaptation grants</w:t>
      </w:r>
      <w:r w:rsidR="00D17841" w:rsidRPr="00482F35">
        <w:rPr>
          <w:rFonts w:ascii="Arial" w:hAnsi="Arial" w:cs="Arial"/>
          <w:sz w:val="24"/>
          <w:szCs w:val="24"/>
          <w:lang w:val="en-GB"/>
        </w:rPr>
        <w:t xml:space="preserve">. </w:t>
      </w:r>
    </w:p>
    <w:p w14:paraId="1C333390" w14:textId="7A702AEC" w:rsidR="00D17841" w:rsidRPr="00482F35" w:rsidRDefault="004A613E" w:rsidP="00DD26CC">
      <w:pPr>
        <w:pStyle w:val="ListParagraph"/>
        <w:numPr>
          <w:ilvl w:val="0"/>
          <w:numId w:val="18"/>
        </w:numPr>
        <w:spacing w:before="120" w:after="120" w:line="276" w:lineRule="auto"/>
        <w:ind w:right="-24"/>
        <w:jc w:val="both"/>
        <w:rPr>
          <w:rFonts w:ascii="Arial" w:hAnsi="Arial" w:cs="Arial"/>
          <w:sz w:val="24"/>
          <w:szCs w:val="24"/>
          <w:lang w:val="en-GB"/>
        </w:rPr>
      </w:pPr>
      <w:r>
        <w:rPr>
          <w:rFonts w:ascii="Arial" w:hAnsi="Arial" w:cs="Arial"/>
          <w:sz w:val="24"/>
          <w:szCs w:val="24"/>
          <w:lang w:val="en-GB"/>
        </w:rPr>
        <w:t>C</w:t>
      </w:r>
      <w:r w:rsidR="00D17841" w:rsidRPr="00482F35">
        <w:rPr>
          <w:rFonts w:ascii="Arial" w:hAnsi="Arial" w:cs="Arial"/>
          <w:sz w:val="24"/>
          <w:szCs w:val="24"/>
          <w:lang w:val="en-GB"/>
        </w:rPr>
        <w:t>ategorise the application based on low, medium or high need; identify risk bands: critical, substantial, moderate</w:t>
      </w:r>
      <w:r w:rsidR="00025523">
        <w:rPr>
          <w:rFonts w:ascii="Arial" w:hAnsi="Arial" w:cs="Arial"/>
          <w:sz w:val="24"/>
          <w:szCs w:val="24"/>
          <w:lang w:val="en-GB"/>
        </w:rPr>
        <w:t>,</w:t>
      </w:r>
      <w:r w:rsidR="00D17841" w:rsidRPr="00482F35">
        <w:rPr>
          <w:rFonts w:ascii="Arial" w:hAnsi="Arial" w:cs="Arial"/>
          <w:sz w:val="24"/>
          <w:szCs w:val="24"/>
          <w:lang w:val="en-GB"/>
        </w:rPr>
        <w:t xml:space="preserve"> and low</w:t>
      </w:r>
      <w:r w:rsidR="00574FC8">
        <w:rPr>
          <w:rFonts w:ascii="Arial" w:hAnsi="Arial" w:cs="Arial"/>
          <w:sz w:val="24"/>
          <w:szCs w:val="24"/>
          <w:lang w:val="en-GB"/>
        </w:rPr>
        <w:t>.</w:t>
      </w:r>
      <w:r w:rsidR="00D17841" w:rsidRPr="00482F35">
        <w:rPr>
          <w:rFonts w:ascii="Arial" w:hAnsi="Arial" w:cs="Arial"/>
          <w:sz w:val="24"/>
          <w:szCs w:val="24"/>
          <w:lang w:val="en-GB"/>
        </w:rPr>
        <w:t xml:space="preserve"> </w:t>
      </w:r>
      <w:r w:rsidR="00574FC8">
        <w:rPr>
          <w:rFonts w:ascii="Arial" w:hAnsi="Arial" w:cs="Arial"/>
          <w:sz w:val="24"/>
          <w:szCs w:val="24"/>
          <w:lang w:val="en-GB"/>
        </w:rPr>
        <w:t>T</w:t>
      </w:r>
      <w:r w:rsidR="00D17841" w:rsidRPr="00482F35">
        <w:rPr>
          <w:rFonts w:ascii="Arial" w:hAnsi="Arial" w:cs="Arial"/>
          <w:sz w:val="24"/>
          <w:szCs w:val="24"/>
          <w:lang w:val="en-GB"/>
        </w:rPr>
        <w:t xml:space="preserve">his will only be seen by the </w:t>
      </w:r>
      <w:r w:rsidR="00025523">
        <w:rPr>
          <w:rFonts w:ascii="Arial" w:hAnsi="Arial" w:cs="Arial"/>
          <w:sz w:val="24"/>
          <w:szCs w:val="24"/>
          <w:lang w:val="en-GB"/>
        </w:rPr>
        <w:t>caseworker</w:t>
      </w:r>
      <w:r w:rsidR="00D17841" w:rsidRPr="00482F35">
        <w:rPr>
          <w:rFonts w:ascii="Arial" w:hAnsi="Arial" w:cs="Arial"/>
          <w:sz w:val="24"/>
          <w:szCs w:val="24"/>
          <w:lang w:val="en-GB"/>
        </w:rPr>
        <w:t xml:space="preserve"> and displayed instantly on the screen (can be printed and communicated by post)</w:t>
      </w:r>
      <w:r w:rsidR="00292667">
        <w:rPr>
          <w:rFonts w:ascii="Arial" w:hAnsi="Arial" w:cs="Arial"/>
          <w:sz w:val="24"/>
          <w:szCs w:val="24"/>
          <w:lang w:val="en-GB"/>
        </w:rPr>
        <w:t xml:space="preserve">. </w:t>
      </w:r>
      <w:r w:rsidR="000412CB">
        <w:rPr>
          <w:rFonts w:ascii="Arial" w:hAnsi="Arial" w:cs="Arial"/>
          <w:sz w:val="24"/>
          <w:szCs w:val="24"/>
          <w:lang w:val="en-GB"/>
        </w:rPr>
        <w:t xml:space="preserve">The platform will </w:t>
      </w:r>
      <w:r w:rsidR="002A317D">
        <w:rPr>
          <w:rFonts w:ascii="Arial" w:hAnsi="Arial" w:cs="Arial"/>
          <w:sz w:val="24"/>
          <w:szCs w:val="24"/>
          <w:lang w:val="en-GB"/>
        </w:rPr>
        <w:t>s</w:t>
      </w:r>
      <w:r w:rsidR="00292667">
        <w:rPr>
          <w:rFonts w:ascii="Arial" w:hAnsi="Arial" w:cs="Arial"/>
          <w:sz w:val="24"/>
          <w:szCs w:val="24"/>
          <w:lang w:val="en-GB"/>
        </w:rPr>
        <w:t>uggest</w:t>
      </w:r>
      <w:r w:rsidR="00D17841" w:rsidRPr="00482F35">
        <w:rPr>
          <w:rFonts w:ascii="Arial" w:hAnsi="Arial" w:cs="Arial"/>
          <w:sz w:val="24"/>
          <w:szCs w:val="24"/>
          <w:lang w:val="en-GB"/>
        </w:rPr>
        <w:t xml:space="preserve"> other relevant agencies that could help </w:t>
      </w:r>
      <w:r w:rsidR="00A73F80">
        <w:rPr>
          <w:rFonts w:ascii="Arial" w:hAnsi="Arial" w:cs="Arial"/>
          <w:sz w:val="24"/>
          <w:szCs w:val="24"/>
          <w:lang w:val="en-GB"/>
        </w:rPr>
        <w:t xml:space="preserve">non-qualified </w:t>
      </w:r>
      <w:r w:rsidR="00D17841" w:rsidRPr="00482F35">
        <w:rPr>
          <w:rFonts w:ascii="Arial" w:hAnsi="Arial" w:cs="Arial"/>
          <w:sz w:val="24"/>
          <w:szCs w:val="24"/>
          <w:lang w:val="en-GB"/>
        </w:rPr>
        <w:t>applicants.</w:t>
      </w:r>
    </w:p>
    <w:p w14:paraId="734DE69D" w14:textId="77777777" w:rsidR="00D17841" w:rsidRPr="00482F35" w:rsidRDefault="00D17841" w:rsidP="00DD26CC">
      <w:pPr>
        <w:pStyle w:val="ListParagraph"/>
        <w:spacing w:before="120" w:after="120" w:line="276" w:lineRule="auto"/>
        <w:ind w:left="1211" w:right="-24"/>
        <w:jc w:val="both"/>
        <w:rPr>
          <w:rFonts w:ascii="Arial" w:hAnsi="Arial" w:cs="Arial"/>
          <w:sz w:val="24"/>
          <w:szCs w:val="24"/>
          <w:lang w:val="en-GB"/>
        </w:rPr>
      </w:pPr>
    </w:p>
    <w:p w14:paraId="0E9503EF" w14:textId="29DCB5D9" w:rsidR="00D17841" w:rsidRPr="00482F35" w:rsidRDefault="00D17841" w:rsidP="00DD26CC">
      <w:pPr>
        <w:pStyle w:val="Heading2"/>
        <w:numPr>
          <w:ilvl w:val="0"/>
          <w:numId w:val="23"/>
        </w:numPr>
        <w:spacing w:before="120" w:after="120"/>
        <w:rPr>
          <w:rFonts w:ascii="Arial" w:hAnsi="Arial" w:cs="Arial"/>
        </w:rPr>
      </w:pPr>
      <w:bookmarkStart w:id="13" w:name="_Toc52869875"/>
      <w:r w:rsidRPr="00482F35">
        <w:rPr>
          <w:rFonts w:ascii="Arial" w:hAnsi="Arial" w:cs="Arial"/>
        </w:rPr>
        <w:t>Adapt-ABLE Procurement and Tendering Hermeneutics</w:t>
      </w:r>
      <w:bookmarkEnd w:id="13"/>
    </w:p>
    <w:p w14:paraId="05C494B6" w14:textId="4879AD43" w:rsidR="00D17841" w:rsidRPr="00482F35" w:rsidRDefault="00B93A83" w:rsidP="00DD26CC">
      <w:p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The standard DFG procurement methods are </w:t>
      </w:r>
      <w:r w:rsidR="00025523">
        <w:rPr>
          <w:rFonts w:ascii="Arial" w:hAnsi="Arial" w:cs="Arial"/>
          <w:sz w:val="24"/>
          <w:szCs w:val="24"/>
          <w:lang w:val="en-GB"/>
        </w:rPr>
        <w:t>time-consuming</w:t>
      </w:r>
      <w:r w:rsidRPr="00482F35">
        <w:rPr>
          <w:rFonts w:ascii="Arial" w:hAnsi="Arial" w:cs="Arial"/>
          <w:sz w:val="24"/>
          <w:szCs w:val="24"/>
          <w:lang w:val="en-GB"/>
        </w:rPr>
        <w:t xml:space="preserve"> and cause delays for </w:t>
      </w:r>
      <w:r w:rsidR="00151C94">
        <w:rPr>
          <w:rFonts w:ascii="Arial" w:hAnsi="Arial" w:cs="Arial"/>
          <w:sz w:val="24"/>
          <w:szCs w:val="24"/>
          <w:lang w:val="en-GB"/>
        </w:rPr>
        <w:t xml:space="preserve">elderly and </w:t>
      </w:r>
      <w:r w:rsidRPr="00482F35">
        <w:rPr>
          <w:rFonts w:ascii="Arial" w:hAnsi="Arial" w:cs="Arial"/>
          <w:sz w:val="24"/>
          <w:szCs w:val="24"/>
          <w:lang w:val="en-GB"/>
        </w:rPr>
        <w:t>disabled pe</w:t>
      </w:r>
      <w:r w:rsidR="00151C94">
        <w:rPr>
          <w:rFonts w:ascii="Arial" w:hAnsi="Arial" w:cs="Arial"/>
          <w:sz w:val="24"/>
          <w:szCs w:val="24"/>
          <w:lang w:val="en-GB"/>
        </w:rPr>
        <w:t>ople</w:t>
      </w:r>
      <w:r w:rsidRPr="00482F35">
        <w:rPr>
          <w:rFonts w:ascii="Arial" w:hAnsi="Arial" w:cs="Arial"/>
          <w:sz w:val="24"/>
          <w:szCs w:val="24"/>
          <w:lang w:val="en-GB"/>
        </w:rPr>
        <w:t xml:space="preserve">. </w:t>
      </w:r>
      <w:r w:rsidR="00BC3106" w:rsidRPr="00482F35">
        <w:rPr>
          <w:rFonts w:ascii="Arial" w:hAnsi="Arial" w:cs="Arial"/>
          <w:sz w:val="24"/>
          <w:szCs w:val="24"/>
          <w:lang w:val="en-GB"/>
        </w:rPr>
        <w:t>The suggested p</w:t>
      </w:r>
      <w:r w:rsidR="00A97CDD" w:rsidRPr="00482F35">
        <w:rPr>
          <w:rFonts w:ascii="Arial" w:hAnsi="Arial" w:cs="Arial"/>
          <w:sz w:val="24"/>
          <w:szCs w:val="24"/>
          <w:lang w:val="en-GB"/>
        </w:rPr>
        <w:t xml:space="preserve">latform is designed </w:t>
      </w:r>
      <w:r w:rsidR="007A1CA4">
        <w:rPr>
          <w:rFonts w:ascii="Arial" w:hAnsi="Arial" w:cs="Arial"/>
          <w:sz w:val="24"/>
          <w:szCs w:val="24"/>
          <w:lang w:val="en-GB"/>
        </w:rPr>
        <w:t xml:space="preserve">in accordance with the </w:t>
      </w:r>
      <w:r w:rsidR="00E408E2" w:rsidRPr="00482F35">
        <w:rPr>
          <w:rFonts w:ascii="Arial" w:hAnsi="Arial" w:cs="Arial"/>
          <w:sz w:val="24"/>
          <w:szCs w:val="24"/>
          <w:lang w:val="en-GB"/>
        </w:rPr>
        <w:t xml:space="preserve">Public Contracts Regulations (PCR 2015) and is compliant for all contracting authorities to use. </w:t>
      </w:r>
      <w:r w:rsidR="006F57DE" w:rsidRPr="00482F35">
        <w:rPr>
          <w:rFonts w:ascii="Arial" w:hAnsi="Arial" w:cs="Arial"/>
          <w:sz w:val="24"/>
          <w:szCs w:val="24"/>
          <w:lang w:val="en-GB"/>
        </w:rPr>
        <w:t>This platform includes:</w:t>
      </w:r>
    </w:p>
    <w:p w14:paraId="6189B606" w14:textId="7EF8C3B2" w:rsidR="00D17841" w:rsidRPr="00482F35" w:rsidRDefault="0097275B" w:rsidP="00DD26CC">
      <w:pPr>
        <w:pStyle w:val="ListParagraph"/>
        <w:numPr>
          <w:ilvl w:val="0"/>
          <w:numId w:val="15"/>
        </w:numPr>
        <w:spacing w:before="120" w:after="120" w:line="276" w:lineRule="auto"/>
        <w:ind w:right="-24"/>
        <w:jc w:val="both"/>
        <w:rPr>
          <w:rFonts w:ascii="Arial" w:hAnsi="Arial" w:cs="Arial"/>
          <w:sz w:val="24"/>
          <w:szCs w:val="24"/>
          <w:lang w:val="en-GB"/>
        </w:rPr>
      </w:pPr>
      <w:r w:rsidRPr="00482F35">
        <w:rPr>
          <w:rFonts w:ascii="Arial" w:hAnsi="Arial" w:cs="Arial"/>
          <w:sz w:val="24"/>
          <w:szCs w:val="24"/>
          <w:lang w:val="en-GB"/>
        </w:rPr>
        <w:t>A database of s</w:t>
      </w:r>
      <w:r w:rsidR="00D17841" w:rsidRPr="00482F35">
        <w:rPr>
          <w:rFonts w:ascii="Arial" w:hAnsi="Arial" w:cs="Arial"/>
          <w:sz w:val="24"/>
          <w:szCs w:val="24"/>
          <w:lang w:val="en-GB"/>
        </w:rPr>
        <w:t>tandardi</w:t>
      </w:r>
      <w:r w:rsidR="00025523">
        <w:rPr>
          <w:rFonts w:ascii="Arial" w:hAnsi="Arial" w:cs="Arial"/>
          <w:sz w:val="24"/>
          <w:szCs w:val="24"/>
          <w:lang w:val="en-GB"/>
        </w:rPr>
        <w:t>s</w:t>
      </w:r>
      <w:r w:rsidR="00D17841" w:rsidRPr="00482F35">
        <w:rPr>
          <w:rFonts w:ascii="Arial" w:hAnsi="Arial" w:cs="Arial"/>
          <w:sz w:val="24"/>
          <w:szCs w:val="24"/>
          <w:lang w:val="en-GB"/>
        </w:rPr>
        <w:t xml:space="preserve">ed </w:t>
      </w:r>
      <w:r w:rsidR="00025523">
        <w:rPr>
          <w:rFonts w:ascii="Arial" w:hAnsi="Arial" w:cs="Arial"/>
          <w:sz w:val="24"/>
          <w:szCs w:val="24"/>
          <w:lang w:val="en-GB"/>
        </w:rPr>
        <w:t>specifications</w:t>
      </w:r>
      <w:r w:rsidR="00D17841" w:rsidRPr="00482F35">
        <w:rPr>
          <w:rFonts w:ascii="Arial" w:hAnsi="Arial" w:cs="Arial"/>
          <w:sz w:val="24"/>
          <w:szCs w:val="24"/>
          <w:lang w:val="en-GB"/>
        </w:rPr>
        <w:t xml:space="preserve">; the use of Modular Buildings/prefabricated </w:t>
      </w:r>
      <w:r w:rsidR="00025523">
        <w:rPr>
          <w:rFonts w:ascii="Arial" w:hAnsi="Arial" w:cs="Arial"/>
          <w:sz w:val="24"/>
          <w:szCs w:val="24"/>
          <w:lang w:val="en-GB"/>
        </w:rPr>
        <w:t>units</w:t>
      </w:r>
      <w:r w:rsidR="00025523" w:rsidRPr="00482F35">
        <w:rPr>
          <w:rFonts w:ascii="Arial" w:hAnsi="Arial" w:cs="Arial"/>
          <w:sz w:val="24"/>
          <w:szCs w:val="24"/>
          <w:lang w:val="en-GB"/>
        </w:rPr>
        <w:t xml:space="preserve"> </w:t>
      </w:r>
      <w:r w:rsidR="00D17841" w:rsidRPr="00482F35">
        <w:rPr>
          <w:rFonts w:ascii="Arial" w:hAnsi="Arial" w:cs="Arial"/>
          <w:sz w:val="24"/>
          <w:szCs w:val="24"/>
          <w:lang w:val="en-GB"/>
        </w:rPr>
        <w:t xml:space="preserve">for </w:t>
      </w:r>
      <w:r w:rsidR="00153BFB">
        <w:rPr>
          <w:rFonts w:ascii="Arial" w:hAnsi="Arial" w:cs="Arial"/>
          <w:sz w:val="24"/>
          <w:szCs w:val="24"/>
          <w:lang w:val="en-GB"/>
        </w:rPr>
        <w:t>specific</w:t>
      </w:r>
      <w:r w:rsidR="00153BFB" w:rsidRPr="00482F35">
        <w:rPr>
          <w:rFonts w:ascii="Arial" w:hAnsi="Arial" w:cs="Arial"/>
          <w:sz w:val="24"/>
          <w:szCs w:val="24"/>
          <w:lang w:val="en-GB"/>
        </w:rPr>
        <w:t xml:space="preserve"> </w:t>
      </w:r>
      <w:r w:rsidR="00025523">
        <w:rPr>
          <w:rFonts w:ascii="Arial" w:hAnsi="Arial" w:cs="Arial"/>
          <w:sz w:val="24"/>
          <w:szCs w:val="24"/>
          <w:lang w:val="en-GB"/>
        </w:rPr>
        <w:t>needs</w:t>
      </w:r>
      <w:r w:rsidR="00025523" w:rsidRPr="00482F35">
        <w:rPr>
          <w:rFonts w:ascii="Arial" w:hAnsi="Arial" w:cs="Arial"/>
          <w:sz w:val="24"/>
          <w:szCs w:val="24"/>
          <w:lang w:val="en-GB"/>
        </w:rPr>
        <w:t xml:space="preserve"> </w:t>
      </w:r>
      <w:r w:rsidR="00D17841" w:rsidRPr="00482F35">
        <w:rPr>
          <w:rFonts w:ascii="Arial" w:hAnsi="Arial" w:cs="Arial"/>
          <w:sz w:val="24"/>
          <w:szCs w:val="24"/>
          <w:lang w:val="en-GB"/>
        </w:rPr>
        <w:t>like access to washing etc.</w:t>
      </w:r>
    </w:p>
    <w:p w14:paraId="7B18EEF3" w14:textId="4C7891CC" w:rsidR="00D17841" w:rsidRPr="00482F35" w:rsidRDefault="005D5490" w:rsidP="00DD26CC">
      <w:pPr>
        <w:pStyle w:val="ListParagraph"/>
        <w:numPr>
          <w:ilvl w:val="0"/>
          <w:numId w:val="15"/>
        </w:numPr>
        <w:spacing w:before="120" w:after="120" w:line="276" w:lineRule="auto"/>
        <w:ind w:right="-24"/>
        <w:jc w:val="both"/>
        <w:rPr>
          <w:rFonts w:ascii="Arial" w:hAnsi="Arial" w:cs="Arial"/>
          <w:sz w:val="24"/>
          <w:szCs w:val="24"/>
          <w:lang w:val="en-GB"/>
        </w:rPr>
      </w:pPr>
      <w:r>
        <w:rPr>
          <w:rFonts w:ascii="Arial" w:hAnsi="Arial" w:cs="Arial"/>
          <w:sz w:val="24"/>
          <w:szCs w:val="24"/>
          <w:lang w:val="en-GB"/>
        </w:rPr>
        <w:t>Standardised</w:t>
      </w:r>
      <w:r w:rsidR="00D17841" w:rsidRPr="00482F35">
        <w:rPr>
          <w:rFonts w:ascii="Arial" w:hAnsi="Arial" w:cs="Arial"/>
          <w:sz w:val="24"/>
          <w:szCs w:val="24"/>
          <w:lang w:val="en-GB"/>
        </w:rPr>
        <w:t xml:space="preserve"> contractor selection</w:t>
      </w:r>
      <w:r w:rsidR="0056255D" w:rsidRPr="00482F35">
        <w:rPr>
          <w:rFonts w:ascii="Arial" w:hAnsi="Arial" w:cs="Arial"/>
          <w:sz w:val="24"/>
          <w:szCs w:val="24"/>
          <w:lang w:val="en-GB"/>
        </w:rPr>
        <w:t xml:space="preserve"> process</w:t>
      </w:r>
      <w:r w:rsidR="00E76DD1" w:rsidRPr="00482F35">
        <w:rPr>
          <w:rFonts w:ascii="Arial" w:hAnsi="Arial" w:cs="Arial"/>
          <w:sz w:val="24"/>
          <w:szCs w:val="24"/>
          <w:lang w:val="en-GB"/>
        </w:rPr>
        <w:t xml:space="preserve"> through online e-tendering</w:t>
      </w:r>
      <w:r w:rsidR="00D17841" w:rsidRPr="00482F35">
        <w:rPr>
          <w:rFonts w:ascii="Arial" w:hAnsi="Arial" w:cs="Arial"/>
          <w:sz w:val="24"/>
          <w:szCs w:val="24"/>
          <w:lang w:val="en-GB"/>
        </w:rPr>
        <w:t xml:space="preserve">, </w:t>
      </w:r>
      <w:r w:rsidR="00105541" w:rsidRPr="00482F35">
        <w:rPr>
          <w:rFonts w:ascii="Arial" w:hAnsi="Arial" w:cs="Arial"/>
          <w:sz w:val="24"/>
          <w:szCs w:val="24"/>
          <w:lang w:val="en-GB"/>
        </w:rPr>
        <w:t xml:space="preserve">dynamic </w:t>
      </w:r>
      <w:r w:rsidR="00D17841" w:rsidRPr="00482F35">
        <w:rPr>
          <w:rFonts w:ascii="Arial" w:hAnsi="Arial" w:cs="Arial"/>
          <w:sz w:val="24"/>
          <w:szCs w:val="24"/>
          <w:lang w:val="en-GB"/>
        </w:rPr>
        <w:t xml:space="preserve">procurement </w:t>
      </w:r>
      <w:r w:rsidR="00105541" w:rsidRPr="00482F35">
        <w:rPr>
          <w:rFonts w:ascii="Arial" w:hAnsi="Arial" w:cs="Arial"/>
          <w:sz w:val="24"/>
          <w:szCs w:val="24"/>
          <w:lang w:val="en-GB"/>
        </w:rPr>
        <w:t>process</w:t>
      </w:r>
      <w:r w:rsidR="00D17841" w:rsidRPr="00482F35">
        <w:rPr>
          <w:rFonts w:ascii="Arial" w:hAnsi="Arial" w:cs="Arial"/>
          <w:sz w:val="24"/>
          <w:szCs w:val="24"/>
          <w:lang w:val="en-GB"/>
        </w:rPr>
        <w:t xml:space="preserve"> - a list of builders approved by the local authority for carrying out adaptation works; Priced schedule – material/equipment and labour (updated)</w:t>
      </w:r>
    </w:p>
    <w:p w14:paraId="0693DA44" w14:textId="06C7D6F1" w:rsidR="00D17841" w:rsidRPr="00482F35" w:rsidRDefault="00D17841" w:rsidP="00DD26CC">
      <w:pPr>
        <w:pStyle w:val="ListParagraph"/>
        <w:numPr>
          <w:ilvl w:val="0"/>
          <w:numId w:val="15"/>
        </w:numPr>
        <w:spacing w:before="120" w:after="120" w:line="276" w:lineRule="auto"/>
        <w:ind w:right="-24"/>
        <w:jc w:val="both"/>
        <w:rPr>
          <w:rFonts w:ascii="Arial" w:hAnsi="Arial" w:cs="Arial"/>
          <w:sz w:val="24"/>
          <w:szCs w:val="24"/>
          <w:lang w:val="en-GB"/>
        </w:rPr>
      </w:pPr>
      <w:r w:rsidRPr="00482F35">
        <w:rPr>
          <w:rFonts w:ascii="Arial" w:hAnsi="Arial" w:cs="Arial"/>
          <w:sz w:val="24"/>
          <w:szCs w:val="24"/>
          <w:lang w:val="en-GB"/>
        </w:rPr>
        <w:t xml:space="preserve">Planning permission - link with planning portal so that planning approval procedures do not add unnecessary </w:t>
      </w:r>
      <w:r w:rsidR="48416FC6" w:rsidRPr="00482F35">
        <w:rPr>
          <w:rFonts w:ascii="Arial" w:hAnsi="Arial" w:cs="Arial"/>
          <w:sz w:val="24"/>
          <w:szCs w:val="24"/>
          <w:lang w:val="en-GB"/>
        </w:rPr>
        <w:t>delays.</w:t>
      </w:r>
    </w:p>
    <w:p w14:paraId="71290B16" w14:textId="228CE2CC" w:rsidR="00D17841" w:rsidRPr="00482F35" w:rsidRDefault="17914E6A" w:rsidP="00DD26CC">
      <w:pPr>
        <w:pStyle w:val="ListParagraph"/>
        <w:numPr>
          <w:ilvl w:val="0"/>
          <w:numId w:val="14"/>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Direct link</w:t>
      </w:r>
      <w:r w:rsidR="00D17841" w:rsidRPr="00482F35">
        <w:rPr>
          <w:rFonts w:ascii="Arial" w:hAnsi="Arial" w:cs="Arial"/>
          <w:sz w:val="24"/>
          <w:szCs w:val="24"/>
          <w:lang w:val="en-GB"/>
        </w:rPr>
        <w:t>/integration with indicative</w:t>
      </w:r>
      <w:r w:rsidR="00C45AAA" w:rsidRPr="00482F35">
        <w:rPr>
          <w:rFonts w:ascii="Arial" w:hAnsi="Arial" w:cs="Arial"/>
          <w:sz w:val="24"/>
          <w:szCs w:val="24"/>
          <w:lang w:val="en-GB"/>
        </w:rPr>
        <w:t xml:space="preserve"> </w:t>
      </w:r>
      <w:r w:rsidR="00D17841" w:rsidRPr="00482F35">
        <w:rPr>
          <w:rFonts w:ascii="Arial" w:hAnsi="Arial" w:cs="Arial"/>
          <w:sz w:val="24"/>
          <w:szCs w:val="24"/>
          <w:lang w:val="en-GB"/>
        </w:rPr>
        <w:t>assessment</w:t>
      </w:r>
      <w:r w:rsidR="00C45AAA" w:rsidRPr="00482F35">
        <w:rPr>
          <w:rFonts w:ascii="Arial" w:hAnsi="Arial" w:cs="Arial"/>
          <w:sz w:val="24"/>
          <w:szCs w:val="24"/>
          <w:lang w:val="en-GB"/>
        </w:rPr>
        <w:t xml:space="preserve"> </w:t>
      </w:r>
      <w:r w:rsidR="00D17841" w:rsidRPr="00482F35">
        <w:rPr>
          <w:rFonts w:ascii="Arial" w:hAnsi="Arial" w:cs="Arial"/>
          <w:sz w:val="24"/>
          <w:szCs w:val="24"/>
          <w:lang w:val="en-GB"/>
        </w:rPr>
        <w:t>portal</w:t>
      </w:r>
    </w:p>
    <w:p w14:paraId="4E9B4786" w14:textId="7286A4AD" w:rsidR="00D17841" w:rsidRPr="00482F35" w:rsidRDefault="00D17841" w:rsidP="00DD26CC">
      <w:pPr>
        <w:pStyle w:val="ListParagraph"/>
        <w:numPr>
          <w:ilvl w:val="0"/>
          <w:numId w:val="14"/>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Pictorial</w:t>
      </w:r>
      <w:r w:rsidR="00C45AAA" w:rsidRPr="00482F35">
        <w:rPr>
          <w:rFonts w:ascii="Arial" w:hAnsi="Arial" w:cs="Arial"/>
          <w:sz w:val="24"/>
          <w:szCs w:val="24"/>
          <w:lang w:val="en-GB"/>
        </w:rPr>
        <w:t xml:space="preserve"> </w:t>
      </w:r>
      <w:r w:rsidRPr="00482F35">
        <w:rPr>
          <w:rFonts w:ascii="Arial" w:hAnsi="Arial" w:cs="Arial"/>
          <w:sz w:val="24"/>
          <w:szCs w:val="24"/>
          <w:lang w:val="en-GB"/>
        </w:rPr>
        <w:t>description of adapt</w:t>
      </w:r>
      <w:r w:rsidR="001C2FE1">
        <w:rPr>
          <w:rFonts w:ascii="Arial" w:hAnsi="Arial" w:cs="Arial"/>
          <w:sz w:val="24"/>
          <w:szCs w:val="24"/>
          <w:lang w:val="en-GB"/>
        </w:rPr>
        <w:t>at</w:t>
      </w:r>
      <w:r w:rsidRPr="00482F35">
        <w:rPr>
          <w:rFonts w:ascii="Arial" w:hAnsi="Arial" w:cs="Arial"/>
          <w:sz w:val="24"/>
          <w:szCs w:val="24"/>
          <w:lang w:val="en-GB"/>
        </w:rPr>
        <w:t>ion-elements</w:t>
      </w:r>
    </w:p>
    <w:p w14:paraId="3613B553" w14:textId="77777777" w:rsidR="00D17841" w:rsidRPr="00482F35" w:rsidRDefault="00D17841" w:rsidP="00DD26CC">
      <w:pPr>
        <w:pStyle w:val="ListParagraph"/>
        <w:numPr>
          <w:ilvl w:val="0"/>
          <w:numId w:val="14"/>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Contractors' registration/selection</w:t>
      </w:r>
    </w:p>
    <w:p w14:paraId="2D1FFC3B" w14:textId="77777777" w:rsidR="00D17841" w:rsidRPr="00482F35" w:rsidRDefault="00D17841" w:rsidP="00DD26CC">
      <w:pPr>
        <w:pStyle w:val="ListParagraph"/>
        <w:numPr>
          <w:ilvl w:val="0"/>
          <w:numId w:val="14"/>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e-tendering &amp; payment portal</w:t>
      </w:r>
    </w:p>
    <w:p w14:paraId="3F1C3D6C" w14:textId="5F5113B8" w:rsidR="00D17841" w:rsidRPr="00482F35" w:rsidRDefault="00D17841" w:rsidP="00DD26CC">
      <w:pPr>
        <w:pStyle w:val="ListParagraph"/>
        <w:numPr>
          <w:ilvl w:val="0"/>
          <w:numId w:val="14"/>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Standardised price and scheduling</w:t>
      </w:r>
    </w:p>
    <w:p w14:paraId="446E5748" w14:textId="77777777" w:rsidR="00A87A91" w:rsidRPr="00482F35" w:rsidRDefault="00A87A91" w:rsidP="00DD26CC">
      <w:pPr>
        <w:pStyle w:val="ListParagraph"/>
        <w:spacing w:before="120" w:after="120" w:line="276" w:lineRule="auto"/>
        <w:ind w:left="1288"/>
        <w:jc w:val="both"/>
        <w:rPr>
          <w:rFonts w:ascii="Arial" w:hAnsi="Arial" w:cs="Arial"/>
          <w:sz w:val="24"/>
          <w:szCs w:val="24"/>
          <w:lang w:val="en-GB"/>
        </w:rPr>
      </w:pPr>
    </w:p>
    <w:p w14:paraId="5AE84456" w14:textId="0E3B6613" w:rsidR="00D17841" w:rsidRPr="00482F35" w:rsidRDefault="00D17841" w:rsidP="00DD26CC">
      <w:pPr>
        <w:pStyle w:val="Heading2"/>
        <w:numPr>
          <w:ilvl w:val="0"/>
          <w:numId w:val="23"/>
        </w:numPr>
        <w:spacing w:before="120" w:after="120"/>
        <w:rPr>
          <w:rFonts w:ascii="Arial" w:hAnsi="Arial" w:cs="Arial"/>
        </w:rPr>
      </w:pPr>
      <w:bookmarkStart w:id="14" w:name="_Toc52869877"/>
      <w:r w:rsidRPr="00482F35">
        <w:rPr>
          <w:rFonts w:ascii="Arial" w:hAnsi="Arial" w:cs="Arial"/>
        </w:rPr>
        <w:t>Smart-Performance-Management Platform:</w:t>
      </w:r>
      <w:bookmarkEnd w:id="14"/>
      <w:r w:rsidRPr="00482F35">
        <w:rPr>
          <w:rFonts w:ascii="Arial" w:hAnsi="Arial" w:cs="Arial"/>
        </w:rPr>
        <w:t xml:space="preserve"> </w:t>
      </w:r>
    </w:p>
    <w:p w14:paraId="1B9271C2" w14:textId="487E1EA5" w:rsidR="00D17841" w:rsidRPr="00482F35" w:rsidRDefault="005D5490" w:rsidP="00DD26CC">
      <w:pPr>
        <w:spacing w:before="120" w:after="120" w:line="276" w:lineRule="auto"/>
        <w:jc w:val="both"/>
        <w:rPr>
          <w:rFonts w:ascii="Arial" w:hAnsi="Arial" w:cs="Arial"/>
          <w:sz w:val="24"/>
          <w:szCs w:val="24"/>
          <w:lang w:val="en-GB"/>
        </w:rPr>
      </w:pPr>
      <w:r>
        <w:rPr>
          <w:rFonts w:ascii="Arial" w:hAnsi="Arial" w:cs="Arial"/>
          <w:sz w:val="24"/>
          <w:szCs w:val="24"/>
          <w:lang w:val="en-GB"/>
        </w:rPr>
        <w:t>The performance</w:t>
      </w:r>
      <w:r w:rsidRPr="00482F35">
        <w:rPr>
          <w:rFonts w:ascii="Arial" w:hAnsi="Arial" w:cs="Arial"/>
          <w:sz w:val="24"/>
          <w:szCs w:val="24"/>
          <w:lang w:val="en-GB"/>
        </w:rPr>
        <w:t xml:space="preserve"> </w:t>
      </w:r>
      <w:r w:rsidR="00D17841" w:rsidRPr="00482F35">
        <w:rPr>
          <w:rFonts w:ascii="Arial" w:hAnsi="Arial" w:cs="Arial"/>
          <w:sz w:val="24"/>
          <w:szCs w:val="24"/>
          <w:lang w:val="en-GB"/>
        </w:rPr>
        <w:t>management system will be designed to achieve the following:</w:t>
      </w:r>
    </w:p>
    <w:p w14:paraId="5C22E323" w14:textId="41C046DE" w:rsidR="00D17841" w:rsidRPr="00482F35" w:rsidRDefault="007C4E4D" w:rsidP="00DD26CC">
      <w:pPr>
        <w:pStyle w:val="ListParagraph"/>
        <w:numPr>
          <w:ilvl w:val="0"/>
          <w:numId w:val="18"/>
        </w:numPr>
        <w:spacing w:before="120" w:after="120" w:line="276" w:lineRule="auto"/>
        <w:ind w:right="-24"/>
        <w:jc w:val="both"/>
        <w:rPr>
          <w:rFonts w:ascii="Arial" w:hAnsi="Arial" w:cs="Arial"/>
          <w:sz w:val="24"/>
          <w:szCs w:val="24"/>
          <w:lang w:val="en-GB"/>
        </w:rPr>
      </w:pPr>
      <w:r>
        <w:rPr>
          <w:rFonts w:ascii="Arial" w:hAnsi="Arial" w:cs="Arial"/>
          <w:sz w:val="24"/>
          <w:szCs w:val="24"/>
          <w:lang w:val="en-GB"/>
        </w:rPr>
        <w:lastRenderedPageBreak/>
        <w:t xml:space="preserve">At </w:t>
      </w:r>
      <w:r w:rsidR="00D24E62">
        <w:rPr>
          <w:rFonts w:ascii="Arial" w:hAnsi="Arial" w:cs="Arial"/>
          <w:sz w:val="24"/>
          <w:szCs w:val="24"/>
          <w:lang w:val="en-GB"/>
        </w:rPr>
        <w:t xml:space="preserve">the </w:t>
      </w:r>
      <w:r>
        <w:rPr>
          <w:rFonts w:ascii="Arial" w:hAnsi="Arial" w:cs="Arial"/>
          <w:sz w:val="24"/>
          <w:szCs w:val="24"/>
          <w:lang w:val="en-GB"/>
        </w:rPr>
        <w:t>i</w:t>
      </w:r>
      <w:r w:rsidR="00D17841" w:rsidRPr="00482F35">
        <w:rPr>
          <w:rFonts w:ascii="Arial" w:hAnsi="Arial" w:cs="Arial"/>
          <w:sz w:val="24"/>
          <w:szCs w:val="24"/>
          <w:lang w:val="en-GB"/>
        </w:rPr>
        <w:t xml:space="preserve">nstallation </w:t>
      </w:r>
      <w:r w:rsidR="00187A1F">
        <w:rPr>
          <w:rFonts w:ascii="Arial" w:hAnsi="Arial" w:cs="Arial"/>
          <w:sz w:val="24"/>
          <w:szCs w:val="24"/>
          <w:lang w:val="en-GB"/>
        </w:rPr>
        <w:t>phase</w:t>
      </w:r>
      <w:r w:rsidR="00F445C7">
        <w:rPr>
          <w:rFonts w:ascii="Arial" w:hAnsi="Arial" w:cs="Arial"/>
          <w:sz w:val="24"/>
          <w:szCs w:val="24"/>
          <w:lang w:val="en-GB"/>
        </w:rPr>
        <w:t xml:space="preserve">, </w:t>
      </w:r>
      <w:r w:rsidR="00772B93">
        <w:rPr>
          <w:rFonts w:ascii="Arial" w:hAnsi="Arial" w:cs="Arial"/>
          <w:sz w:val="24"/>
          <w:szCs w:val="24"/>
          <w:lang w:val="en-GB"/>
        </w:rPr>
        <w:t xml:space="preserve">the platform </w:t>
      </w:r>
      <w:r w:rsidR="00F445C7">
        <w:rPr>
          <w:rFonts w:ascii="Arial" w:hAnsi="Arial" w:cs="Arial"/>
          <w:sz w:val="24"/>
          <w:szCs w:val="24"/>
          <w:lang w:val="en-GB"/>
        </w:rPr>
        <w:t>will generate</w:t>
      </w:r>
      <w:r w:rsidR="00460FBC">
        <w:rPr>
          <w:rFonts w:ascii="Arial" w:hAnsi="Arial" w:cs="Arial"/>
          <w:sz w:val="24"/>
          <w:szCs w:val="24"/>
          <w:lang w:val="en-GB"/>
        </w:rPr>
        <w:t xml:space="preserve"> </w:t>
      </w:r>
      <w:r w:rsidR="00D56854">
        <w:rPr>
          <w:rFonts w:ascii="Arial" w:hAnsi="Arial" w:cs="Arial"/>
          <w:sz w:val="24"/>
          <w:szCs w:val="24"/>
          <w:lang w:val="en-GB"/>
        </w:rPr>
        <w:t>a</w:t>
      </w:r>
      <w:r w:rsidR="00FB5309">
        <w:rPr>
          <w:rFonts w:ascii="Arial" w:hAnsi="Arial" w:cs="Arial"/>
          <w:sz w:val="24"/>
          <w:szCs w:val="24"/>
          <w:lang w:val="en-GB"/>
        </w:rPr>
        <w:t xml:space="preserve"> </w:t>
      </w:r>
      <w:r w:rsidR="00D17841" w:rsidRPr="00482F35">
        <w:rPr>
          <w:rFonts w:ascii="Arial" w:hAnsi="Arial" w:cs="Arial"/>
          <w:sz w:val="24"/>
          <w:szCs w:val="24"/>
          <w:lang w:val="en-GB"/>
        </w:rPr>
        <w:t xml:space="preserve">report through the interactive system accessible to stakeholders. </w:t>
      </w:r>
      <w:r w:rsidR="00FB5309">
        <w:rPr>
          <w:rFonts w:ascii="Arial" w:hAnsi="Arial" w:cs="Arial"/>
          <w:sz w:val="24"/>
          <w:szCs w:val="24"/>
          <w:lang w:val="en-GB"/>
        </w:rPr>
        <w:t>It includes e</w:t>
      </w:r>
      <w:r w:rsidR="00D17841" w:rsidRPr="00482F35">
        <w:rPr>
          <w:rFonts w:ascii="Arial" w:hAnsi="Arial" w:cs="Arial"/>
          <w:sz w:val="24"/>
          <w:szCs w:val="24"/>
          <w:lang w:val="en-GB"/>
        </w:rPr>
        <w:t xml:space="preserve">mbedded monitoring </w:t>
      </w:r>
      <w:r w:rsidR="00FB5309">
        <w:rPr>
          <w:rFonts w:ascii="Arial" w:hAnsi="Arial" w:cs="Arial"/>
          <w:sz w:val="24"/>
          <w:szCs w:val="24"/>
          <w:lang w:val="en-GB"/>
        </w:rPr>
        <w:t>and</w:t>
      </w:r>
      <w:r w:rsidR="00D17841" w:rsidRPr="00482F35">
        <w:rPr>
          <w:rFonts w:ascii="Arial" w:hAnsi="Arial" w:cs="Arial"/>
          <w:sz w:val="24"/>
          <w:szCs w:val="24"/>
          <w:lang w:val="en-GB"/>
        </w:rPr>
        <w:t xml:space="preserve"> </w:t>
      </w:r>
      <w:r w:rsidR="00157DAA">
        <w:rPr>
          <w:rFonts w:ascii="Arial" w:hAnsi="Arial" w:cs="Arial"/>
          <w:sz w:val="24"/>
          <w:szCs w:val="24"/>
          <w:lang w:val="en-GB"/>
        </w:rPr>
        <w:t xml:space="preserve">progress </w:t>
      </w:r>
      <w:r w:rsidR="002023AD">
        <w:rPr>
          <w:rFonts w:ascii="Arial" w:hAnsi="Arial" w:cs="Arial"/>
          <w:sz w:val="24"/>
          <w:szCs w:val="24"/>
          <w:lang w:val="en-GB"/>
        </w:rPr>
        <w:t>t</w:t>
      </w:r>
      <w:r w:rsidR="00D17841" w:rsidRPr="00482F35">
        <w:rPr>
          <w:rFonts w:ascii="Arial" w:hAnsi="Arial" w:cs="Arial"/>
          <w:sz w:val="24"/>
          <w:szCs w:val="24"/>
          <w:lang w:val="en-GB"/>
        </w:rPr>
        <w:t xml:space="preserve">racking </w:t>
      </w:r>
      <w:r w:rsidR="00157DAA">
        <w:rPr>
          <w:rFonts w:ascii="Arial" w:hAnsi="Arial" w:cs="Arial"/>
          <w:sz w:val="24"/>
          <w:szCs w:val="24"/>
          <w:lang w:val="en-GB"/>
        </w:rPr>
        <w:t>system</w:t>
      </w:r>
      <w:r w:rsidR="68D5B487" w:rsidRPr="00482F35">
        <w:rPr>
          <w:rFonts w:ascii="Arial" w:hAnsi="Arial" w:cs="Arial"/>
          <w:sz w:val="24"/>
          <w:szCs w:val="24"/>
          <w:lang w:val="en-GB"/>
        </w:rPr>
        <w:t>.</w:t>
      </w:r>
    </w:p>
    <w:p w14:paraId="62093893" w14:textId="086B7830" w:rsidR="004F38BE" w:rsidRDefault="00D17841" w:rsidP="00DD26CC">
      <w:pPr>
        <w:pStyle w:val="ListParagraph"/>
        <w:numPr>
          <w:ilvl w:val="0"/>
          <w:numId w:val="18"/>
        </w:numPr>
        <w:spacing w:before="120" w:after="120" w:line="276" w:lineRule="auto"/>
        <w:ind w:right="-24"/>
        <w:jc w:val="both"/>
        <w:rPr>
          <w:rFonts w:ascii="Arial" w:hAnsi="Arial" w:cs="Arial"/>
          <w:sz w:val="24"/>
          <w:szCs w:val="24"/>
          <w:lang w:val="en-GB"/>
        </w:rPr>
      </w:pPr>
      <w:r w:rsidRPr="00482F35">
        <w:rPr>
          <w:rFonts w:ascii="Arial" w:hAnsi="Arial" w:cs="Arial"/>
          <w:sz w:val="24"/>
          <w:szCs w:val="24"/>
          <w:lang w:val="en-GB"/>
        </w:rPr>
        <w:t>Performance management through Multi-mode Feedback strategies – to ‘feed’ metrics to a performance management solution</w:t>
      </w:r>
      <w:r w:rsidR="00856AB9">
        <w:rPr>
          <w:rFonts w:ascii="Arial" w:hAnsi="Arial" w:cs="Arial"/>
          <w:sz w:val="24"/>
          <w:szCs w:val="24"/>
          <w:lang w:val="en-GB"/>
        </w:rPr>
        <w:t>.</w:t>
      </w:r>
      <w:r w:rsidRPr="00482F35">
        <w:rPr>
          <w:rFonts w:ascii="Arial" w:hAnsi="Arial" w:cs="Arial"/>
          <w:sz w:val="24"/>
          <w:szCs w:val="24"/>
          <w:lang w:val="en-GB"/>
        </w:rPr>
        <w:t xml:space="preserve"> </w:t>
      </w:r>
    </w:p>
    <w:p w14:paraId="41709061" w14:textId="1DC32257" w:rsidR="00D17841" w:rsidRPr="00482F35" w:rsidRDefault="00D17841" w:rsidP="00DD26CC">
      <w:pPr>
        <w:pStyle w:val="ListParagraph"/>
        <w:numPr>
          <w:ilvl w:val="0"/>
          <w:numId w:val="18"/>
        </w:numPr>
        <w:spacing w:before="120" w:after="120" w:line="276" w:lineRule="auto"/>
        <w:ind w:right="-24"/>
        <w:jc w:val="both"/>
        <w:rPr>
          <w:rFonts w:ascii="Arial" w:hAnsi="Arial" w:cs="Arial"/>
          <w:sz w:val="24"/>
          <w:szCs w:val="24"/>
          <w:lang w:val="en-GB"/>
        </w:rPr>
      </w:pPr>
      <w:r w:rsidRPr="00482F35">
        <w:rPr>
          <w:rFonts w:ascii="Arial" w:hAnsi="Arial" w:cs="Arial"/>
          <w:sz w:val="24"/>
          <w:szCs w:val="24"/>
          <w:lang w:val="en-GB"/>
        </w:rPr>
        <w:t xml:space="preserve">Portal Knowledge-Base Integration – Ensuring that information accessed through all service channels remains </w:t>
      </w:r>
      <w:r w:rsidR="1D3D4DA8" w:rsidRPr="00482F35">
        <w:rPr>
          <w:rFonts w:ascii="Arial" w:hAnsi="Arial" w:cs="Arial"/>
          <w:sz w:val="24"/>
          <w:szCs w:val="24"/>
          <w:lang w:val="en-GB"/>
        </w:rPr>
        <w:t>synchronised.</w:t>
      </w:r>
      <w:r w:rsidRPr="00482F35">
        <w:rPr>
          <w:rFonts w:ascii="Arial" w:hAnsi="Arial" w:cs="Arial"/>
          <w:sz w:val="24"/>
          <w:szCs w:val="24"/>
          <w:lang w:val="en-GB"/>
        </w:rPr>
        <w:t xml:space="preserve"> </w:t>
      </w:r>
    </w:p>
    <w:p w14:paraId="165FAAD7" w14:textId="0D993036" w:rsidR="00D17841" w:rsidRPr="00482F35" w:rsidRDefault="00D17841" w:rsidP="00DD26CC">
      <w:pPr>
        <w:pStyle w:val="ListParagraph"/>
        <w:numPr>
          <w:ilvl w:val="0"/>
          <w:numId w:val="18"/>
        </w:numPr>
        <w:spacing w:before="120" w:after="120" w:line="276" w:lineRule="auto"/>
        <w:ind w:right="-24"/>
        <w:jc w:val="both"/>
        <w:rPr>
          <w:rFonts w:ascii="Arial" w:hAnsi="Arial" w:cs="Arial"/>
          <w:sz w:val="24"/>
          <w:szCs w:val="24"/>
          <w:lang w:val="en-GB"/>
        </w:rPr>
      </w:pPr>
      <w:r w:rsidRPr="00482F35">
        <w:rPr>
          <w:rFonts w:ascii="Arial" w:hAnsi="Arial" w:cs="Arial"/>
          <w:sz w:val="24"/>
          <w:szCs w:val="24"/>
          <w:lang w:val="en-GB"/>
        </w:rPr>
        <w:t xml:space="preserve">Post assessment platform; dealing with </w:t>
      </w:r>
      <w:r w:rsidR="538830D3" w:rsidRPr="00482F35">
        <w:rPr>
          <w:rFonts w:ascii="Arial" w:hAnsi="Arial" w:cs="Arial"/>
          <w:sz w:val="24"/>
          <w:szCs w:val="24"/>
          <w:lang w:val="en-GB"/>
        </w:rPr>
        <w:t>complaints.</w:t>
      </w:r>
    </w:p>
    <w:p w14:paraId="6F29A629" w14:textId="11309698" w:rsidR="00D17841" w:rsidRPr="00482F35" w:rsidRDefault="00D17841" w:rsidP="00DD26CC">
      <w:pPr>
        <w:pStyle w:val="ListParagraph"/>
        <w:numPr>
          <w:ilvl w:val="0"/>
          <w:numId w:val="18"/>
        </w:numPr>
        <w:spacing w:before="120" w:after="120" w:line="276" w:lineRule="auto"/>
        <w:ind w:right="-24"/>
        <w:jc w:val="both"/>
        <w:rPr>
          <w:rFonts w:ascii="Arial" w:hAnsi="Arial" w:cs="Arial"/>
          <w:sz w:val="24"/>
          <w:szCs w:val="24"/>
          <w:lang w:val="en-GB"/>
        </w:rPr>
      </w:pPr>
      <w:r w:rsidRPr="00482F35">
        <w:rPr>
          <w:rFonts w:ascii="Arial" w:hAnsi="Arial" w:cs="Arial"/>
          <w:sz w:val="24"/>
          <w:szCs w:val="24"/>
          <w:lang w:val="en-GB"/>
        </w:rPr>
        <w:t>Interactive platform for monitoring &amp; tracking of installation</w:t>
      </w:r>
      <w:r w:rsidR="0064645E">
        <w:rPr>
          <w:rFonts w:ascii="Arial" w:hAnsi="Arial" w:cs="Arial"/>
          <w:sz w:val="24"/>
          <w:szCs w:val="24"/>
          <w:lang w:val="en-GB"/>
        </w:rPr>
        <w:t>.</w:t>
      </w:r>
    </w:p>
    <w:p w14:paraId="2BD86B9B" w14:textId="77777777" w:rsidR="00D17841" w:rsidRPr="00482F35" w:rsidRDefault="00D17841" w:rsidP="00DD26CC">
      <w:pPr>
        <w:pStyle w:val="ListParagraph"/>
        <w:numPr>
          <w:ilvl w:val="0"/>
          <w:numId w:val="18"/>
        </w:numPr>
        <w:spacing w:before="120" w:after="120" w:line="276" w:lineRule="auto"/>
        <w:ind w:right="-24"/>
        <w:jc w:val="both"/>
        <w:rPr>
          <w:rFonts w:ascii="Arial" w:hAnsi="Arial" w:cs="Arial"/>
          <w:sz w:val="24"/>
          <w:szCs w:val="24"/>
          <w:lang w:val="en-GB"/>
        </w:rPr>
      </w:pPr>
      <w:r w:rsidRPr="00482F35">
        <w:rPr>
          <w:rFonts w:ascii="Arial" w:hAnsi="Arial" w:cs="Arial"/>
          <w:sz w:val="24"/>
          <w:szCs w:val="24"/>
          <w:lang w:val="en-GB"/>
        </w:rPr>
        <w:t>Site supervision &amp; liaison.</w:t>
      </w:r>
    </w:p>
    <w:p w14:paraId="66DB43D7" w14:textId="6FC82636" w:rsidR="00A51956" w:rsidRPr="00482F35" w:rsidRDefault="00D17841" w:rsidP="00DD26CC">
      <w:pPr>
        <w:pStyle w:val="ListParagraph"/>
        <w:numPr>
          <w:ilvl w:val="0"/>
          <w:numId w:val="18"/>
        </w:numPr>
        <w:spacing w:before="120" w:after="120" w:line="276" w:lineRule="auto"/>
        <w:ind w:right="-24"/>
        <w:jc w:val="both"/>
        <w:rPr>
          <w:rFonts w:ascii="Arial" w:hAnsi="Arial" w:cs="Arial"/>
          <w:sz w:val="24"/>
          <w:szCs w:val="24"/>
          <w:lang w:val="en-GB"/>
        </w:rPr>
      </w:pPr>
      <w:r w:rsidRPr="00482F35">
        <w:rPr>
          <w:rFonts w:ascii="Arial" w:hAnsi="Arial" w:cs="Arial"/>
          <w:sz w:val="24"/>
          <w:szCs w:val="24"/>
          <w:lang w:val="en-GB"/>
        </w:rPr>
        <w:t xml:space="preserve">Platform dealing with </w:t>
      </w:r>
      <w:r w:rsidR="433E3E5C" w:rsidRPr="00482F35">
        <w:rPr>
          <w:rFonts w:ascii="Arial" w:hAnsi="Arial" w:cs="Arial"/>
          <w:sz w:val="24"/>
          <w:szCs w:val="24"/>
          <w:lang w:val="en-GB"/>
        </w:rPr>
        <w:t>complaints.</w:t>
      </w:r>
    </w:p>
    <w:p w14:paraId="58E8E34E" w14:textId="1DEE6C22" w:rsidR="00D17841" w:rsidRPr="00482F35" w:rsidRDefault="00D17841" w:rsidP="00DD26CC">
      <w:pPr>
        <w:pStyle w:val="ListParagraph"/>
        <w:numPr>
          <w:ilvl w:val="0"/>
          <w:numId w:val="18"/>
        </w:numPr>
        <w:spacing w:before="120" w:after="120" w:line="276" w:lineRule="auto"/>
        <w:ind w:right="-24"/>
        <w:jc w:val="both"/>
        <w:rPr>
          <w:rFonts w:ascii="Arial" w:hAnsi="Arial" w:cs="Arial"/>
          <w:sz w:val="24"/>
          <w:szCs w:val="24"/>
          <w:lang w:val="en-GB"/>
        </w:rPr>
      </w:pPr>
      <w:r w:rsidRPr="00482F35">
        <w:rPr>
          <w:rFonts w:ascii="Arial" w:hAnsi="Arial" w:cs="Arial"/>
          <w:sz w:val="24"/>
          <w:szCs w:val="24"/>
          <w:lang w:val="en-GB"/>
        </w:rPr>
        <w:t xml:space="preserve">Knowledge-based integration-portal for monitoring adaptation </w:t>
      </w:r>
      <w:r w:rsidR="00153BFB">
        <w:rPr>
          <w:rFonts w:ascii="Arial" w:hAnsi="Arial" w:cs="Arial"/>
          <w:sz w:val="24"/>
          <w:szCs w:val="24"/>
          <w:lang w:val="en-GB"/>
        </w:rPr>
        <w:t>over time</w:t>
      </w:r>
      <w:r w:rsidRPr="00482F35">
        <w:rPr>
          <w:rFonts w:ascii="Arial" w:hAnsi="Arial" w:cs="Arial"/>
          <w:sz w:val="24"/>
          <w:szCs w:val="24"/>
          <w:lang w:val="en-GB"/>
        </w:rPr>
        <w:t>.</w:t>
      </w:r>
    </w:p>
    <w:p w14:paraId="684B23C7" w14:textId="77777777" w:rsidR="00415599" w:rsidRPr="00482F35" w:rsidRDefault="00415599" w:rsidP="00DD26CC">
      <w:pPr>
        <w:spacing w:before="120" w:after="120" w:line="276" w:lineRule="auto"/>
        <w:jc w:val="both"/>
        <w:rPr>
          <w:rFonts w:ascii="Arial" w:hAnsi="Arial" w:cs="Arial"/>
          <w:sz w:val="24"/>
          <w:szCs w:val="24"/>
          <w:lang w:val="en-GB"/>
        </w:rPr>
      </w:pPr>
    </w:p>
    <w:p w14:paraId="36718469" w14:textId="6C7DB0DF" w:rsidR="00D17841" w:rsidRPr="00482F35" w:rsidRDefault="00D17841" w:rsidP="00DD26CC">
      <w:pPr>
        <w:spacing w:before="120" w:after="120" w:line="276" w:lineRule="auto"/>
        <w:jc w:val="both"/>
        <w:rPr>
          <w:rFonts w:ascii="Arial" w:hAnsi="Arial" w:cs="Arial"/>
          <w:sz w:val="24"/>
          <w:szCs w:val="24"/>
          <w:lang w:val="en-GB"/>
        </w:rPr>
      </w:pPr>
      <w:r w:rsidRPr="00482F35">
        <w:rPr>
          <w:rFonts w:ascii="Arial" w:hAnsi="Arial" w:cs="Arial"/>
          <w:sz w:val="24"/>
          <w:szCs w:val="24"/>
          <w:lang w:val="en-GB"/>
        </w:rPr>
        <w:t>The proposed solution is flexible and comprehensive</w:t>
      </w:r>
      <w:r w:rsidRPr="00482F35" w:rsidDel="005D675B">
        <w:rPr>
          <w:rFonts w:ascii="Arial" w:hAnsi="Arial" w:cs="Arial"/>
          <w:sz w:val="24"/>
          <w:szCs w:val="24"/>
          <w:lang w:val="en-GB"/>
        </w:rPr>
        <w:t xml:space="preserve"> </w:t>
      </w:r>
      <w:r w:rsidRPr="00482F35">
        <w:rPr>
          <w:rFonts w:ascii="Arial" w:hAnsi="Arial" w:cs="Arial"/>
          <w:sz w:val="24"/>
          <w:szCs w:val="24"/>
          <w:lang w:val="en-GB"/>
        </w:rPr>
        <w:t xml:space="preserve">in responding to requests for </w:t>
      </w:r>
      <w:r w:rsidR="00075EAA">
        <w:rPr>
          <w:rFonts w:ascii="Arial" w:hAnsi="Arial" w:cs="Arial"/>
          <w:sz w:val="24"/>
          <w:szCs w:val="24"/>
          <w:lang w:val="en-GB"/>
        </w:rPr>
        <w:t>adaptation</w:t>
      </w:r>
      <w:r w:rsidR="00153BFB">
        <w:rPr>
          <w:rFonts w:ascii="Arial" w:hAnsi="Arial" w:cs="Arial"/>
          <w:sz w:val="24"/>
          <w:szCs w:val="24"/>
          <w:lang w:val="en-GB"/>
        </w:rPr>
        <w:t>,</w:t>
      </w:r>
      <w:r w:rsidRPr="00482F35">
        <w:rPr>
          <w:rFonts w:ascii="Arial" w:hAnsi="Arial" w:cs="Arial"/>
          <w:sz w:val="24"/>
          <w:szCs w:val="24"/>
          <w:lang w:val="en-GB"/>
        </w:rPr>
        <w:t xml:space="preserve"> and it is accessible and practicable for self-referral or referral by a third party. The system will ensure equity regardless of when </w:t>
      </w:r>
      <w:r w:rsidR="00197908">
        <w:rPr>
          <w:rFonts w:ascii="Arial" w:hAnsi="Arial" w:cs="Arial"/>
          <w:sz w:val="24"/>
          <w:szCs w:val="24"/>
          <w:lang w:val="en-GB"/>
        </w:rPr>
        <w:t>the</w:t>
      </w:r>
      <w:r w:rsidR="00075EAA">
        <w:rPr>
          <w:rFonts w:ascii="Arial" w:hAnsi="Arial" w:cs="Arial"/>
          <w:sz w:val="24"/>
          <w:szCs w:val="24"/>
          <w:lang w:val="en-GB"/>
        </w:rPr>
        <w:t xml:space="preserve"> application</w:t>
      </w:r>
      <w:r w:rsidR="00197908">
        <w:rPr>
          <w:rFonts w:ascii="Arial" w:hAnsi="Arial" w:cs="Arial"/>
          <w:sz w:val="24"/>
          <w:szCs w:val="24"/>
          <w:lang w:val="en-GB"/>
        </w:rPr>
        <w:t xml:space="preserve"> is made in the year</w:t>
      </w:r>
      <w:r w:rsidRPr="00482F35">
        <w:rPr>
          <w:rFonts w:ascii="Arial" w:hAnsi="Arial" w:cs="Arial"/>
          <w:sz w:val="24"/>
          <w:szCs w:val="24"/>
          <w:lang w:val="en-GB"/>
        </w:rPr>
        <w:t>. It will also promote transparency</w:t>
      </w:r>
      <w:r w:rsidR="00075EAA">
        <w:rPr>
          <w:rFonts w:ascii="Arial" w:hAnsi="Arial" w:cs="Arial"/>
          <w:sz w:val="24"/>
          <w:szCs w:val="24"/>
          <w:lang w:val="en-GB"/>
        </w:rPr>
        <w:t>,</w:t>
      </w:r>
      <w:r w:rsidRPr="00482F35">
        <w:rPr>
          <w:rFonts w:ascii="Arial" w:hAnsi="Arial" w:cs="Arial"/>
          <w:sz w:val="24"/>
          <w:szCs w:val="24"/>
          <w:lang w:val="en-GB"/>
        </w:rPr>
        <w:t xml:space="preserve"> public accountability and accessibility to data for monitoring and remedial actions. All requests for financial information, the clarification of any anomalies</w:t>
      </w:r>
      <w:r w:rsidR="005D5490">
        <w:rPr>
          <w:rFonts w:ascii="Arial" w:hAnsi="Arial" w:cs="Arial"/>
          <w:sz w:val="24"/>
          <w:szCs w:val="24"/>
          <w:lang w:val="en-GB"/>
        </w:rPr>
        <w:t>,</w:t>
      </w:r>
      <w:r w:rsidRPr="00482F35">
        <w:rPr>
          <w:rFonts w:ascii="Arial" w:hAnsi="Arial" w:cs="Arial"/>
          <w:sz w:val="24"/>
          <w:szCs w:val="24"/>
          <w:lang w:val="en-GB"/>
        </w:rPr>
        <w:t xml:space="preserve"> and the communication of the </w:t>
      </w:r>
      <w:r w:rsidR="008E7C34">
        <w:rPr>
          <w:rFonts w:ascii="Arial" w:hAnsi="Arial" w:cs="Arial"/>
          <w:sz w:val="24"/>
          <w:szCs w:val="24"/>
          <w:lang w:val="en-GB"/>
        </w:rPr>
        <w:t>assessment outcome</w:t>
      </w:r>
      <w:r w:rsidRPr="00482F35">
        <w:rPr>
          <w:rFonts w:ascii="Arial" w:hAnsi="Arial" w:cs="Arial"/>
          <w:sz w:val="24"/>
          <w:szCs w:val="24"/>
          <w:lang w:val="en-GB"/>
        </w:rPr>
        <w:t xml:space="preserve"> will be treated sensitively with the highest level of confidentiality. Other agencies that will be involved in the process will have </w:t>
      </w:r>
      <w:r w:rsidR="00A42881">
        <w:rPr>
          <w:rFonts w:ascii="Arial" w:hAnsi="Arial" w:cs="Arial"/>
          <w:sz w:val="24"/>
          <w:szCs w:val="24"/>
          <w:lang w:val="en-GB"/>
        </w:rPr>
        <w:t xml:space="preserve">adequate </w:t>
      </w:r>
      <w:r w:rsidRPr="00482F35">
        <w:rPr>
          <w:rFonts w:ascii="Arial" w:hAnsi="Arial" w:cs="Arial"/>
          <w:sz w:val="24"/>
          <w:szCs w:val="24"/>
          <w:lang w:val="en-GB"/>
        </w:rPr>
        <w:t xml:space="preserve">access </w:t>
      </w:r>
      <w:r w:rsidR="00F07AEE">
        <w:rPr>
          <w:rFonts w:ascii="Arial" w:hAnsi="Arial" w:cs="Arial"/>
          <w:sz w:val="24"/>
          <w:szCs w:val="24"/>
          <w:lang w:val="en-GB"/>
        </w:rPr>
        <w:t xml:space="preserve">to </w:t>
      </w:r>
      <w:r w:rsidR="00876063">
        <w:rPr>
          <w:rFonts w:ascii="Arial" w:hAnsi="Arial" w:cs="Arial"/>
          <w:sz w:val="24"/>
          <w:szCs w:val="24"/>
          <w:lang w:val="en-GB"/>
        </w:rPr>
        <w:t>carry</w:t>
      </w:r>
      <w:r w:rsidR="00876063" w:rsidRPr="00482F35">
        <w:rPr>
          <w:rFonts w:ascii="Arial" w:hAnsi="Arial" w:cs="Arial"/>
          <w:sz w:val="24"/>
          <w:szCs w:val="24"/>
          <w:lang w:val="en-GB"/>
        </w:rPr>
        <w:t xml:space="preserve"> </w:t>
      </w:r>
      <w:r w:rsidRPr="00482F35">
        <w:rPr>
          <w:rFonts w:ascii="Arial" w:hAnsi="Arial" w:cs="Arial"/>
          <w:sz w:val="24"/>
          <w:szCs w:val="24"/>
          <w:lang w:val="en-GB"/>
        </w:rPr>
        <w:t xml:space="preserve">out </w:t>
      </w:r>
      <w:r w:rsidR="00554407">
        <w:rPr>
          <w:rFonts w:ascii="Arial" w:hAnsi="Arial" w:cs="Arial"/>
          <w:sz w:val="24"/>
          <w:szCs w:val="24"/>
          <w:lang w:val="en-GB"/>
        </w:rPr>
        <w:t xml:space="preserve">their work. </w:t>
      </w:r>
      <w:r w:rsidR="00AD1041">
        <w:rPr>
          <w:rFonts w:ascii="Arial" w:hAnsi="Arial" w:cs="Arial"/>
          <w:sz w:val="24"/>
          <w:szCs w:val="24"/>
          <w:lang w:val="en-GB"/>
        </w:rPr>
        <w:t xml:space="preserve">However, the system will </w:t>
      </w:r>
      <w:r w:rsidRPr="00482F35">
        <w:rPr>
          <w:rFonts w:ascii="Arial" w:hAnsi="Arial" w:cs="Arial"/>
          <w:sz w:val="24"/>
          <w:szCs w:val="24"/>
          <w:lang w:val="en-GB"/>
        </w:rPr>
        <w:t xml:space="preserve">protect </w:t>
      </w:r>
      <w:r w:rsidR="00730823">
        <w:rPr>
          <w:rFonts w:ascii="Arial" w:hAnsi="Arial" w:cs="Arial"/>
          <w:sz w:val="24"/>
          <w:szCs w:val="24"/>
          <w:lang w:val="en-GB"/>
        </w:rPr>
        <w:t xml:space="preserve">the </w:t>
      </w:r>
      <w:r w:rsidRPr="00482F35">
        <w:rPr>
          <w:rFonts w:ascii="Arial" w:hAnsi="Arial" w:cs="Arial"/>
          <w:sz w:val="24"/>
          <w:szCs w:val="24"/>
          <w:lang w:val="en-GB"/>
        </w:rPr>
        <w:t xml:space="preserve">confidentiality </w:t>
      </w:r>
      <w:r w:rsidR="00815E47">
        <w:rPr>
          <w:rFonts w:ascii="Arial" w:hAnsi="Arial" w:cs="Arial"/>
          <w:sz w:val="24"/>
          <w:szCs w:val="24"/>
          <w:lang w:val="en-GB"/>
        </w:rPr>
        <w:t>of the applicants by</w:t>
      </w:r>
      <w:r w:rsidRPr="00482F35">
        <w:rPr>
          <w:rFonts w:ascii="Arial" w:hAnsi="Arial" w:cs="Arial"/>
          <w:sz w:val="24"/>
          <w:szCs w:val="24"/>
          <w:lang w:val="en-GB"/>
        </w:rPr>
        <w:t xml:space="preserve"> adher</w:t>
      </w:r>
      <w:r w:rsidR="00815E47">
        <w:rPr>
          <w:rFonts w:ascii="Arial" w:hAnsi="Arial" w:cs="Arial"/>
          <w:sz w:val="24"/>
          <w:szCs w:val="24"/>
          <w:lang w:val="en-GB"/>
        </w:rPr>
        <w:t>ing</w:t>
      </w:r>
      <w:r w:rsidRPr="00482F35">
        <w:rPr>
          <w:rFonts w:ascii="Arial" w:hAnsi="Arial" w:cs="Arial"/>
          <w:sz w:val="24"/>
          <w:szCs w:val="24"/>
          <w:lang w:val="en-GB"/>
        </w:rPr>
        <w:t xml:space="preserve"> to </w:t>
      </w:r>
      <w:r w:rsidR="005D5490">
        <w:rPr>
          <w:rFonts w:ascii="Arial" w:hAnsi="Arial" w:cs="Arial"/>
          <w:sz w:val="24"/>
          <w:szCs w:val="24"/>
          <w:lang w:val="en-GB"/>
        </w:rPr>
        <w:t xml:space="preserve">the </w:t>
      </w:r>
      <w:r w:rsidRPr="00482F35">
        <w:rPr>
          <w:rFonts w:ascii="Arial" w:hAnsi="Arial" w:cs="Arial"/>
          <w:sz w:val="24"/>
          <w:szCs w:val="24"/>
          <w:lang w:val="en-GB"/>
        </w:rPr>
        <w:t>Data Protection Act.</w:t>
      </w:r>
    </w:p>
    <w:p w14:paraId="0F9DCB9D" w14:textId="058A4050" w:rsidR="00EA0544" w:rsidRPr="00482F35" w:rsidRDefault="00EA0544" w:rsidP="00DD26CC">
      <w:pPr>
        <w:spacing w:before="120" w:after="120" w:line="276" w:lineRule="auto"/>
        <w:jc w:val="both"/>
        <w:rPr>
          <w:rFonts w:ascii="Arial" w:hAnsi="Arial" w:cs="Arial"/>
          <w:sz w:val="24"/>
          <w:szCs w:val="24"/>
          <w:lang w:val="en-GB"/>
        </w:rPr>
      </w:pPr>
    </w:p>
    <w:p w14:paraId="726073C6" w14:textId="6F7F3333" w:rsidR="001F3F03" w:rsidRPr="00482F35" w:rsidRDefault="00B03124" w:rsidP="00DD26CC">
      <w:pPr>
        <w:spacing w:before="120" w:after="120" w:line="276" w:lineRule="auto"/>
        <w:rPr>
          <w:rFonts w:ascii="Arial" w:hAnsi="Arial" w:cs="Arial"/>
          <w:b/>
          <w:bCs/>
          <w:sz w:val="24"/>
          <w:szCs w:val="24"/>
          <w:lang w:val="en-GB"/>
        </w:rPr>
      </w:pPr>
      <w:r w:rsidRPr="00482F35">
        <w:rPr>
          <w:rFonts w:ascii="Arial" w:hAnsi="Arial" w:cs="Arial"/>
          <w:b/>
          <w:bCs/>
          <w:sz w:val="24"/>
          <w:szCs w:val="24"/>
          <w:lang w:val="en-GB"/>
        </w:rPr>
        <w:t xml:space="preserve">STEP FOUR: DEMONSTRATE THAT THE NEW CONSTRUCT (SOLUTION) WORKS </w:t>
      </w:r>
    </w:p>
    <w:p w14:paraId="2E901206" w14:textId="2CF75871" w:rsidR="007659AD" w:rsidRPr="00482F35" w:rsidRDefault="006A55C6" w:rsidP="00186120">
      <w:pPr>
        <w:spacing w:before="120" w:after="120" w:line="276" w:lineRule="auto"/>
        <w:jc w:val="both"/>
        <w:rPr>
          <w:rFonts w:ascii="Arial" w:hAnsi="Arial" w:cs="Arial"/>
          <w:sz w:val="24"/>
          <w:szCs w:val="24"/>
          <w:lang w:val="en-GB"/>
        </w:rPr>
      </w:pPr>
      <w:r>
        <w:rPr>
          <w:rFonts w:ascii="Arial" w:hAnsi="Arial" w:cs="Arial"/>
          <w:sz w:val="24"/>
          <w:szCs w:val="24"/>
          <w:lang w:val="en-GB"/>
        </w:rPr>
        <w:t>To</w:t>
      </w:r>
      <w:r w:rsidR="00CE0C2C" w:rsidRPr="00482F35">
        <w:rPr>
          <w:rFonts w:ascii="Arial" w:hAnsi="Arial" w:cs="Arial"/>
          <w:sz w:val="24"/>
          <w:szCs w:val="24"/>
          <w:lang w:val="en-GB"/>
        </w:rPr>
        <w:t xml:space="preserve"> familiarise </w:t>
      </w:r>
      <w:r w:rsidR="00011B89" w:rsidRPr="00482F35">
        <w:rPr>
          <w:rFonts w:ascii="Arial" w:hAnsi="Arial" w:cs="Arial"/>
          <w:sz w:val="24"/>
          <w:szCs w:val="24"/>
          <w:lang w:val="en-GB"/>
        </w:rPr>
        <w:t xml:space="preserve">the workshop participants </w:t>
      </w:r>
      <w:r w:rsidR="00DB145B" w:rsidRPr="00482F35">
        <w:rPr>
          <w:rFonts w:ascii="Arial" w:hAnsi="Arial" w:cs="Arial"/>
          <w:sz w:val="24"/>
          <w:szCs w:val="24"/>
          <w:lang w:val="en-GB"/>
        </w:rPr>
        <w:t xml:space="preserve">with the </w:t>
      </w:r>
      <w:r w:rsidR="008E01AF" w:rsidRPr="00482F35">
        <w:rPr>
          <w:rFonts w:ascii="Arial" w:hAnsi="Arial" w:cs="Arial"/>
          <w:sz w:val="24"/>
          <w:szCs w:val="24"/>
          <w:lang w:val="en-GB"/>
        </w:rPr>
        <w:t>proposed,</w:t>
      </w:r>
      <w:r w:rsidR="00082448" w:rsidRPr="00482F35">
        <w:rPr>
          <w:rFonts w:ascii="Arial" w:hAnsi="Arial" w:cs="Arial"/>
          <w:sz w:val="24"/>
          <w:szCs w:val="24"/>
          <w:lang w:val="en-GB"/>
        </w:rPr>
        <w:t xml:space="preserve"> A</w:t>
      </w:r>
      <w:r w:rsidR="001C0395" w:rsidRPr="00482F35">
        <w:rPr>
          <w:rFonts w:ascii="Arial" w:hAnsi="Arial" w:cs="Arial"/>
          <w:sz w:val="24"/>
          <w:szCs w:val="24"/>
          <w:lang w:val="en-GB"/>
        </w:rPr>
        <w:t>d</w:t>
      </w:r>
      <w:r w:rsidR="00082448" w:rsidRPr="00482F35">
        <w:rPr>
          <w:rFonts w:ascii="Arial" w:hAnsi="Arial" w:cs="Arial"/>
          <w:sz w:val="24"/>
          <w:szCs w:val="24"/>
          <w:lang w:val="en-GB"/>
        </w:rPr>
        <w:t>apt-ABLE solution</w:t>
      </w:r>
      <w:r w:rsidR="001E08B7" w:rsidRPr="00482F35">
        <w:rPr>
          <w:rFonts w:ascii="Arial" w:hAnsi="Arial" w:cs="Arial"/>
          <w:sz w:val="24"/>
          <w:szCs w:val="24"/>
          <w:lang w:val="en-GB"/>
        </w:rPr>
        <w:t xml:space="preserve">, </w:t>
      </w:r>
      <w:r w:rsidR="00CD2B12" w:rsidRPr="00482F35">
        <w:rPr>
          <w:rFonts w:ascii="Arial" w:hAnsi="Arial" w:cs="Arial"/>
          <w:sz w:val="24"/>
          <w:szCs w:val="24"/>
          <w:lang w:val="en-GB"/>
        </w:rPr>
        <w:t>a</w:t>
      </w:r>
      <w:r w:rsidR="00DC00AB" w:rsidRPr="00482F35">
        <w:rPr>
          <w:rFonts w:ascii="Arial" w:hAnsi="Arial" w:cs="Arial"/>
          <w:sz w:val="24"/>
          <w:szCs w:val="24"/>
          <w:lang w:val="en-GB"/>
        </w:rPr>
        <w:t xml:space="preserve"> </w:t>
      </w:r>
      <w:r w:rsidR="00337D8D" w:rsidRPr="00482F35">
        <w:rPr>
          <w:rFonts w:ascii="Arial" w:hAnsi="Arial" w:cs="Arial"/>
          <w:sz w:val="24"/>
          <w:szCs w:val="24"/>
          <w:lang w:val="en-GB"/>
        </w:rPr>
        <w:t>summary</w:t>
      </w:r>
      <w:r w:rsidR="002A6724" w:rsidRPr="00482F35">
        <w:rPr>
          <w:rFonts w:ascii="Arial" w:hAnsi="Arial" w:cs="Arial"/>
          <w:sz w:val="24"/>
          <w:szCs w:val="24"/>
          <w:lang w:val="en-GB"/>
        </w:rPr>
        <w:t xml:space="preserve"> </w:t>
      </w:r>
      <w:r w:rsidR="00A42881">
        <w:rPr>
          <w:rFonts w:ascii="Arial" w:hAnsi="Arial" w:cs="Arial"/>
          <w:sz w:val="24"/>
          <w:szCs w:val="24"/>
          <w:lang w:val="en-GB"/>
        </w:rPr>
        <w:t xml:space="preserve">of the construct </w:t>
      </w:r>
      <w:r w:rsidR="004D4563" w:rsidRPr="00482F35">
        <w:rPr>
          <w:rFonts w:ascii="Arial" w:hAnsi="Arial" w:cs="Arial"/>
          <w:sz w:val="24"/>
          <w:szCs w:val="24"/>
          <w:lang w:val="en-GB"/>
        </w:rPr>
        <w:t xml:space="preserve">with a </w:t>
      </w:r>
      <w:r w:rsidR="00197045" w:rsidRPr="00482F35">
        <w:rPr>
          <w:rFonts w:ascii="Arial" w:hAnsi="Arial" w:cs="Arial"/>
          <w:sz w:val="24"/>
          <w:szCs w:val="24"/>
          <w:lang w:val="en-GB"/>
        </w:rPr>
        <w:t xml:space="preserve">short </w:t>
      </w:r>
      <w:r w:rsidR="00F17A96" w:rsidRPr="00482F35">
        <w:rPr>
          <w:rFonts w:ascii="Arial" w:hAnsi="Arial" w:cs="Arial"/>
          <w:sz w:val="24"/>
          <w:szCs w:val="24"/>
          <w:lang w:val="en-GB"/>
        </w:rPr>
        <w:t>questionnaire to aid their understanding</w:t>
      </w:r>
      <w:r w:rsidR="00E62604" w:rsidRPr="00482F35">
        <w:rPr>
          <w:rFonts w:ascii="Arial" w:hAnsi="Arial" w:cs="Arial"/>
          <w:sz w:val="24"/>
          <w:szCs w:val="24"/>
          <w:lang w:val="en-GB"/>
        </w:rPr>
        <w:t xml:space="preserve"> </w:t>
      </w:r>
      <w:r w:rsidR="002A6724" w:rsidRPr="00482F35">
        <w:rPr>
          <w:rFonts w:ascii="Arial" w:hAnsi="Arial" w:cs="Arial"/>
          <w:sz w:val="24"/>
          <w:szCs w:val="24"/>
          <w:lang w:val="en-GB"/>
        </w:rPr>
        <w:t>was</w:t>
      </w:r>
      <w:r w:rsidR="0035229A" w:rsidRPr="00482F35">
        <w:rPr>
          <w:rFonts w:ascii="Arial" w:hAnsi="Arial" w:cs="Arial"/>
          <w:sz w:val="24"/>
          <w:szCs w:val="24"/>
          <w:lang w:val="en-GB"/>
        </w:rPr>
        <w:t xml:space="preserve"> sent t</w:t>
      </w:r>
      <w:r w:rsidR="00402615" w:rsidRPr="00482F35">
        <w:rPr>
          <w:rFonts w:ascii="Arial" w:hAnsi="Arial" w:cs="Arial"/>
          <w:sz w:val="24"/>
          <w:szCs w:val="24"/>
          <w:lang w:val="en-GB"/>
        </w:rPr>
        <w:t>o</w:t>
      </w:r>
      <w:r w:rsidR="001E08B7" w:rsidRPr="00482F35">
        <w:rPr>
          <w:rFonts w:ascii="Arial" w:hAnsi="Arial" w:cs="Arial"/>
          <w:sz w:val="24"/>
          <w:szCs w:val="24"/>
          <w:lang w:val="en-GB"/>
        </w:rPr>
        <w:t xml:space="preserve"> </w:t>
      </w:r>
      <w:r w:rsidR="004035FC" w:rsidRPr="00482F35">
        <w:rPr>
          <w:rFonts w:ascii="Arial" w:hAnsi="Arial" w:cs="Arial"/>
          <w:sz w:val="24"/>
          <w:szCs w:val="24"/>
          <w:lang w:val="en-GB"/>
        </w:rPr>
        <w:t xml:space="preserve">those </w:t>
      </w:r>
      <w:r w:rsidR="007C4E4D">
        <w:rPr>
          <w:rFonts w:ascii="Arial" w:hAnsi="Arial" w:cs="Arial"/>
          <w:sz w:val="24"/>
          <w:szCs w:val="24"/>
          <w:lang w:val="en-GB"/>
        </w:rPr>
        <w:t>interested</w:t>
      </w:r>
      <w:r w:rsidR="008142FC">
        <w:rPr>
          <w:rFonts w:ascii="Arial" w:hAnsi="Arial" w:cs="Arial"/>
          <w:sz w:val="24"/>
          <w:szCs w:val="24"/>
          <w:lang w:val="en-GB"/>
        </w:rPr>
        <w:t xml:space="preserve"> in</w:t>
      </w:r>
      <w:r w:rsidR="002B2DEF" w:rsidRPr="00482F35">
        <w:rPr>
          <w:rFonts w:ascii="Arial" w:hAnsi="Arial" w:cs="Arial"/>
          <w:sz w:val="24"/>
          <w:szCs w:val="24"/>
          <w:lang w:val="en-GB"/>
        </w:rPr>
        <w:t xml:space="preserve"> participat</w:t>
      </w:r>
      <w:r w:rsidR="008142FC">
        <w:rPr>
          <w:rFonts w:ascii="Arial" w:hAnsi="Arial" w:cs="Arial"/>
          <w:sz w:val="24"/>
          <w:szCs w:val="24"/>
          <w:lang w:val="en-GB"/>
        </w:rPr>
        <w:t>ing</w:t>
      </w:r>
      <w:r w:rsidR="002B2DEF" w:rsidRPr="00482F35">
        <w:rPr>
          <w:rFonts w:ascii="Arial" w:hAnsi="Arial" w:cs="Arial"/>
          <w:sz w:val="24"/>
          <w:szCs w:val="24"/>
          <w:lang w:val="en-GB"/>
        </w:rPr>
        <w:t xml:space="preserve"> a week</w:t>
      </w:r>
      <w:r w:rsidR="00B247BF" w:rsidRPr="00482F35">
        <w:rPr>
          <w:rFonts w:ascii="Arial" w:hAnsi="Arial" w:cs="Arial"/>
          <w:sz w:val="24"/>
          <w:szCs w:val="24"/>
          <w:lang w:val="en-GB"/>
        </w:rPr>
        <w:t xml:space="preserve"> before the workshop.</w:t>
      </w:r>
      <w:r w:rsidR="007A0E3E" w:rsidRPr="00482F35">
        <w:rPr>
          <w:rFonts w:ascii="Arial" w:hAnsi="Arial" w:cs="Arial"/>
          <w:sz w:val="24"/>
          <w:szCs w:val="24"/>
          <w:lang w:val="en-GB"/>
        </w:rPr>
        <w:t xml:space="preserve"> </w:t>
      </w:r>
    </w:p>
    <w:p w14:paraId="01BF6AEE" w14:textId="77777777" w:rsidR="008E2DE6" w:rsidRPr="00482F35" w:rsidRDefault="008E2DE6" w:rsidP="00DD26CC">
      <w:pPr>
        <w:spacing w:before="120" w:after="120" w:line="276" w:lineRule="auto"/>
        <w:rPr>
          <w:rFonts w:ascii="Arial" w:hAnsi="Arial" w:cs="Arial"/>
          <w:sz w:val="24"/>
          <w:szCs w:val="24"/>
          <w:lang w:val="en-GB"/>
        </w:rPr>
      </w:pPr>
    </w:p>
    <w:p w14:paraId="68102CA5" w14:textId="77777777" w:rsidR="007659AD" w:rsidRPr="00482F35" w:rsidRDefault="007659AD" w:rsidP="00DD26CC">
      <w:pPr>
        <w:pStyle w:val="Heading2"/>
        <w:numPr>
          <w:ilvl w:val="0"/>
          <w:numId w:val="0"/>
        </w:numPr>
        <w:spacing w:before="120" w:after="120"/>
        <w:rPr>
          <w:rFonts w:ascii="Arial" w:eastAsiaTheme="minorHAnsi" w:hAnsi="Arial" w:cs="Arial"/>
          <w:lang w:eastAsia="en-US"/>
        </w:rPr>
      </w:pPr>
      <w:bookmarkStart w:id="15" w:name="_Toc52869879"/>
      <w:r w:rsidRPr="00482F35">
        <w:rPr>
          <w:rFonts w:ascii="Arial" w:eastAsiaTheme="minorHAnsi" w:hAnsi="Arial" w:cs="Arial"/>
          <w:lang w:eastAsia="en-US"/>
        </w:rPr>
        <w:t>Key points on the proposed solution</w:t>
      </w:r>
      <w:bookmarkEnd w:id="15"/>
    </w:p>
    <w:p w14:paraId="4F8DA62F" w14:textId="77777777" w:rsidR="007659AD" w:rsidRPr="00482F35" w:rsidRDefault="007659AD" w:rsidP="00DD26CC">
      <w:pPr>
        <w:pStyle w:val="Heading3"/>
        <w:numPr>
          <w:ilvl w:val="0"/>
          <w:numId w:val="36"/>
        </w:numPr>
        <w:spacing w:before="120" w:after="120"/>
        <w:rPr>
          <w:rFonts w:ascii="Arial" w:eastAsiaTheme="minorHAnsi" w:hAnsi="Arial" w:cs="Arial"/>
          <w:bCs w:val="0"/>
          <w:i w:val="0"/>
          <w:lang w:eastAsia="en-US"/>
        </w:rPr>
      </w:pPr>
      <w:bookmarkStart w:id="16" w:name="_Toc52869880"/>
      <w:r w:rsidRPr="00482F35">
        <w:rPr>
          <w:rFonts w:ascii="Arial" w:eastAsiaTheme="minorHAnsi" w:hAnsi="Arial" w:cs="Arial"/>
          <w:bCs w:val="0"/>
          <w:i w:val="0"/>
          <w:lang w:eastAsia="en-US"/>
        </w:rPr>
        <w:t>Home suitability assessment</w:t>
      </w:r>
      <w:bookmarkEnd w:id="16"/>
      <w:r w:rsidRPr="00482F35">
        <w:rPr>
          <w:rFonts w:ascii="Arial" w:eastAsiaTheme="minorHAnsi" w:hAnsi="Arial" w:cs="Arial"/>
          <w:bCs w:val="0"/>
          <w:i w:val="0"/>
          <w:lang w:eastAsia="en-US"/>
        </w:rPr>
        <w:t xml:space="preserve"> </w:t>
      </w:r>
    </w:p>
    <w:p w14:paraId="15BBBEA7" w14:textId="45BC277C" w:rsidR="00534D28" w:rsidRPr="00482F35" w:rsidRDefault="00A36CA3" w:rsidP="00186120">
      <w:pPr>
        <w:spacing w:before="120" w:after="120" w:line="276" w:lineRule="auto"/>
        <w:jc w:val="both"/>
        <w:rPr>
          <w:rFonts w:ascii="Arial" w:eastAsia="Times New Roman" w:hAnsi="Arial" w:cs="Arial"/>
          <w:color w:val="000000"/>
          <w:sz w:val="24"/>
          <w:szCs w:val="24"/>
        </w:rPr>
      </w:pPr>
      <w:r w:rsidRPr="00482F35">
        <w:rPr>
          <w:rFonts w:ascii="Arial" w:hAnsi="Arial" w:cs="Arial"/>
          <w:sz w:val="24"/>
          <w:szCs w:val="24"/>
          <w:lang w:val="en-GB"/>
        </w:rPr>
        <w:t>About</w:t>
      </w:r>
      <w:r w:rsidR="007659AD" w:rsidRPr="00482F35">
        <w:rPr>
          <w:rFonts w:ascii="Arial" w:hAnsi="Arial" w:cs="Arial"/>
          <w:sz w:val="24"/>
          <w:szCs w:val="24"/>
          <w:lang w:val="en-GB"/>
        </w:rPr>
        <w:t xml:space="preserve"> </w:t>
      </w:r>
      <w:r w:rsidRPr="00482F35">
        <w:rPr>
          <w:rFonts w:ascii="Arial" w:hAnsi="Arial" w:cs="Arial"/>
          <w:sz w:val="24"/>
          <w:szCs w:val="24"/>
          <w:lang w:val="en-GB"/>
        </w:rPr>
        <w:t xml:space="preserve">90% </w:t>
      </w:r>
      <w:r w:rsidR="005D5490">
        <w:rPr>
          <w:rFonts w:ascii="Arial" w:hAnsi="Arial" w:cs="Arial"/>
          <w:sz w:val="24"/>
          <w:szCs w:val="24"/>
          <w:lang w:val="en-GB"/>
        </w:rPr>
        <w:t>think</w:t>
      </w:r>
      <w:r w:rsidR="005D5490" w:rsidRPr="00482F35">
        <w:rPr>
          <w:rFonts w:ascii="Arial" w:hAnsi="Arial" w:cs="Arial"/>
          <w:sz w:val="24"/>
          <w:szCs w:val="24"/>
          <w:lang w:val="en-GB"/>
        </w:rPr>
        <w:t xml:space="preserve"> </w:t>
      </w:r>
      <w:r w:rsidR="007659AD" w:rsidRPr="00482F35">
        <w:rPr>
          <w:rFonts w:ascii="Arial" w:hAnsi="Arial" w:cs="Arial"/>
          <w:sz w:val="24"/>
          <w:szCs w:val="24"/>
          <w:lang w:val="en-GB"/>
        </w:rPr>
        <w:t>is a good tool not only for DFG but for other users.</w:t>
      </w:r>
      <w:r w:rsidR="00646BCF" w:rsidRPr="00482F35">
        <w:rPr>
          <w:rFonts w:ascii="Arial" w:hAnsi="Arial" w:cs="Arial"/>
          <w:sz w:val="24"/>
          <w:szCs w:val="24"/>
          <w:lang w:val="en-GB"/>
        </w:rPr>
        <w:t xml:space="preserve"> </w:t>
      </w:r>
      <w:r w:rsidR="00D637F2" w:rsidRPr="00482F35">
        <w:rPr>
          <w:rFonts w:ascii="Arial" w:hAnsi="Arial" w:cs="Arial"/>
          <w:sz w:val="24"/>
          <w:szCs w:val="24"/>
          <w:lang w:val="en-GB"/>
        </w:rPr>
        <w:t>A f</w:t>
      </w:r>
      <w:r w:rsidR="007659AD" w:rsidRPr="00482F35">
        <w:rPr>
          <w:rFonts w:ascii="Arial" w:hAnsi="Arial" w:cs="Arial"/>
          <w:sz w:val="24"/>
          <w:szCs w:val="24"/>
          <w:lang w:val="en-GB"/>
        </w:rPr>
        <w:t xml:space="preserve">ew concerns about </w:t>
      </w:r>
      <w:r w:rsidR="009F40D3">
        <w:rPr>
          <w:rFonts w:ascii="Arial" w:hAnsi="Arial" w:cs="Arial"/>
          <w:sz w:val="24"/>
          <w:szCs w:val="24"/>
          <w:lang w:val="en-GB"/>
        </w:rPr>
        <w:t>the</w:t>
      </w:r>
      <w:r w:rsidR="00AF0A5F">
        <w:rPr>
          <w:rFonts w:ascii="Arial" w:hAnsi="Arial" w:cs="Arial"/>
          <w:sz w:val="24"/>
          <w:szCs w:val="24"/>
          <w:lang w:val="en-GB"/>
        </w:rPr>
        <w:t xml:space="preserve"> flexibility on</w:t>
      </w:r>
      <w:r w:rsidR="009F40D3">
        <w:rPr>
          <w:rFonts w:ascii="Arial" w:hAnsi="Arial" w:cs="Arial"/>
          <w:sz w:val="24"/>
          <w:szCs w:val="24"/>
          <w:lang w:val="en-GB"/>
        </w:rPr>
        <w:t xml:space="preserve"> </w:t>
      </w:r>
      <w:r w:rsidR="00D9506E" w:rsidRPr="00482F35">
        <w:rPr>
          <w:rFonts w:ascii="Arial" w:hAnsi="Arial" w:cs="Arial"/>
          <w:sz w:val="24"/>
          <w:szCs w:val="24"/>
          <w:lang w:val="en-GB"/>
        </w:rPr>
        <w:t xml:space="preserve">incremental </w:t>
      </w:r>
      <w:r w:rsidR="00126315">
        <w:rPr>
          <w:rFonts w:ascii="Arial" w:hAnsi="Arial" w:cs="Arial"/>
          <w:sz w:val="24"/>
          <w:szCs w:val="24"/>
          <w:lang w:val="en-GB"/>
        </w:rPr>
        <w:t>needs</w:t>
      </w:r>
      <w:r w:rsidR="007659AD" w:rsidRPr="00482F35">
        <w:rPr>
          <w:rFonts w:ascii="Arial" w:hAnsi="Arial" w:cs="Arial"/>
          <w:sz w:val="24"/>
          <w:szCs w:val="24"/>
          <w:lang w:val="en-GB"/>
        </w:rPr>
        <w:t xml:space="preserve"> and </w:t>
      </w:r>
      <w:r w:rsidR="00730823">
        <w:rPr>
          <w:rFonts w:ascii="Arial" w:hAnsi="Arial" w:cs="Arial"/>
          <w:sz w:val="24"/>
          <w:szCs w:val="24"/>
          <w:lang w:val="en-GB"/>
        </w:rPr>
        <w:t xml:space="preserve">the </w:t>
      </w:r>
      <w:r w:rsidR="007659AD" w:rsidRPr="00482F35">
        <w:rPr>
          <w:rFonts w:ascii="Arial" w:hAnsi="Arial" w:cs="Arial"/>
          <w:sz w:val="24"/>
          <w:szCs w:val="24"/>
          <w:lang w:val="en-GB"/>
        </w:rPr>
        <w:t xml:space="preserve">link with DFG </w:t>
      </w:r>
      <w:r w:rsidR="005D5490">
        <w:rPr>
          <w:rFonts w:ascii="Arial" w:hAnsi="Arial" w:cs="Arial"/>
          <w:sz w:val="24"/>
          <w:szCs w:val="24"/>
          <w:lang w:val="en-GB"/>
        </w:rPr>
        <w:t>were</w:t>
      </w:r>
      <w:r w:rsidR="005D5490" w:rsidRPr="00482F35">
        <w:rPr>
          <w:rFonts w:ascii="Arial" w:hAnsi="Arial" w:cs="Arial"/>
          <w:sz w:val="24"/>
          <w:szCs w:val="24"/>
          <w:lang w:val="en-GB"/>
        </w:rPr>
        <w:t xml:space="preserve"> </w:t>
      </w:r>
      <w:r w:rsidR="00D637F2" w:rsidRPr="00482F35">
        <w:rPr>
          <w:rFonts w:ascii="Arial" w:hAnsi="Arial" w:cs="Arial"/>
          <w:sz w:val="24"/>
          <w:szCs w:val="24"/>
          <w:lang w:val="en-GB"/>
        </w:rPr>
        <w:t>raised.</w:t>
      </w:r>
      <w:r w:rsidR="00E63E8C" w:rsidRPr="00482F35">
        <w:rPr>
          <w:rFonts w:ascii="Arial" w:hAnsi="Arial" w:cs="Arial"/>
          <w:sz w:val="24"/>
          <w:szCs w:val="24"/>
          <w:lang w:val="en-GB"/>
        </w:rPr>
        <w:t xml:space="preserve"> </w:t>
      </w:r>
      <w:r w:rsidR="008E475F" w:rsidRPr="00482F35">
        <w:rPr>
          <w:rFonts w:ascii="Arial" w:hAnsi="Arial" w:cs="Arial"/>
          <w:sz w:val="24"/>
          <w:szCs w:val="24"/>
          <w:lang w:val="en-GB"/>
        </w:rPr>
        <w:t xml:space="preserve">The </w:t>
      </w:r>
      <w:r w:rsidR="007C4E4D">
        <w:rPr>
          <w:rFonts w:ascii="Arial" w:hAnsi="Arial" w:cs="Arial"/>
          <w:sz w:val="24"/>
          <w:szCs w:val="24"/>
          <w:lang w:val="en-GB"/>
        </w:rPr>
        <w:t>platform’s robustness</w:t>
      </w:r>
      <w:r w:rsidR="004C3911">
        <w:rPr>
          <w:rFonts w:ascii="Arial" w:hAnsi="Arial" w:cs="Arial"/>
          <w:sz w:val="24"/>
          <w:szCs w:val="24"/>
          <w:lang w:val="en-GB"/>
        </w:rPr>
        <w:t xml:space="preserve"> </w:t>
      </w:r>
      <w:r w:rsidR="008E475F" w:rsidRPr="00482F35">
        <w:rPr>
          <w:rFonts w:ascii="Arial" w:hAnsi="Arial" w:cs="Arial"/>
          <w:sz w:val="24"/>
          <w:szCs w:val="24"/>
          <w:lang w:val="en-GB"/>
        </w:rPr>
        <w:t>was s</w:t>
      </w:r>
      <w:r w:rsidR="00E50358" w:rsidRPr="00482F35">
        <w:rPr>
          <w:rFonts w:ascii="Arial" w:hAnsi="Arial" w:cs="Arial"/>
          <w:sz w:val="24"/>
          <w:szCs w:val="24"/>
          <w:lang w:val="en-GB"/>
        </w:rPr>
        <w:t>h</w:t>
      </w:r>
      <w:r w:rsidR="008E475F" w:rsidRPr="00482F35">
        <w:rPr>
          <w:rFonts w:ascii="Arial" w:hAnsi="Arial" w:cs="Arial"/>
          <w:sz w:val="24"/>
          <w:szCs w:val="24"/>
          <w:lang w:val="en-GB"/>
        </w:rPr>
        <w:t xml:space="preserve">own </w:t>
      </w:r>
      <w:r w:rsidR="005D5490">
        <w:rPr>
          <w:rFonts w:ascii="Arial" w:hAnsi="Arial" w:cs="Arial"/>
          <w:sz w:val="24"/>
          <w:szCs w:val="24"/>
          <w:lang w:val="en-GB"/>
        </w:rPr>
        <w:t>in</w:t>
      </w:r>
      <w:r w:rsidR="005D5490" w:rsidRPr="00482F35">
        <w:rPr>
          <w:rFonts w:ascii="Arial" w:hAnsi="Arial" w:cs="Arial"/>
          <w:sz w:val="24"/>
          <w:szCs w:val="24"/>
          <w:lang w:val="en-GB"/>
        </w:rPr>
        <w:t xml:space="preserve"> </w:t>
      </w:r>
      <w:r w:rsidR="008E475F" w:rsidRPr="00482F35">
        <w:rPr>
          <w:rFonts w:ascii="Arial" w:hAnsi="Arial" w:cs="Arial"/>
          <w:sz w:val="24"/>
          <w:szCs w:val="24"/>
          <w:lang w:val="en-GB"/>
        </w:rPr>
        <w:t xml:space="preserve">its </w:t>
      </w:r>
      <w:r w:rsidR="00C7081D" w:rsidRPr="00482F35">
        <w:rPr>
          <w:rFonts w:ascii="Arial" w:hAnsi="Arial" w:cs="Arial"/>
          <w:sz w:val="24"/>
          <w:szCs w:val="24"/>
          <w:lang w:val="en-GB"/>
        </w:rPr>
        <w:t>design containing</w:t>
      </w:r>
      <w:r w:rsidR="007659AD" w:rsidRPr="00482F35">
        <w:rPr>
          <w:rFonts w:ascii="Arial" w:hAnsi="Arial" w:cs="Arial"/>
          <w:sz w:val="24"/>
          <w:szCs w:val="24"/>
          <w:lang w:val="en-GB"/>
        </w:rPr>
        <w:t xml:space="preserve"> </w:t>
      </w:r>
      <w:r w:rsidR="00126315">
        <w:rPr>
          <w:rFonts w:ascii="Arial" w:hAnsi="Arial" w:cs="Arial"/>
          <w:sz w:val="24"/>
          <w:szCs w:val="24"/>
          <w:lang w:val="en-GB"/>
        </w:rPr>
        <w:t xml:space="preserve">different </w:t>
      </w:r>
      <w:r w:rsidR="005D5490">
        <w:rPr>
          <w:rFonts w:ascii="Arial" w:hAnsi="Arial" w:cs="Arial"/>
          <w:sz w:val="24"/>
          <w:szCs w:val="24"/>
          <w:lang w:val="en-GB"/>
        </w:rPr>
        <w:t>health-</w:t>
      </w:r>
      <w:r w:rsidR="007659AD" w:rsidRPr="00482F35">
        <w:rPr>
          <w:rFonts w:ascii="Arial" w:hAnsi="Arial" w:cs="Arial"/>
          <w:sz w:val="24"/>
          <w:szCs w:val="24"/>
          <w:lang w:val="en-GB"/>
        </w:rPr>
        <w:t xml:space="preserve">related issues, types of impairments, Activities of Daily Living (ADL), etc. </w:t>
      </w:r>
      <w:r w:rsidR="007C4E4D">
        <w:rPr>
          <w:rFonts w:ascii="Arial" w:hAnsi="Arial" w:cs="Arial"/>
          <w:sz w:val="24"/>
          <w:szCs w:val="24"/>
          <w:lang w:val="en-GB"/>
        </w:rPr>
        <w:t>The home</w:t>
      </w:r>
      <w:r w:rsidR="007C4E4D" w:rsidRPr="00482F35">
        <w:rPr>
          <w:rFonts w:ascii="Arial" w:hAnsi="Arial" w:cs="Arial"/>
          <w:sz w:val="24"/>
          <w:szCs w:val="24"/>
          <w:lang w:val="en-GB"/>
        </w:rPr>
        <w:t xml:space="preserve"> </w:t>
      </w:r>
      <w:r w:rsidR="004F6FA8" w:rsidRPr="00482F35">
        <w:rPr>
          <w:rFonts w:ascii="Arial" w:hAnsi="Arial" w:cs="Arial"/>
          <w:sz w:val="24"/>
          <w:szCs w:val="24"/>
          <w:lang w:val="en-GB"/>
        </w:rPr>
        <w:t>s</w:t>
      </w:r>
      <w:r w:rsidR="009E57F4" w:rsidRPr="00482F35">
        <w:rPr>
          <w:rFonts w:ascii="Arial" w:hAnsi="Arial" w:cs="Arial"/>
          <w:sz w:val="24"/>
          <w:szCs w:val="24"/>
          <w:lang w:val="en-GB"/>
        </w:rPr>
        <w:t xml:space="preserve">uitability assessment platform </w:t>
      </w:r>
      <w:r w:rsidR="00F95827" w:rsidRPr="00482F35">
        <w:rPr>
          <w:rFonts w:ascii="Arial" w:hAnsi="Arial" w:cs="Arial"/>
          <w:sz w:val="24"/>
          <w:szCs w:val="24"/>
          <w:lang w:val="en-GB"/>
        </w:rPr>
        <w:t xml:space="preserve">will allow users </w:t>
      </w:r>
      <w:r w:rsidR="0002343A" w:rsidRPr="00482F35">
        <w:rPr>
          <w:rFonts w:ascii="Arial" w:hAnsi="Arial" w:cs="Arial"/>
          <w:sz w:val="24"/>
          <w:szCs w:val="24"/>
          <w:lang w:val="en-GB"/>
        </w:rPr>
        <w:t>(n</w:t>
      </w:r>
      <w:r w:rsidR="00F95827" w:rsidRPr="00482F35">
        <w:rPr>
          <w:rFonts w:ascii="Arial" w:hAnsi="Arial" w:cs="Arial"/>
          <w:sz w:val="24"/>
          <w:szCs w:val="24"/>
          <w:lang w:val="en-GB"/>
        </w:rPr>
        <w:t xml:space="preserve">ot only </w:t>
      </w:r>
      <w:r w:rsidR="0002343A" w:rsidRPr="00482F35">
        <w:rPr>
          <w:rFonts w:ascii="Arial" w:hAnsi="Arial" w:cs="Arial"/>
          <w:sz w:val="24"/>
          <w:szCs w:val="24"/>
          <w:lang w:val="en-GB"/>
        </w:rPr>
        <w:t xml:space="preserve">for </w:t>
      </w:r>
      <w:r w:rsidR="00F95827" w:rsidRPr="00482F35">
        <w:rPr>
          <w:rFonts w:ascii="Arial" w:hAnsi="Arial" w:cs="Arial"/>
          <w:sz w:val="24"/>
          <w:szCs w:val="24"/>
          <w:lang w:val="en-GB"/>
        </w:rPr>
        <w:t>DFG</w:t>
      </w:r>
      <w:r w:rsidR="0002343A" w:rsidRPr="00482F35">
        <w:rPr>
          <w:rFonts w:ascii="Arial" w:hAnsi="Arial" w:cs="Arial"/>
          <w:sz w:val="24"/>
          <w:szCs w:val="24"/>
          <w:lang w:val="en-GB"/>
        </w:rPr>
        <w:t xml:space="preserve">) to </w:t>
      </w:r>
      <w:r w:rsidR="005A4B6B" w:rsidRPr="00482F35">
        <w:rPr>
          <w:rFonts w:ascii="Arial" w:hAnsi="Arial" w:cs="Arial"/>
          <w:sz w:val="24"/>
          <w:szCs w:val="24"/>
          <w:lang w:val="en-GB"/>
        </w:rPr>
        <w:t>know if their homes are suitable for them</w:t>
      </w:r>
      <w:r w:rsidR="00612D08" w:rsidRPr="00482F35">
        <w:rPr>
          <w:rFonts w:ascii="Arial" w:hAnsi="Arial" w:cs="Arial"/>
          <w:sz w:val="24"/>
          <w:szCs w:val="24"/>
          <w:lang w:val="en-GB"/>
        </w:rPr>
        <w:t>,</w:t>
      </w:r>
      <w:r w:rsidR="00601042" w:rsidRPr="00482F35">
        <w:rPr>
          <w:rFonts w:ascii="Arial" w:hAnsi="Arial" w:cs="Arial"/>
          <w:sz w:val="24"/>
          <w:szCs w:val="24"/>
          <w:lang w:val="en-GB"/>
        </w:rPr>
        <w:t xml:space="preserve"> with </w:t>
      </w:r>
      <w:r w:rsidR="00E754E7" w:rsidRPr="00482F35">
        <w:rPr>
          <w:rFonts w:ascii="Arial" w:hAnsi="Arial" w:cs="Arial"/>
          <w:sz w:val="24"/>
          <w:szCs w:val="24"/>
          <w:lang w:val="en-GB"/>
        </w:rPr>
        <w:lastRenderedPageBreak/>
        <w:t xml:space="preserve">the possibility </w:t>
      </w:r>
      <w:r w:rsidR="004C3911">
        <w:rPr>
          <w:rFonts w:ascii="Arial" w:hAnsi="Arial" w:cs="Arial"/>
          <w:sz w:val="24"/>
          <w:szCs w:val="24"/>
          <w:lang w:val="en-GB"/>
        </w:rPr>
        <w:t>to</w:t>
      </w:r>
      <w:r w:rsidR="00C106BE" w:rsidRPr="00482F35">
        <w:rPr>
          <w:rFonts w:ascii="Arial" w:hAnsi="Arial" w:cs="Arial"/>
          <w:sz w:val="24"/>
          <w:szCs w:val="24"/>
          <w:lang w:val="en-GB"/>
        </w:rPr>
        <w:t xml:space="preserve"> link </w:t>
      </w:r>
      <w:r w:rsidR="004C3911">
        <w:rPr>
          <w:rFonts w:ascii="Arial" w:hAnsi="Arial" w:cs="Arial"/>
          <w:sz w:val="24"/>
          <w:szCs w:val="24"/>
          <w:lang w:val="en-GB"/>
        </w:rPr>
        <w:t xml:space="preserve">it with the </w:t>
      </w:r>
      <w:r w:rsidR="00C106BE" w:rsidRPr="00482F35">
        <w:rPr>
          <w:rFonts w:ascii="Arial" w:hAnsi="Arial" w:cs="Arial"/>
          <w:sz w:val="24"/>
          <w:szCs w:val="24"/>
          <w:lang w:val="en-GB"/>
        </w:rPr>
        <w:t xml:space="preserve">DFG </w:t>
      </w:r>
      <w:r w:rsidR="007A11CC" w:rsidRPr="00482F35">
        <w:rPr>
          <w:rFonts w:ascii="Arial" w:hAnsi="Arial" w:cs="Arial"/>
          <w:sz w:val="24"/>
          <w:szCs w:val="24"/>
          <w:lang w:val="en-GB"/>
        </w:rPr>
        <w:t>indicative assessment</w:t>
      </w:r>
      <w:r w:rsidR="00612D08" w:rsidRPr="00482F35">
        <w:rPr>
          <w:rFonts w:ascii="Arial" w:hAnsi="Arial" w:cs="Arial"/>
          <w:sz w:val="24"/>
          <w:szCs w:val="24"/>
          <w:lang w:val="en-GB"/>
        </w:rPr>
        <w:t xml:space="preserve">. </w:t>
      </w:r>
      <w:r w:rsidR="007E601C" w:rsidRPr="00482F35">
        <w:rPr>
          <w:rFonts w:ascii="Arial" w:hAnsi="Arial" w:cs="Arial"/>
          <w:sz w:val="24"/>
          <w:szCs w:val="24"/>
          <w:lang w:val="en-GB"/>
        </w:rPr>
        <w:t>One of the participants said</w:t>
      </w:r>
      <w:r w:rsidR="00730823">
        <w:rPr>
          <w:rFonts w:ascii="Arial" w:hAnsi="Arial" w:cs="Arial"/>
          <w:sz w:val="24"/>
          <w:szCs w:val="24"/>
          <w:lang w:val="en-GB"/>
        </w:rPr>
        <w:t>,</w:t>
      </w:r>
      <w:r w:rsidR="007E601C" w:rsidRPr="00482F35">
        <w:rPr>
          <w:rFonts w:ascii="Arial" w:hAnsi="Arial" w:cs="Arial"/>
          <w:sz w:val="24"/>
          <w:szCs w:val="24"/>
          <w:lang w:val="en-GB"/>
        </w:rPr>
        <w:t xml:space="preserve"> </w:t>
      </w:r>
      <w:r w:rsidR="00730C5B">
        <w:rPr>
          <w:rFonts w:ascii="Arial" w:hAnsi="Arial" w:cs="Arial"/>
          <w:sz w:val="24"/>
          <w:szCs w:val="24"/>
          <w:lang w:val="en-GB"/>
        </w:rPr>
        <w:t>“</w:t>
      </w:r>
      <w:r w:rsidR="004C3911">
        <w:rPr>
          <w:rFonts w:ascii="Arial" w:hAnsi="Arial" w:cs="Arial"/>
          <w:sz w:val="24"/>
          <w:szCs w:val="24"/>
          <w:lang w:val="en-GB"/>
        </w:rPr>
        <w:t xml:space="preserve">it </w:t>
      </w:r>
      <w:r w:rsidR="00534D28" w:rsidRPr="00482F35">
        <w:rPr>
          <w:rFonts w:ascii="Arial" w:hAnsi="Arial" w:cs="Arial"/>
          <w:sz w:val="24"/>
          <w:szCs w:val="24"/>
          <w:lang w:val="en-GB"/>
        </w:rPr>
        <w:t xml:space="preserve">is </w:t>
      </w:r>
      <w:r w:rsidR="00EC56BD">
        <w:rPr>
          <w:rFonts w:ascii="Arial" w:hAnsi="Arial" w:cs="Arial"/>
          <w:sz w:val="24"/>
          <w:szCs w:val="24"/>
          <w:lang w:val="en-GB"/>
        </w:rPr>
        <w:t>tough</w:t>
      </w:r>
      <w:r w:rsidR="00534D28" w:rsidRPr="00482F35">
        <w:rPr>
          <w:rFonts w:ascii="Arial" w:hAnsi="Arial" w:cs="Arial"/>
          <w:sz w:val="24"/>
          <w:szCs w:val="24"/>
          <w:lang w:val="en-GB"/>
        </w:rPr>
        <w:t xml:space="preserve"> to get the information on how to refer themselves for an OT assessment</w:t>
      </w:r>
      <w:r w:rsidR="004C3911">
        <w:rPr>
          <w:rFonts w:ascii="Arial" w:hAnsi="Arial" w:cs="Arial"/>
          <w:sz w:val="24"/>
          <w:szCs w:val="24"/>
          <w:lang w:val="en-GB"/>
        </w:rPr>
        <w:t xml:space="preserve"> from the </w:t>
      </w:r>
      <w:r w:rsidR="004C3911" w:rsidRPr="00482F35">
        <w:rPr>
          <w:rFonts w:ascii="Arial" w:hAnsi="Arial" w:cs="Arial"/>
          <w:sz w:val="24"/>
          <w:szCs w:val="24"/>
          <w:lang w:val="en-GB"/>
        </w:rPr>
        <w:t>“councils' website</w:t>
      </w:r>
      <w:r w:rsidR="00534D28" w:rsidRPr="00482F35">
        <w:rPr>
          <w:rFonts w:ascii="Arial" w:hAnsi="Arial" w:cs="Arial"/>
          <w:sz w:val="24"/>
          <w:szCs w:val="24"/>
          <w:lang w:val="en-GB"/>
        </w:rPr>
        <w:t xml:space="preserve">. When we try and assist </w:t>
      </w:r>
      <w:r w:rsidR="00EC56BD">
        <w:rPr>
          <w:rFonts w:ascii="Arial" w:hAnsi="Arial" w:cs="Arial"/>
          <w:sz w:val="24"/>
          <w:szCs w:val="24"/>
          <w:lang w:val="en-GB"/>
        </w:rPr>
        <w:t>on behalf of</w:t>
      </w:r>
      <w:r w:rsidR="00534D28" w:rsidRPr="00482F35">
        <w:rPr>
          <w:rFonts w:ascii="Arial" w:hAnsi="Arial" w:cs="Arial"/>
          <w:sz w:val="24"/>
          <w:szCs w:val="24"/>
          <w:lang w:val="en-GB"/>
        </w:rPr>
        <w:t xml:space="preserve"> customers, we are told we cannot refer due to </w:t>
      </w:r>
      <w:r w:rsidR="004E051E" w:rsidRPr="00482F35">
        <w:rPr>
          <w:rFonts w:ascii="Arial" w:hAnsi="Arial" w:cs="Arial"/>
          <w:sz w:val="24"/>
          <w:szCs w:val="24"/>
          <w:lang w:val="en-GB"/>
        </w:rPr>
        <w:t xml:space="preserve">General Data Protection Regulation </w:t>
      </w:r>
      <w:r w:rsidR="00AE28A6" w:rsidRPr="00482F35">
        <w:rPr>
          <w:rFonts w:ascii="Arial" w:hAnsi="Arial" w:cs="Arial"/>
          <w:sz w:val="24"/>
          <w:szCs w:val="24"/>
          <w:lang w:val="en-GB"/>
        </w:rPr>
        <w:t>(</w:t>
      </w:r>
      <w:r w:rsidR="00534D28" w:rsidRPr="00482F35">
        <w:rPr>
          <w:rFonts w:ascii="Arial" w:hAnsi="Arial" w:cs="Arial"/>
          <w:sz w:val="24"/>
          <w:szCs w:val="24"/>
          <w:lang w:val="en-GB"/>
        </w:rPr>
        <w:t>GDPR</w:t>
      </w:r>
      <w:r w:rsidR="00AE28A6" w:rsidRPr="00482F35">
        <w:rPr>
          <w:rFonts w:ascii="Arial" w:hAnsi="Arial" w:cs="Arial"/>
          <w:sz w:val="24"/>
          <w:szCs w:val="24"/>
          <w:lang w:val="en-GB"/>
        </w:rPr>
        <w:t>)</w:t>
      </w:r>
      <w:r w:rsidR="00534D28" w:rsidRPr="00482F35">
        <w:rPr>
          <w:rFonts w:ascii="Arial" w:hAnsi="Arial" w:cs="Arial"/>
          <w:sz w:val="24"/>
          <w:szCs w:val="24"/>
          <w:lang w:val="en-GB"/>
        </w:rPr>
        <w:t xml:space="preserve"> and some similar reasons. </w:t>
      </w:r>
      <w:r w:rsidR="00EC56BD">
        <w:rPr>
          <w:rFonts w:ascii="Arial" w:hAnsi="Arial" w:cs="Arial"/>
          <w:sz w:val="24"/>
          <w:szCs w:val="24"/>
          <w:lang w:val="en-GB"/>
        </w:rPr>
        <w:t>Many</w:t>
      </w:r>
      <w:r w:rsidR="00534D28" w:rsidRPr="00482F35">
        <w:rPr>
          <w:rFonts w:ascii="Arial" w:hAnsi="Arial" w:cs="Arial"/>
          <w:sz w:val="24"/>
          <w:szCs w:val="24"/>
          <w:lang w:val="en-GB"/>
        </w:rPr>
        <w:t xml:space="preserve"> councils will not speak to me as I am not with the customer</w:t>
      </w:r>
      <w:r w:rsidR="00EC56BD">
        <w:rPr>
          <w:rFonts w:ascii="Arial" w:hAnsi="Arial" w:cs="Arial"/>
          <w:sz w:val="24"/>
          <w:szCs w:val="24"/>
          <w:lang w:val="en-GB"/>
        </w:rPr>
        <w:t>. However</w:t>
      </w:r>
      <w:r w:rsidR="005D5490">
        <w:rPr>
          <w:rFonts w:ascii="Arial" w:hAnsi="Arial" w:cs="Arial"/>
          <w:sz w:val="24"/>
          <w:szCs w:val="24"/>
          <w:lang w:val="en-GB"/>
        </w:rPr>
        <w:t>,</w:t>
      </w:r>
      <w:r w:rsidR="00534D28" w:rsidRPr="00482F35">
        <w:rPr>
          <w:rFonts w:ascii="Arial" w:hAnsi="Arial" w:cs="Arial"/>
          <w:sz w:val="24"/>
          <w:szCs w:val="24"/>
          <w:lang w:val="en-GB"/>
        </w:rPr>
        <w:t xml:space="preserve"> I cannot always be with the customer as I cover the entire patch from Stoke down</w:t>
      </w:r>
      <w:r w:rsidR="007B151E" w:rsidRPr="00482F35">
        <w:rPr>
          <w:rFonts w:ascii="Arial" w:hAnsi="Arial" w:cs="Arial"/>
          <w:sz w:val="24"/>
          <w:szCs w:val="24"/>
          <w:lang w:val="en-GB"/>
        </w:rPr>
        <w:t>”</w:t>
      </w:r>
      <w:r w:rsidR="00247D7D" w:rsidRPr="00482F35">
        <w:rPr>
          <w:rFonts w:ascii="Arial" w:hAnsi="Arial" w:cs="Arial"/>
          <w:sz w:val="24"/>
          <w:szCs w:val="24"/>
          <w:lang w:val="en-GB"/>
        </w:rPr>
        <w:t xml:space="preserve"> this platform will allow quick and accurate assessment of </w:t>
      </w:r>
      <w:r w:rsidR="006F3246" w:rsidRPr="00482F35">
        <w:rPr>
          <w:rFonts w:ascii="Arial" w:hAnsi="Arial" w:cs="Arial"/>
          <w:sz w:val="24"/>
          <w:szCs w:val="24"/>
          <w:lang w:val="en-GB"/>
        </w:rPr>
        <w:t>their home and links to different councils</w:t>
      </w:r>
      <w:r w:rsidR="004C3911">
        <w:rPr>
          <w:rFonts w:ascii="Arial" w:hAnsi="Arial" w:cs="Arial"/>
          <w:sz w:val="24"/>
          <w:szCs w:val="24"/>
          <w:lang w:val="en-GB"/>
        </w:rPr>
        <w:t>”</w:t>
      </w:r>
      <w:r w:rsidR="006F3246" w:rsidRPr="00482F35">
        <w:rPr>
          <w:rFonts w:ascii="Arial" w:hAnsi="Arial" w:cs="Arial"/>
          <w:sz w:val="24"/>
          <w:szCs w:val="24"/>
          <w:lang w:val="en-GB"/>
        </w:rPr>
        <w:t>.</w:t>
      </w:r>
    </w:p>
    <w:p w14:paraId="0A611631" w14:textId="77777777" w:rsidR="007659AD" w:rsidRPr="00482F35" w:rsidRDefault="007659AD" w:rsidP="00DD26CC">
      <w:pPr>
        <w:pStyle w:val="Heading3"/>
        <w:numPr>
          <w:ilvl w:val="0"/>
          <w:numId w:val="36"/>
        </w:numPr>
        <w:spacing w:before="120" w:after="120"/>
        <w:rPr>
          <w:rFonts w:ascii="Arial" w:eastAsiaTheme="minorHAnsi" w:hAnsi="Arial" w:cs="Arial"/>
          <w:bCs w:val="0"/>
          <w:i w:val="0"/>
          <w:lang w:eastAsia="en-US"/>
        </w:rPr>
      </w:pPr>
      <w:bookmarkStart w:id="17" w:name="_Toc52869881"/>
      <w:r w:rsidRPr="00482F35">
        <w:rPr>
          <w:rFonts w:ascii="Arial" w:eastAsiaTheme="minorHAnsi" w:hAnsi="Arial" w:cs="Arial"/>
          <w:bCs w:val="0"/>
          <w:i w:val="0"/>
          <w:lang w:eastAsia="en-US"/>
        </w:rPr>
        <w:t>Indicative assessment</w:t>
      </w:r>
      <w:bookmarkEnd w:id="17"/>
    </w:p>
    <w:p w14:paraId="0936F0FF" w14:textId="55C2D709" w:rsidR="00926510" w:rsidRPr="00482F35" w:rsidRDefault="001136B6" w:rsidP="00DD26CC">
      <w:pPr>
        <w:spacing w:before="120" w:after="120" w:line="276" w:lineRule="auto"/>
        <w:jc w:val="both"/>
        <w:rPr>
          <w:rFonts w:ascii="Arial" w:hAnsi="Arial" w:cs="Arial"/>
          <w:sz w:val="24"/>
          <w:szCs w:val="24"/>
          <w:lang w:val="en-GB"/>
        </w:rPr>
      </w:pPr>
      <w:r>
        <w:rPr>
          <w:rFonts w:ascii="Arial" w:hAnsi="Arial" w:cs="Arial"/>
          <w:sz w:val="24"/>
          <w:szCs w:val="24"/>
          <w:lang w:val="en-GB"/>
        </w:rPr>
        <w:t>M</w:t>
      </w:r>
      <w:r w:rsidR="00EE382A" w:rsidRPr="00482F35">
        <w:rPr>
          <w:rFonts w:ascii="Arial" w:hAnsi="Arial" w:cs="Arial"/>
          <w:sz w:val="24"/>
          <w:szCs w:val="24"/>
          <w:lang w:val="en-GB"/>
        </w:rPr>
        <w:t xml:space="preserve">ore than </w:t>
      </w:r>
      <w:r w:rsidR="00E50358" w:rsidRPr="00482F35">
        <w:rPr>
          <w:rFonts w:ascii="Arial" w:hAnsi="Arial" w:cs="Arial"/>
          <w:sz w:val="24"/>
          <w:szCs w:val="24"/>
          <w:lang w:val="en-GB"/>
        </w:rPr>
        <w:t>8</w:t>
      </w:r>
      <w:r w:rsidR="00213F88" w:rsidRPr="00482F35">
        <w:rPr>
          <w:rFonts w:ascii="Arial" w:hAnsi="Arial" w:cs="Arial"/>
          <w:sz w:val="24"/>
          <w:szCs w:val="24"/>
          <w:lang w:val="en-GB"/>
        </w:rPr>
        <w:t>0</w:t>
      </w:r>
      <w:r w:rsidR="00EE382A" w:rsidRPr="00482F35">
        <w:rPr>
          <w:rFonts w:ascii="Arial" w:hAnsi="Arial" w:cs="Arial"/>
          <w:sz w:val="24"/>
          <w:szCs w:val="24"/>
          <w:lang w:val="en-GB"/>
        </w:rPr>
        <w:t>%</w:t>
      </w:r>
      <w:r>
        <w:rPr>
          <w:rFonts w:ascii="Arial" w:hAnsi="Arial" w:cs="Arial"/>
          <w:sz w:val="24"/>
          <w:szCs w:val="24"/>
          <w:lang w:val="en-GB"/>
        </w:rPr>
        <w:t xml:space="preserve"> of the participants</w:t>
      </w:r>
      <w:r w:rsidR="00EE382A" w:rsidRPr="00482F35">
        <w:rPr>
          <w:rFonts w:ascii="Arial" w:hAnsi="Arial" w:cs="Arial"/>
          <w:sz w:val="24"/>
          <w:szCs w:val="24"/>
          <w:lang w:val="en-GB"/>
        </w:rPr>
        <w:t xml:space="preserve"> agree that it will shorten the application time</w:t>
      </w:r>
      <w:r w:rsidR="00213F88" w:rsidRPr="00482F35">
        <w:rPr>
          <w:rFonts w:ascii="Arial" w:hAnsi="Arial" w:cs="Arial"/>
          <w:sz w:val="24"/>
          <w:szCs w:val="24"/>
          <w:lang w:val="en-GB"/>
        </w:rPr>
        <w:t xml:space="preserve">. Some of the OTs raised a few concerns about the </w:t>
      </w:r>
      <w:r w:rsidR="00EC56BD">
        <w:rPr>
          <w:rFonts w:ascii="Arial" w:hAnsi="Arial" w:cs="Arial"/>
          <w:sz w:val="24"/>
          <w:szCs w:val="24"/>
          <w:lang w:val="en-GB"/>
        </w:rPr>
        <w:t>accura</w:t>
      </w:r>
      <w:r w:rsidR="00F57BCA">
        <w:rPr>
          <w:rFonts w:ascii="Arial" w:hAnsi="Arial" w:cs="Arial"/>
          <w:sz w:val="24"/>
          <w:szCs w:val="24"/>
          <w:lang w:val="en-GB"/>
        </w:rPr>
        <w:t xml:space="preserve">cy in the </w:t>
      </w:r>
      <w:r w:rsidR="007659AD" w:rsidRPr="00482F35">
        <w:rPr>
          <w:rFonts w:ascii="Arial" w:hAnsi="Arial" w:cs="Arial"/>
          <w:sz w:val="24"/>
          <w:szCs w:val="24"/>
          <w:lang w:val="en-GB"/>
        </w:rPr>
        <w:t xml:space="preserve">representation of needs </w:t>
      </w:r>
      <w:r w:rsidR="00495B9C" w:rsidRPr="00482F35">
        <w:rPr>
          <w:rFonts w:ascii="Arial" w:hAnsi="Arial" w:cs="Arial"/>
          <w:sz w:val="24"/>
          <w:szCs w:val="24"/>
          <w:lang w:val="en-GB"/>
        </w:rPr>
        <w:t xml:space="preserve">to prevent </w:t>
      </w:r>
      <w:r w:rsidR="007659AD" w:rsidRPr="00482F35">
        <w:rPr>
          <w:rFonts w:ascii="Arial" w:hAnsi="Arial" w:cs="Arial"/>
          <w:sz w:val="24"/>
          <w:szCs w:val="24"/>
          <w:lang w:val="en-GB"/>
        </w:rPr>
        <w:t>fake information</w:t>
      </w:r>
      <w:r w:rsidR="00495B9C" w:rsidRPr="00482F35">
        <w:rPr>
          <w:rFonts w:ascii="Arial" w:hAnsi="Arial" w:cs="Arial"/>
          <w:sz w:val="24"/>
          <w:szCs w:val="24"/>
          <w:lang w:val="en-GB"/>
        </w:rPr>
        <w:t xml:space="preserve"> by the </w:t>
      </w:r>
      <w:r w:rsidR="00B83A01">
        <w:rPr>
          <w:rFonts w:ascii="Arial" w:hAnsi="Arial" w:cs="Arial"/>
          <w:sz w:val="24"/>
          <w:szCs w:val="24"/>
          <w:lang w:val="en-GB"/>
        </w:rPr>
        <w:t>client</w:t>
      </w:r>
      <w:r w:rsidR="00B83A01" w:rsidRPr="00482F35">
        <w:rPr>
          <w:rFonts w:ascii="Arial" w:hAnsi="Arial" w:cs="Arial"/>
          <w:sz w:val="24"/>
          <w:szCs w:val="24"/>
          <w:lang w:val="en-GB"/>
        </w:rPr>
        <w:t>s</w:t>
      </w:r>
      <w:r w:rsidR="00C7081D" w:rsidRPr="00482F35">
        <w:rPr>
          <w:rFonts w:ascii="Arial" w:hAnsi="Arial" w:cs="Arial"/>
          <w:sz w:val="24"/>
          <w:szCs w:val="24"/>
          <w:lang w:val="en-GB"/>
        </w:rPr>
        <w:t xml:space="preserve">. </w:t>
      </w:r>
      <w:r w:rsidR="00750523" w:rsidRPr="00482F35">
        <w:rPr>
          <w:rFonts w:ascii="Arial" w:hAnsi="Arial" w:cs="Arial"/>
          <w:sz w:val="24"/>
          <w:szCs w:val="24"/>
          <w:lang w:val="en-GB"/>
        </w:rPr>
        <w:t xml:space="preserve">A participant </w:t>
      </w:r>
      <w:r w:rsidR="76B356E6" w:rsidRPr="00482F35">
        <w:rPr>
          <w:rFonts w:ascii="Arial" w:hAnsi="Arial" w:cs="Arial"/>
          <w:sz w:val="24"/>
          <w:szCs w:val="24"/>
          <w:lang w:val="en-GB"/>
        </w:rPr>
        <w:t>said,</w:t>
      </w:r>
      <w:r w:rsidR="00750523" w:rsidRPr="00482F35">
        <w:rPr>
          <w:rFonts w:ascii="Arial" w:hAnsi="Arial" w:cs="Arial"/>
          <w:sz w:val="24"/>
          <w:szCs w:val="24"/>
          <w:lang w:val="en-GB"/>
        </w:rPr>
        <w:t xml:space="preserve"> “We shouldn't underestimate the importance of objective OT assessment (as opposed to </w:t>
      </w:r>
      <w:r w:rsidR="17D9A219" w:rsidRPr="00482F35">
        <w:rPr>
          <w:rFonts w:ascii="Arial" w:hAnsi="Arial" w:cs="Arial"/>
          <w:sz w:val="24"/>
          <w:szCs w:val="24"/>
          <w:lang w:val="en-GB"/>
        </w:rPr>
        <w:t>self-assessment</w:t>
      </w:r>
      <w:r w:rsidR="00750523" w:rsidRPr="00482F35">
        <w:rPr>
          <w:rFonts w:ascii="Arial" w:hAnsi="Arial" w:cs="Arial"/>
          <w:sz w:val="24"/>
          <w:szCs w:val="24"/>
          <w:lang w:val="en-GB"/>
        </w:rPr>
        <w:t xml:space="preserve"> tools)”. </w:t>
      </w:r>
      <w:r w:rsidR="00F1465D" w:rsidRPr="00482F35">
        <w:rPr>
          <w:rFonts w:ascii="Arial" w:hAnsi="Arial" w:cs="Arial"/>
          <w:sz w:val="24"/>
          <w:szCs w:val="24"/>
          <w:lang w:val="en-GB"/>
        </w:rPr>
        <w:t>This</w:t>
      </w:r>
      <w:r w:rsidR="00105C20" w:rsidRPr="00482F35">
        <w:rPr>
          <w:rFonts w:ascii="Arial" w:hAnsi="Arial" w:cs="Arial"/>
          <w:sz w:val="24"/>
          <w:szCs w:val="24"/>
          <w:lang w:val="en-GB"/>
        </w:rPr>
        <w:t xml:space="preserve"> </w:t>
      </w:r>
      <w:r w:rsidR="00F1465D" w:rsidRPr="00482F35">
        <w:rPr>
          <w:rFonts w:ascii="Arial" w:hAnsi="Arial" w:cs="Arial"/>
          <w:sz w:val="24"/>
          <w:szCs w:val="24"/>
          <w:lang w:val="en-GB"/>
        </w:rPr>
        <w:t xml:space="preserve">is a general problem </w:t>
      </w:r>
      <w:r w:rsidR="00105C20" w:rsidRPr="00482F35">
        <w:rPr>
          <w:rFonts w:ascii="Arial" w:hAnsi="Arial" w:cs="Arial"/>
          <w:sz w:val="24"/>
          <w:szCs w:val="24"/>
          <w:lang w:val="en-GB"/>
        </w:rPr>
        <w:t xml:space="preserve">not peculiar to </w:t>
      </w:r>
      <w:r w:rsidR="00F6277A">
        <w:rPr>
          <w:rFonts w:ascii="Arial" w:hAnsi="Arial" w:cs="Arial"/>
          <w:sz w:val="24"/>
          <w:szCs w:val="24"/>
          <w:lang w:val="en-GB"/>
        </w:rPr>
        <w:t xml:space="preserve">an </w:t>
      </w:r>
      <w:r w:rsidR="00F1465D" w:rsidRPr="00482F35">
        <w:rPr>
          <w:rFonts w:ascii="Arial" w:hAnsi="Arial" w:cs="Arial"/>
          <w:sz w:val="24"/>
          <w:szCs w:val="24"/>
          <w:lang w:val="en-GB"/>
        </w:rPr>
        <w:t>automated system</w:t>
      </w:r>
      <w:r w:rsidR="00EC56BD">
        <w:rPr>
          <w:rFonts w:ascii="Arial" w:hAnsi="Arial" w:cs="Arial"/>
          <w:sz w:val="24"/>
          <w:szCs w:val="24"/>
          <w:lang w:val="en-GB"/>
        </w:rPr>
        <w:t>; clients</w:t>
      </w:r>
      <w:r w:rsidR="00E97152" w:rsidRPr="00482F35">
        <w:rPr>
          <w:rFonts w:ascii="Arial" w:hAnsi="Arial" w:cs="Arial"/>
          <w:sz w:val="24"/>
          <w:szCs w:val="24"/>
          <w:lang w:val="en-GB"/>
        </w:rPr>
        <w:t xml:space="preserve"> giving fake information is also possible </w:t>
      </w:r>
      <w:r w:rsidR="00005843" w:rsidRPr="00482F35">
        <w:rPr>
          <w:rFonts w:ascii="Arial" w:hAnsi="Arial" w:cs="Arial"/>
          <w:sz w:val="24"/>
          <w:szCs w:val="24"/>
          <w:lang w:val="en-GB"/>
        </w:rPr>
        <w:t>i</w:t>
      </w:r>
      <w:r w:rsidR="004603D0" w:rsidRPr="00482F35">
        <w:rPr>
          <w:rFonts w:ascii="Arial" w:hAnsi="Arial" w:cs="Arial"/>
          <w:sz w:val="24"/>
          <w:szCs w:val="24"/>
          <w:lang w:val="en-GB"/>
        </w:rPr>
        <w:t xml:space="preserve">n physical assessment. However, additional measures have been developed to </w:t>
      </w:r>
      <w:r w:rsidR="00B83A01" w:rsidRPr="00482F35">
        <w:rPr>
          <w:rFonts w:ascii="Arial" w:hAnsi="Arial" w:cs="Arial"/>
          <w:sz w:val="24"/>
          <w:szCs w:val="24"/>
          <w:lang w:val="en-GB"/>
        </w:rPr>
        <w:t>safe guide</w:t>
      </w:r>
      <w:r w:rsidR="005B39C0" w:rsidRPr="00482F35">
        <w:rPr>
          <w:rFonts w:ascii="Arial" w:hAnsi="Arial" w:cs="Arial"/>
          <w:sz w:val="24"/>
          <w:szCs w:val="24"/>
          <w:lang w:val="en-GB"/>
        </w:rPr>
        <w:t xml:space="preserve"> fraud. </w:t>
      </w:r>
      <w:r w:rsidR="00DC6509" w:rsidRPr="00482F35">
        <w:rPr>
          <w:rFonts w:ascii="Arial" w:hAnsi="Arial" w:cs="Arial"/>
          <w:sz w:val="24"/>
          <w:szCs w:val="24"/>
          <w:lang w:val="en-GB"/>
        </w:rPr>
        <w:t xml:space="preserve">Where such doubt arises, </w:t>
      </w:r>
      <w:r w:rsidR="00893504" w:rsidRPr="00482F35">
        <w:rPr>
          <w:rFonts w:ascii="Arial" w:hAnsi="Arial" w:cs="Arial"/>
          <w:sz w:val="24"/>
          <w:szCs w:val="24"/>
          <w:lang w:val="en-GB"/>
        </w:rPr>
        <w:t>ph</w:t>
      </w:r>
      <w:r w:rsidR="00D71985" w:rsidRPr="00482F35">
        <w:rPr>
          <w:rFonts w:ascii="Arial" w:hAnsi="Arial" w:cs="Arial"/>
          <w:sz w:val="24"/>
          <w:szCs w:val="24"/>
          <w:lang w:val="en-GB"/>
        </w:rPr>
        <w:t xml:space="preserve">ysical </w:t>
      </w:r>
      <w:r w:rsidR="00834820">
        <w:rPr>
          <w:rFonts w:ascii="Arial" w:hAnsi="Arial" w:cs="Arial"/>
          <w:sz w:val="24"/>
          <w:szCs w:val="24"/>
          <w:lang w:val="en-GB"/>
        </w:rPr>
        <w:t>examination</w:t>
      </w:r>
      <w:r w:rsidR="00834820" w:rsidRPr="00482F35">
        <w:rPr>
          <w:rFonts w:ascii="Arial" w:hAnsi="Arial" w:cs="Arial"/>
          <w:sz w:val="24"/>
          <w:szCs w:val="24"/>
          <w:lang w:val="en-GB"/>
        </w:rPr>
        <w:t xml:space="preserve"> </w:t>
      </w:r>
      <w:r w:rsidR="00893504" w:rsidRPr="00482F35">
        <w:rPr>
          <w:rFonts w:ascii="Arial" w:hAnsi="Arial" w:cs="Arial"/>
          <w:sz w:val="24"/>
          <w:szCs w:val="24"/>
          <w:lang w:val="en-GB"/>
        </w:rPr>
        <w:t xml:space="preserve">can </w:t>
      </w:r>
      <w:r w:rsidR="00D71985" w:rsidRPr="00482F35">
        <w:rPr>
          <w:rFonts w:ascii="Arial" w:hAnsi="Arial" w:cs="Arial"/>
          <w:sz w:val="24"/>
          <w:szCs w:val="24"/>
          <w:lang w:val="en-GB"/>
        </w:rPr>
        <w:t>supplement indicative assessment</w:t>
      </w:r>
      <w:r w:rsidR="00893504" w:rsidRPr="00482F35">
        <w:rPr>
          <w:rFonts w:ascii="Arial" w:hAnsi="Arial" w:cs="Arial"/>
          <w:sz w:val="24"/>
          <w:szCs w:val="24"/>
          <w:lang w:val="en-GB"/>
        </w:rPr>
        <w:t xml:space="preserve">. </w:t>
      </w:r>
      <w:r w:rsidR="00F462E2" w:rsidRPr="00482F35">
        <w:rPr>
          <w:rFonts w:ascii="Arial" w:hAnsi="Arial" w:cs="Arial"/>
          <w:sz w:val="24"/>
          <w:szCs w:val="24"/>
          <w:lang w:val="en-GB"/>
        </w:rPr>
        <w:t>The possibility to accommodate in</w:t>
      </w:r>
      <w:r w:rsidR="007659AD" w:rsidRPr="00482F35">
        <w:rPr>
          <w:rFonts w:ascii="Arial" w:hAnsi="Arial" w:cs="Arial"/>
          <w:sz w:val="24"/>
          <w:szCs w:val="24"/>
          <w:lang w:val="en-GB"/>
        </w:rPr>
        <w:t xml:space="preserve">cremental assessment </w:t>
      </w:r>
      <w:r w:rsidR="00D06E06" w:rsidRPr="00482F35">
        <w:rPr>
          <w:rFonts w:ascii="Arial" w:hAnsi="Arial" w:cs="Arial"/>
          <w:sz w:val="24"/>
          <w:szCs w:val="24"/>
          <w:lang w:val="en-GB"/>
        </w:rPr>
        <w:t xml:space="preserve">was raised </w:t>
      </w:r>
      <w:r w:rsidR="00F462E2" w:rsidRPr="00482F35">
        <w:rPr>
          <w:rFonts w:ascii="Arial" w:hAnsi="Arial" w:cs="Arial"/>
          <w:sz w:val="24"/>
          <w:szCs w:val="24"/>
          <w:lang w:val="en-GB"/>
        </w:rPr>
        <w:t xml:space="preserve">in the workshop </w:t>
      </w:r>
      <w:r w:rsidR="003B5C38" w:rsidRPr="00482F35">
        <w:rPr>
          <w:rFonts w:ascii="Arial" w:hAnsi="Arial" w:cs="Arial"/>
          <w:sz w:val="24"/>
          <w:szCs w:val="24"/>
          <w:lang w:val="en-GB"/>
        </w:rPr>
        <w:t xml:space="preserve">to address </w:t>
      </w:r>
      <w:r w:rsidR="00DF0541" w:rsidRPr="00482F35">
        <w:rPr>
          <w:rFonts w:ascii="Arial" w:hAnsi="Arial" w:cs="Arial"/>
          <w:sz w:val="24"/>
          <w:szCs w:val="24"/>
          <w:lang w:val="en-GB"/>
        </w:rPr>
        <w:t>clients with deteriorating conditions.</w:t>
      </w:r>
      <w:r w:rsidR="00F8732A" w:rsidRPr="00482F35">
        <w:rPr>
          <w:rFonts w:ascii="Arial" w:hAnsi="Arial" w:cs="Arial"/>
          <w:sz w:val="24"/>
          <w:szCs w:val="24"/>
          <w:lang w:val="en-GB"/>
        </w:rPr>
        <w:t xml:space="preserve"> </w:t>
      </w:r>
      <w:r w:rsidR="007659AD" w:rsidRPr="00482F35">
        <w:rPr>
          <w:rFonts w:ascii="Arial" w:hAnsi="Arial" w:cs="Arial"/>
          <w:sz w:val="24"/>
          <w:szCs w:val="24"/>
          <w:lang w:val="en-GB"/>
        </w:rPr>
        <w:t xml:space="preserve">Flexibility </w:t>
      </w:r>
      <w:r w:rsidR="00F8732A" w:rsidRPr="00482F35">
        <w:rPr>
          <w:rFonts w:ascii="Arial" w:hAnsi="Arial" w:cs="Arial"/>
          <w:sz w:val="24"/>
          <w:szCs w:val="24"/>
          <w:lang w:val="en-GB"/>
        </w:rPr>
        <w:t xml:space="preserve">is built </w:t>
      </w:r>
      <w:r w:rsidR="00F6277A">
        <w:rPr>
          <w:rFonts w:ascii="Arial" w:hAnsi="Arial" w:cs="Arial"/>
          <w:sz w:val="24"/>
          <w:szCs w:val="24"/>
          <w:lang w:val="en-GB"/>
        </w:rPr>
        <w:t>into</w:t>
      </w:r>
      <w:r w:rsidR="00F8732A" w:rsidRPr="00482F35">
        <w:rPr>
          <w:rFonts w:ascii="Arial" w:hAnsi="Arial" w:cs="Arial"/>
          <w:sz w:val="24"/>
          <w:szCs w:val="24"/>
          <w:lang w:val="en-GB"/>
        </w:rPr>
        <w:t xml:space="preserve"> the system to allow </w:t>
      </w:r>
      <w:r w:rsidR="007659AD" w:rsidRPr="00482F35">
        <w:rPr>
          <w:rFonts w:ascii="Arial" w:hAnsi="Arial" w:cs="Arial"/>
          <w:sz w:val="24"/>
          <w:szCs w:val="24"/>
          <w:lang w:val="en-GB"/>
        </w:rPr>
        <w:t xml:space="preserve">for variations and changes </w:t>
      </w:r>
      <w:r w:rsidR="00F8732A" w:rsidRPr="00482F35">
        <w:rPr>
          <w:rFonts w:ascii="Arial" w:hAnsi="Arial" w:cs="Arial"/>
          <w:sz w:val="24"/>
          <w:szCs w:val="24"/>
          <w:lang w:val="en-GB"/>
        </w:rPr>
        <w:t xml:space="preserve">when the </w:t>
      </w:r>
      <w:r w:rsidR="007659AD" w:rsidRPr="00482F35">
        <w:rPr>
          <w:rFonts w:ascii="Arial" w:hAnsi="Arial" w:cs="Arial"/>
          <w:sz w:val="24"/>
          <w:szCs w:val="24"/>
          <w:lang w:val="en-GB"/>
        </w:rPr>
        <w:t xml:space="preserve">client’s </w:t>
      </w:r>
      <w:r w:rsidR="00834820">
        <w:rPr>
          <w:rFonts w:ascii="Arial" w:hAnsi="Arial" w:cs="Arial"/>
          <w:sz w:val="24"/>
          <w:szCs w:val="24"/>
          <w:lang w:val="en-GB"/>
        </w:rPr>
        <w:t>needs</w:t>
      </w:r>
      <w:r w:rsidR="00834820" w:rsidRPr="00482F35">
        <w:rPr>
          <w:rFonts w:ascii="Arial" w:hAnsi="Arial" w:cs="Arial"/>
          <w:sz w:val="24"/>
          <w:szCs w:val="24"/>
          <w:lang w:val="en-GB"/>
        </w:rPr>
        <w:t xml:space="preserve"> </w:t>
      </w:r>
      <w:r w:rsidR="13451848" w:rsidRPr="00482F35">
        <w:rPr>
          <w:rFonts w:ascii="Arial" w:hAnsi="Arial" w:cs="Arial"/>
          <w:sz w:val="24"/>
          <w:szCs w:val="24"/>
          <w:lang w:val="en-GB"/>
        </w:rPr>
        <w:t>change</w:t>
      </w:r>
      <w:r w:rsidR="00F8732A" w:rsidRPr="00482F35">
        <w:rPr>
          <w:rFonts w:ascii="Arial" w:hAnsi="Arial" w:cs="Arial"/>
          <w:sz w:val="24"/>
          <w:szCs w:val="24"/>
          <w:lang w:val="en-GB"/>
        </w:rPr>
        <w:t xml:space="preserve"> </w:t>
      </w:r>
      <w:r w:rsidR="007659AD" w:rsidRPr="00482F35">
        <w:rPr>
          <w:rFonts w:ascii="Arial" w:hAnsi="Arial" w:cs="Arial"/>
          <w:sz w:val="24"/>
          <w:szCs w:val="24"/>
          <w:lang w:val="en-GB"/>
        </w:rPr>
        <w:t>during the process</w:t>
      </w:r>
      <w:r w:rsidR="00A30EFB" w:rsidRPr="00482F35">
        <w:rPr>
          <w:rFonts w:ascii="Arial" w:hAnsi="Arial" w:cs="Arial"/>
          <w:sz w:val="24"/>
          <w:szCs w:val="24"/>
          <w:lang w:val="en-GB"/>
        </w:rPr>
        <w:t xml:space="preserve">. </w:t>
      </w:r>
      <w:r w:rsidR="00F6277A">
        <w:rPr>
          <w:rFonts w:ascii="Arial" w:hAnsi="Arial" w:cs="Arial"/>
          <w:sz w:val="24"/>
          <w:szCs w:val="24"/>
          <w:lang w:val="en-GB"/>
        </w:rPr>
        <w:t>A means</w:t>
      </w:r>
      <w:r w:rsidR="00926510" w:rsidRPr="00482F35">
        <w:rPr>
          <w:rFonts w:ascii="Arial" w:hAnsi="Arial" w:cs="Arial"/>
          <w:sz w:val="24"/>
          <w:szCs w:val="24"/>
          <w:lang w:val="en-GB"/>
        </w:rPr>
        <w:t xml:space="preserve"> test </w:t>
      </w:r>
      <w:r w:rsidR="00A30EFB" w:rsidRPr="00482F35">
        <w:rPr>
          <w:rFonts w:ascii="Arial" w:hAnsi="Arial" w:cs="Arial"/>
          <w:sz w:val="24"/>
          <w:szCs w:val="24"/>
          <w:lang w:val="en-GB"/>
        </w:rPr>
        <w:t>is</w:t>
      </w:r>
      <w:r w:rsidR="00926510" w:rsidRPr="00482F35">
        <w:rPr>
          <w:rFonts w:ascii="Arial" w:hAnsi="Arial" w:cs="Arial"/>
          <w:sz w:val="24"/>
          <w:szCs w:val="24"/>
          <w:lang w:val="en-GB"/>
        </w:rPr>
        <w:t xml:space="preserve"> part of </w:t>
      </w:r>
      <w:r w:rsidR="00F6277A">
        <w:rPr>
          <w:rFonts w:ascii="Arial" w:hAnsi="Arial" w:cs="Arial"/>
          <w:sz w:val="24"/>
          <w:szCs w:val="24"/>
          <w:lang w:val="en-GB"/>
        </w:rPr>
        <w:t xml:space="preserve">the </w:t>
      </w:r>
      <w:r w:rsidR="00A30EFB" w:rsidRPr="00482F35">
        <w:rPr>
          <w:rFonts w:ascii="Arial" w:hAnsi="Arial" w:cs="Arial"/>
          <w:sz w:val="24"/>
          <w:szCs w:val="24"/>
          <w:lang w:val="en-GB"/>
        </w:rPr>
        <w:t>indicative assessment.</w:t>
      </w:r>
    </w:p>
    <w:p w14:paraId="52206AB8" w14:textId="77777777" w:rsidR="007659AD" w:rsidRPr="00482F35" w:rsidRDefault="007659AD" w:rsidP="00DD26CC">
      <w:pPr>
        <w:pStyle w:val="Heading3"/>
        <w:numPr>
          <w:ilvl w:val="0"/>
          <w:numId w:val="36"/>
        </w:numPr>
        <w:spacing w:before="120" w:after="120"/>
        <w:rPr>
          <w:rFonts w:ascii="Arial" w:eastAsiaTheme="minorHAnsi" w:hAnsi="Arial" w:cs="Arial"/>
          <w:bCs w:val="0"/>
          <w:i w:val="0"/>
          <w:lang w:eastAsia="en-US"/>
        </w:rPr>
      </w:pPr>
      <w:bookmarkStart w:id="18" w:name="_Toc52869882"/>
      <w:r w:rsidRPr="00482F35">
        <w:rPr>
          <w:rFonts w:ascii="Arial" w:eastAsiaTheme="minorHAnsi" w:hAnsi="Arial" w:cs="Arial"/>
          <w:bCs w:val="0"/>
          <w:i w:val="0"/>
          <w:lang w:eastAsia="en-US"/>
        </w:rPr>
        <w:t>Procurement and tendering</w:t>
      </w:r>
      <w:bookmarkEnd w:id="18"/>
    </w:p>
    <w:p w14:paraId="7A81EB00" w14:textId="24EE3DE9" w:rsidR="007659AD" w:rsidRPr="00620305" w:rsidRDefault="00A34B49" w:rsidP="00620305">
      <w:pPr>
        <w:jc w:val="both"/>
        <w:rPr>
          <w:rFonts w:ascii="Times New Roman" w:eastAsia="Times New Roman" w:hAnsi="Times New Roman" w:cs="Times New Roman"/>
          <w:sz w:val="24"/>
          <w:szCs w:val="24"/>
          <w:lang w:eastAsia="en-GB"/>
        </w:rPr>
      </w:pPr>
      <w:r w:rsidRPr="00482F35">
        <w:rPr>
          <w:rFonts w:ascii="Arial" w:hAnsi="Arial" w:cs="Arial"/>
          <w:sz w:val="24"/>
          <w:szCs w:val="24"/>
          <w:lang w:val="en-GB"/>
        </w:rPr>
        <w:t xml:space="preserve">The agreement for the need </w:t>
      </w:r>
      <w:r w:rsidR="00846CD3" w:rsidRPr="00482F35">
        <w:rPr>
          <w:rFonts w:ascii="Arial" w:hAnsi="Arial" w:cs="Arial"/>
          <w:sz w:val="24"/>
          <w:szCs w:val="24"/>
          <w:lang w:val="en-GB"/>
        </w:rPr>
        <w:t xml:space="preserve">for procurement and </w:t>
      </w:r>
      <w:r w:rsidR="00B7488B">
        <w:rPr>
          <w:rFonts w:ascii="Arial" w:hAnsi="Arial" w:cs="Arial"/>
          <w:sz w:val="24"/>
          <w:szCs w:val="24"/>
          <w:lang w:val="en-GB"/>
        </w:rPr>
        <w:t xml:space="preserve">a </w:t>
      </w:r>
      <w:r w:rsidR="00846CD3" w:rsidRPr="00482F35">
        <w:rPr>
          <w:rFonts w:ascii="Arial" w:hAnsi="Arial" w:cs="Arial"/>
          <w:sz w:val="24"/>
          <w:szCs w:val="24"/>
          <w:lang w:val="en-GB"/>
        </w:rPr>
        <w:t xml:space="preserve">tendering platform was unanimous. </w:t>
      </w:r>
      <w:r w:rsidR="007F6BCD" w:rsidRPr="00482F35">
        <w:rPr>
          <w:rFonts w:ascii="Arial" w:hAnsi="Arial" w:cs="Arial"/>
          <w:sz w:val="24"/>
          <w:szCs w:val="24"/>
          <w:lang w:val="en-GB"/>
        </w:rPr>
        <w:t xml:space="preserve">This </w:t>
      </w:r>
      <w:r w:rsidR="00CF50B4" w:rsidRPr="00482F35">
        <w:rPr>
          <w:rFonts w:ascii="Arial" w:hAnsi="Arial" w:cs="Arial"/>
          <w:sz w:val="24"/>
          <w:szCs w:val="24"/>
          <w:lang w:val="en-GB"/>
        </w:rPr>
        <w:t>is designed as a d</w:t>
      </w:r>
      <w:r w:rsidR="007659AD" w:rsidRPr="00482F35">
        <w:rPr>
          <w:rFonts w:ascii="Arial" w:hAnsi="Arial" w:cs="Arial"/>
          <w:sz w:val="24"/>
          <w:szCs w:val="24"/>
          <w:lang w:val="en-GB"/>
        </w:rPr>
        <w:t>ynamic procurement system</w:t>
      </w:r>
      <w:r w:rsidR="00CF50B4" w:rsidRPr="00482F35">
        <w:rPr>
          <w:rFonts w:ascii="Arial" w:hAnsi="Arial" w:cs="Arial"/>
          <w:sz w:val="24"/>
          <w:szCs w:val="24"/>
          <w:lang w:val="en-GB"/>
        </w:rPr>
        <w:t xml:space="preserve">. A system that will select </w:t>
      </w:r>
      <w:r w:rsidR="00F6277A">
        <w:rPr>
          <w:rFonts w:ascii="Arial" w:hAnsi="Arial" w:cs="Arial"/>
          <w:sz w:val="24"/>
          <w:szCs w:val="24"/>
          <w:lang w:val="en-GB"/>
        </w:rPr>
        <w:t>contractors</w:t>
      </w:r>
      <w:r w:rsidR="00F6277A" w:rsidRPr="00482F35">
        <w:rPr>
          <w:rFonts w:ascii="Arial" w:hAnsi="Arial" w:cs="Arial"/>
          <w:sz w:val="24"/>
          <w:szCs w:val="24"/>
          <w:lang w:val="en-GB"/>
        </w:rPr>
        <w:t xml:space="preserve"> </w:t>
      </w:r>
      <w:r w:rsidR="007659AD" w:rsidRPr="00482F35">
        <w:rPr>
          <w:rFonts w:ascii="Arial" w:hAnsi="Arial" w:cs="Arial"/>
          <w:sz w:val="24"/>
          <w:szCs w:val="24"/>
          <w:lang w:val="en-GB"/>
        </w:rPr>
        <w:t>automatically</w:t>
      </w:r>
      <w:r w:rsidR="00597FA7" w:rsidRPr="00482F35">
        <w:rPr>
          <w:rFonts w:ascii="Arial" w:hAnsi="Arial" w:cs="Arial"/>
          <w:sz w:val="24"/>
          <w:szCs w:val="24"/>
          <w:lang w:val="en-GB"/>
        </w:rPr>
        <w:t xml:space="preserve"> and ease the </w:t>
      </w:r>
      <w:r w:rsidR="00834820">
        <w:rPr>
          <w:rFonts w:ascii="Arial" w:hAnsi="Arial" w:cs="Arial"/>
          <w:sz w:val="24"/>
          <w:szCs w:val="24"/>
          <w:lang w:val="en-GB"/>
        </w:rPr>
        <w:t>method</w:t>
      </w:r>
      <w:r w:rsidR="00834820" w:rsidRPr="00482F35">
        <w:rPr>
          <w:rFonts w:ascii="Arial" w:hAnsi="Arial" w:cs="Arial"/>
          <w:sz w:val="24"/>
          <w:szCs w:val="24"/>
          <w:lang w:val="en-GB"/>
        </w:rPr>
        <w:t xml:space="preserve"> </w:t>
      </w:r>
      <w:r w:rsidR="00597FA7" w:rsidRPr="00482F35">
        <w:rPr>
          <w:rFonts w:ascii="Arial" w:hAnsi="Arial" w:cs="Arial"/>
          <w:sz w:val="24"/>
          <w:szCs w:val="24"/>
          <w:lang w:val="en-GB"/>
        </w:rPr>
        <w:t xml:space="preserve">of payment. It </w:t>
      </w:r>
      <w:r w:rsidR="002E1FC1" w:rsidRPr="00482F35">
        <w:rPr>
          <w:rFonts w:ascii="Arial" w:hAnsi="Arial" w:cs="Arial"/>
          <w:sz w:val="24"/>
          <w:szCs w:val="24"/>
          <w:lang w:val="en-GB"/>
        </w:rPr>
        <w:t xml:space="preserve">will be </w:t>
      </w:r>
      <w:r w:rsidR="007659AD" w:rsidRPr="00482F35">
        <w:rPr>
          <w:rFonts w:ascii="Arial" w:hAnsi="Arial" w:cs="Arial"/>
          <w:sz w:val="24"/>
          <w:szCs w:val="24"/>
          <w:lang w:val="en-GB"/>
        </w:rPr>
        <w:t xml:space="preserve">similar to </w:t>
      </w:r>
      <w:r w:rsidR="00F6277A">
        <w:rPr>
          <w:rFonts w:ascii="Arial" w:hAnsi="Arial" w:cs="Arial"/>
          <w:sz w:val="24"/>
          <w:szCs w:val="24"/>
          <w:lang w:val="en-GB"/>
        </w:rPr>
        <w:t xml:space="preserve">the </w:t>
      </w:r>
      <w:r w:rsidR="007659AD" w:rsidRPr="00482F35">
        <w:rPr>
          <w:rFonts w:ascii="Arial" w:hAnsi="Arial" w:cs="Arial"/>
          <w:sz w:val="24"/>
          <w:szCs w:val="24"/>
          <w:lang w:val="en-GB"/>
        </w:rPr>
        <w:t xml:space="preserve">Framework </w:t>
      </w:r>
      <w:r w:rsidR="00F6277A">
        <w:rPr>
          <w:rFonts w:ascii="Arial" w:hAnsi="Arial" w:cs="Arial"/>
          <w:sz w:val="24"/>
          <w:szCs w:val="24"/>
          <w:lang w:val="en-GB"/>
        </w:rPr>
        <w:t>A</w:t>
      </w:r>
      <w:r w:rsidR="007659AD" w:rsidRPr="00482F35">
        <w:rPr>
          <w:rFonts w:ascii="Arial" w:hAnsi="Arial" w:cs="Arial"/>
          <w:sz w:val="24"/>
          <w:szCs w:val="24"/>
          <w:lang w:val="en-GB"/>
        </w:rPr>
        <w:t>rrangement</w:t>
      </w:r>
      <w:r w:rsidR="002E1FC1" w:rsidRPr="00482F35">
        <w:rPr>
          <w:rFonts w:ascii="Arial" w:hAnsi="Arial" w:cs="Arial"/>
          <w:sz w:val="24"/>
          <w:szCs w:val="24"/>
          <w:lang w:val="en-GB"/>
        </w:rPr>
        <w:t xml:space="preserve"> </w:t>
      </w:r>
      <w:r w:rsidR="00F6277A">
        <w:rPr>
          <w:rFonts w:ascii="Arial" w:hAnsi="Arial" w:cs="Arial"/>
          <w:sz w:val="24"/>
          <w:szCs w:val="24"/>
          <w:lang w:val="en-GB"/>
        </w:rPr>
        <w:t>(FA)</w:t>
      </w:r>
      <w:r w:rsidR="002E1FC1" w:rsidRPr="00482F35">
        <w:rPr>
          <w:rFonts w:ascii="Arial" w:hAnsi="Arial" w:cs="Arial"/>
          <w:sz w:val="24"/>
          <w:szCs w:val="24"/>
          <w:lang w:val="en-GB"/>
        </w:rPr>
        <w:t xml:space="preserve"> with </w:t>
      </w:r>
      <w:r w:rsidR="00F6277A">
        <w:rPr>
          <w:rFonts w:ascii="Arial" w:hAnsi="Arial" w:cs="Arial"/>
          <w:sz w:val="24"/>
          <w:szCs w:val="24"/>
          <w:lang w:val="en-GB"/>
        </w:rPr>
        <w:t xml:space="preserve">a </w:t>
      </w:r>
      <w:r w:rsidR="002E1FC1" w:rsidRPr="00482F35">
        <w:rPr>
          <w:rFonts w:ascii="Arial" w:hAnsi="Arial" w:cs="Arial"/>
          <w:sz w:val="24"/>
          <w:szCs w:val="24"/>
          <w:lang w:val="en-GB"/>
        </w:rPr>
        <w:t>list of contractors.</w:t>
      </w:r>
      <w:r w:rsidR="005C414B" w:rsidRPr="00482F35">
        <w:rPr>
          <w:rFonts w:ascii="Arial" w:hAnsi="Arial" w:cs="Arial"/>
          <w:sz w:val="24"/>
          <w:szCs w:val="24"/>
          <w:lang w:val="en-GB"/>
        </w:rPr>
        <w:t xml:space="preserve"> </w:t>
      </w:r>
      <w:r w:rsidR="007659AD" w:rsidRPr="00482F35">
        <w:rPr>
          <w:rFonts w:ascii="Arial" w:hAnsi="Arial" w:cs="Arial"/>
          <w:sz w:val="24"/>
          <w:szCs w:val="24"/>
          <w:lang w:val="en-GB"/>
        </w:rPr>
        <w:t xml:space="preserve">DFG tender online: </w:t>
      </w:r>
      <w:r w:rsidR="00B7488B">
        <w:rPr>
          <w:rFonts w:ascii="Arial" w:hAnsi="Arial" w:cs="Arial"/>
          <w:sz w:val="24"/>
          <w:szCs w:val="24"/>
          <w:lang w:val="en-GB"/>
        </w:rPr>
        <w:t>with</w:t>
      </w:r>
      <w:r w:rsidR="007659AD" w:rsidRPr="00482F35">
        <w:rPr>
          <w:rFonts w:ascii="Arial" w:hAnsi="Arial" w:cs="Arial"/>
          <w:sz w:val="24"/>
          <w:szCs w:val="24"/>
          <w:lang w:val="en-GB"/>
        </w:rPr>
        <w:t xml:space="preserve"> </w:t>
      </w:r>
      <w:r w:rsidR="00F719DD" w:rsidRPr="00482F35">
        <w:rPr>
          <w:rFonts w:ascii="Arial" w:hAnsi="Arial" w:cs="Arial"/>
          <w:sz w:val="24"/>
          <w:szCs w:val="24"/>
          <w:lang w:val="en-GB"/>
        </w:rPr>
        <w:t>3-5</w:t>
      </w:r>
      <w:r w:rsidR="007659AD" w:rsidRPr="00482F35">
        <w:rPr>
          <w:rFonts w:ascii="Arial" w:hAnsi="Arial" w:cs="Arial"/>
          <w:sz w:val="24"/>
          <w:szCs w:val="24"/>
          <w:lang w:val="en-GB"/>
        </w:rPr>
        <w:t xml:space="preserve"> contractors in the framework</w:t>
      </w:r>
      <w:r w:rsidR="005C414B" w:rsidRPr="00482F35">
        <w:rPr>
          <w:rFonts w:ascii="Arial" w:hAnsi="Arial" w:cs="Arial"/>
          <w:sz w:val="24"/>
          <w:szCs w:val="24"/>
          <w:lang w:val="en-GB"/>
        </w:rPr>
        <w:t>. Other features are:</w:t>
      </w:r>
    </w:p>
    <w:p w14:paraId="65214C78" w14:textId="70D59397" w:rsidR="007659AD" w:rsidRPr="00482F35" w:rsidRDefault="007659AD" w:rsidP="00DD26CC">
      <w:pPr>
        <w:pStyle w:val="ListParagraph"/>
        <w:numPr>
          <w:ilvl w:val="0"/>
          <w:numId w:val="38"/>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Metrics </w:t>
      </w:r>
      <w:r w:rsidR="00801B16" w:rsidRPr="00482F35">
        <w:rPr>
          <w:rFonts w:ascii="Arial" w:hAnsi="Arial" w:cs="Arial"/>
          <w:sz w:val="24"/>
          <w:szCs w:val="24"/>
          <w:lang w:val="en-GB"/>
        </w:rPr>
        <w:t>for</w:t>
      </w:r>
      <w:r w:rsidRPr="00482F35">
        <w:rPr>
          <w:rFonts w:ascii="Arial" w:hAnsi="Arial" w:cs="Arial"/>
          <w:sz w:val="24"/>
          <w:szCs w:val="24"/>
          <w:lang w:val="en-GB"/>
        </w:rPr>
        <w:t xml:space="preserve"> </w:t>
      </w:r>
      <w:r w:rsidR="007C4E4D">
        <w:rPr>
          <w:rFonts w:ascii="Arial" w:hAnsi="Arial" w:cs="Arial"/>
          <w:sz w:val="24"/>
          <w:szCs w:val="24"/>
          <w:lang w:val="en-GB"/>
        </w:rPr>
        <w:t xml:space="preserve">the </w:t>
      </w:r>
      <w:r w:rsidRPr="00482F35">
        <w:rPr>
          <w:rFonts w:ascii="Arial" w:hAnsi="Arial" w:cs="Arial"/>
          <w:sz w:val="24"/>
          <w:szCs w:val="24"/>
          <w:lang w:val="en-GB"/>
        </w:rPr>
        <w:t>availability</w:t>
      </w:r>
      <w:r w:rsidR="00B83A01">
        <w:rPr>
          <w:rFonts w:ascii="Arial" w:hAnsi="Arial" w:cs="Arial"/>
          <w:sz w:val="24"/>
          <w:szCs w:val="24"/>
          <w:lang w:val="en-GB"/>
        </w:rPr>
        <w:t xml:space="preserve"> of the suppliers and the contractors</w:t>
      </w:r>
    </w:p>
    <w:p w14:paraId="5295FDC8" w14:textId="0FA670F1" w:rsidR="00173FBE" w:rsidRPr="00482F35" w:rsidRDefault="00173FBE" w:rsidP="00DD26CC">
      <w:pPr>
        <w:pStyle w:val="ListParagraph"/>
        <w:numPr>
          <w:ilvl w:val="0"/>
          <w:numId w:val="38"/>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Call-offs</w:t>
      </w:r>
    </w:p>
    <w:p w14:paraId="497F7FF8" w14:textId="77777777" w:rsidR="007659AD" w:rsidRPr="00482F35" w:rsidRDefault="007659AD" w:rsidP="00DD26CC">
      <w:pPr>
        <w:pStyle w:val="ListParagraph"/>
        <w:numPr>
          <w:ilvl w:val="0"/>
          <w:numId w:val="38"/>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Cost/price competition</w:t>
      </w:r>
    </w:p>
    <w:p w14:paraId="3B5D27E8" w14:textId="77777777" w:rsidR="007659AD" w:rsidRPr="00482F35" w:rsidRDefault="007659AD" w:rsidP="00DD26CC">
      <w:pPr>
        <w:pStyle w:val="ListParagraph"/>
        <w:numPr>
          <w:ilvl w:val="0"/>
          <w:numId w:val="38"/>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Quality criteria to be in the framework</w:t>
      </w:r>
    </w:p>
    <w:p w14:paraId="7FD0CED0" w14:textId="72C744A8" w:rsidR="007659AD" w:rsidRPr="00482F35" w:rsidRDefault="007659AD" w:rsidP="00DD26CC">
      <w:pPr>
        <w:pStyle w:val="ListParagraph"/>
        <w:numPr>
          <w:ilvl w:val="0"/>
          <w:numId w:val="38"/>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Range of </w:t>
      </w:r>
      <w:r w:rsidR="00D537CE">
        <w:rPr>
          <w:rFonts w:ascii="Arial" w:hAnsi="Arial" w:cs="Arial"/>
          <w:sz w:val="24"/>
          <w:szCs w:val="24"/>
          <w:lang w:val="en-GB"/>
        </w:rPr>
        <w:t>suppliers</w:t>
      </w:r>
      <w:r w:rsidR="00D537CE" w:rsidRPr="00482F35">
        <w:rPr>
          <w:rFonts w:ascii="Arial" w:hAnsi="Arial" w:cs="Arial"/>
          <w:sz w:val="24"/>
          <w:szCs w:val="24"/>
          <w:lang w:val="en-GB"/>
        </w:rPr>
        <w:t xml:space="preserve"> </w:t>
      </w:r>
      <w:r w:rsidRPr="00482F35">
        <w:rPr>
          <w:rFonts w:ascii="Arial" w:hAnsi="Arial" w:cs="Arial"/>
          <w:sz w:val="24"/>
          <w:szCs w:val="24"/>
          <w:lang w:val="en-GB"/>
        </w:rPr>
        <w:t>and contractors with their rate</w:t>
      </w:r>
    </w:p>
    <w:p w14:paraId="089AF21C" w14:textId="357D20D4" w:rsidR="007659AD" w:rsidRPr="00482F35" w:rsidRDefault="00AE7F08" w:rsidP="00DD26CC">
      <w:pPr>
        <w:pStyle w:val="ListParagraph"/>
        <w:numPr>
          <w:ilvl w:val="0"/>
          <w:numId w:val="38"/>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Offer and acceptance to be within </w:t>
      </w:r>
      <w:r w:rsidR="007659AD" w:rsidRPr="00482F35">
        <w:rPr>
          <w:rFonts w:ascii="Arial" w:hAnsi="Arial" w:cs="Arial"/>
          <w:sz w:val="24"/>
          <w:szCs w:val="24"/>
          <w:lang w:val="en-GB"/>
        </w:rPr>
        <w:t>48 hours</w:t>
      </w:r>
    </w:p>
    <w:p w14:paraId="3B46C90E" w14:textId="7D31604C" w:rsidR="007659AD" w:rsidRPr="00482F35" w:rsidRDefault="007659AD" w:rsidP="00DD26CC">
      <w:pPr>
        <w:pStyle w:val="ListParagraph"/>
        <w:numPr>
          <w:ilvl w:val="0"/>
          <w:numId w:val="38"/>
        </w:numPr>
        <w:spacing w:before="120" w:after="120" w:line="276" w:lineRule="auto"/>
        <w:jc w:val="both"/>
        <w:rPr>
          <w:rFonts w:ascii="Arial" w:hAnsi="Arial" w:cs="Arial"/>
          <w:sz w:val="24"/>
          <w:szCs w:val="24"/>
          <w:lang w:val="en-GB"/>
        </w:rPr>
      </w:pPr>
      <w:r w:rsidRPr="00482F35">
        <w:rPr>
          <w:rFonts w:ascii="Arial" w:hAnsi="Arial" w:cs="Arial"/>
          <w:sz w:val="24"/>
          <w:szCs w:val="24"/>
          <w:lang w:val="en-GB"/>
        </w:rPr>
        <w:t>Specification and schedules</w:t>
      </w:r>
      <w:r w:rsidR="000B649F" w:rsidRPr="00482F35">
        <w:rPr>
          <w:rFonts w:ascii="Arial" w:hAnsi="Arial" w:cs="Arial"/>
          <w:sz w:val="24"/>
          <w:szCs w:val="24"/>
          <w:lang w:val="en-GB"/>
        </w:rPr>
        <w:t xml:space="preserve"> standardisation</w:t>
      </w:r>
    </w:p>
    <w:p w14:paraId="259BF05C" w14:textId="62C9E53D" w:rsidR="007659AD" w:rsidRPr="00482F35" w:rsidRDefault="0006391C" w:rsidP="00DD26CC">
      <w:pPr>
        <w:spacing w:line="276" w:lineRule="auto"/>
        <w:jc w:val="both"/>
        <w:rPr>
          <w:rFonts w:ascii="Arial" w:hAnsi="Arial" w:cs="Arial"/>
          <w:sz w:val="24"/>
          <w:szCs w:val="24"/>
          <w:lang w:val="en-GB"/>
        </w:rPr>
      </w:pPr>
      <w:r w:rsidRPr="00482F35">
        <w:rPr>
          <w:rFonts w:ascii="Arial" w:hAnsi="Arial" w:cs="Arial"/>
          <w:sz w:val="24"/>
          <w:szCs w:val="24"/>
          <w:lang w:val="en-GB"/>
        </w:rPr>
        <w:t xml:space="preserve">The </w:t>
      </w:r>
      <w:r w:rsidR="001B3ECA" w:rsidRPr="00482F35">
        <w:rPr>
          <w:rFonts w:ascii="Arial" w:hAnsi="Arial" w:cs="Arial"/>
          <w:sz w:val="24"/>
          <w:szCs w:val="24"/>
          <w:lang w:val="en-GB"/>
        </w:rPr>
        <w:t>L</w:t>
      </w:r>
      <w:r w:rsidRPr="00482F35">
        <w:rPr>
          <w:rFonts w:ascii="Arial" w:hAnsi="Arial" w:cs="Arial"/>
          <w:sz w:val="24"/>
          <w:szCs w:val="24"/>
          <w:lang w:val="en-GB"/>
        </w:rPr>
        <w:t xml:space="preserve">ocal </w:t>
      </w:r>
      <w:r w:rsidR="001B3ECA" w:rsidRPr="00482F35">
        <w:rPr>
          <w:rFonts w:ascii="Arial" w:hAnsi="Arial" w:cs="Arial"/>
          <w:sz w:val="24"/>
          <w:szCs w:val="24"/>
          <w:lang w:val="en-GB"/>
        </w:rPr>
        <w:t>A</w:t>
      </w:r>
      <w:r w:rsidRPr="00482F35">
        <w:rPr>
          <w:rFonts w:ascii="Arial" w:hAnsi="Arial" w:cs="Arial"/>
          <w:sz w:val="24"/>
          <w:szCs w:val="24"/>
          <w:lang w:val="en-GB"/>
        </w:rPr>
        <w:t>uthorities (L</w:t>
      </w:r>
      <w:r w:rsidR="001B3ECA" w:rsidRPr="00482F35">
        <w:rPr>
          <w:rFonts w:ascii="Arial" w:hAnsi="Arial" w:cs="Arial"/>
          <w:sz w:val="24"/>
          <w:szCs w:val="24"/>
          <w:lang w:val="en-GB"/>
        </w:rPr>
        <w:t>A</w:t>
      </w:r>
      <w:r w:rsidRPr="00482F35">
        <w:rPr>
          <w:rFonts w:ascii="Arial" w:hAnsi="Arial" w:cs="Arial"/>
          <w:sz w:val="24"/>
          <w:szCs w:val="24"/>
          <w:lang w:val="en-GB"/>
        </w:rPr>
        <w:t xml:space="preserve">s) procurement policy was raised </w:t>
      </w:r>
      <w:r w:rsidR="002F0D4A">
        <w:rPr>
          <w:rFonts w:ascii="Arial" w:hAnsi="Arial" w:cs="Arial"/>
          <w:sz w:val="24"/>
          <w:szCs w:val="24"/>
          <w:lang w:val="en-GB"/>
        </w:rPr>
        <w:t>as an impediment</w:t>
      </w:r>
      <w:r w:rsidR="004324C1">
        <w:rPr>
          <w:rFonts w:ascii="Arial" w:hAnsi="Arial" w:cs="Arial"/>
          <w:sz w:val="24"/>
          <w:szCs w:val="24"/>
          <w:lang w:val="en-GB"/>
        </w:rPr>
        <w:t xml:space="preserve"> because of the limitations of changes that can be made</w:t>
      </w:r>
      <w:r w:rsidR="00691D00">
        <w:rPr>
          <w:rFonts w:ascii="Arial" w:hAnsi="Arial" w:cs="Arial"/>
          <w:sz w:val="24"/>
          <w:szCs w:val="24"/>
          <w:lang w:val="en-GB"/>
        </w:rPr>
        <w:t>.</w:t>
      </w:r>
      <w:r w:rsidRPr="00482F35">
        <w:rPr>
          <w:rFonts w:ascii="Arial" w:hAnsi="Arial" w:cs="Arial"/>
          <w:sz w:val="24"/>
          <w:szCs w:val="24"/>
          <w:lang w:val="en-GB"/>
        </w:rPr>
        <w:t xml:space="preserve"> </w:t>
      </w:r>
      <w:r w:rsidR="008E2DE6" w:rsidRPr="00482F35">
        <w:rPr>
          <w:rFonts w:ascii="Arial" w:hAnsi="Arial" w:cs="Arial"/>
          <w:sz w:val="24"/>
          <w:szCs w:val="24"/>
          <w:lang w:val="en-GB"/>
        </w:rPr>
        <w:t>”My</w:t>
      </w:r>
      <w:r w:rsidRPr="00482F35">
        <w:rPr>
          <w:rFonts w:ascii="Arial" w:hAnsi="Arial" w:cs="Arial"/>
          <w:sz w:val="24"/>
          <w:szCs w:val="24"/>
          <w:lang w:val="en-GB"/>
        </w:rPr>
        <w:t xml:space="preserve"> Procurement department </w:t>
      </w:r>
      <w:r w:rsidR="00D537CE">
        <w:rPr>
          <w:rFonts w:ascii="Arial" w:hAnsi="Arial" w:cs="Arial"/>
          <w:sz w:val="24"/>
          <w:szCs w:val="24"/>
          <w:lang w:val="en-GB"/>
        </w:rPr>
        <w:t>is</w:t>
      </w:r>
      <w:r w:rsidRPr="00482F35">
        <w:rPr>
          <w:rFonts w:ascii="Arial" w:hAnsi="Arial" w:cs="Arial"/>
          <w:sz w:val="24"/>
          <w:szCs w:val="24"/>
          <w:lang w:val="en-GB"/>
        </w:rPr>
        <w:t xml:space="preserve"> very strict about what they will let me do being part of a LA”</w:t>
      </w:r>
      <w:r w:rsidR="00DF15DF">
        <w:rPr>
          <w:rFonts w:ascii="Arial" w:hAnsi="Arial" w:cs="Arial"/>
          <w:sz w:val="24"/>
          <w:szCs w:val="24"/>
          <w:lang w:val="en-GB"/>
        </w:rPr>
        <w:t>.</w:t>
      </w:r>
      <w:r w:rsidRPr="00482F35">
        <w:rPr>
          <w:rFonts w:ascii="Arial" w:hAnsi="Arial" w:cs="Arial"/>
          <w:sz w:val="24"/>
          <w:szCs w:val="24"/>
          <w:lang w:val="en-GB"/>
        </w:rPr>
        <w:t xml:space="preserve"> Another participant wanted it to be extended to minor adaptation for equipment.</w:t>
      </w:r>
      <w:r w:rsidRPr="00482F35">
        <w:rPr>
          <w:rFonts w:ascii="Arial" w:eastAsia="Times New Roman" w:hAnsi="Arial" w:cs="Arial"/>
          <w:color w:val="000000" w:themeColor="text1"/>
          <w:sz w:val="24"/>
          <w:szCs w:val="24"/>
        </w:rPr>
        <w:t xml:space="preserve"> </w:t>
      </w:r>
      <w:r w:rsidRPr="00482F35">
        <w:rPr>
          <w:rFonts w:ascii="Arial" w:hAnsi="Arial" w:cs="Arial"/>
          <w:sz w:val="24"/>
          <w:szCs w:val="24"/>
          <w:lang w:val="en-GB"/>
        </w:rPr>
        <w:t xml:space="preserve">One of the participants </w:t>
      </w:r>
      <w:r w:rsidR="6D1A96F5" w:rsidRPr="00482F35">
        <w:rPr>
          <w:rFonts w:ascii="Arial" w:hAnsi="Arial" w:cs="Arial"/>
          <w:sz w:val="24"/>
          <w:szCs w:val="24"/>
          <w:lang w:val="en-GB"/>
        </w:rPr>
        <w:t>said,</w:t>
      </w:r>
      <w:r w:rsidRPr="00482F35">
        <w:rPr>
          <w:rFonts w:ascii="Arial" w:hAnsi="Arial" w:cs="Arial"/>
          <w:sz w:val="24"/>
          <w:szCs w:val="24"/>
          <w:lang w:val="en-GB"/>
        </w:rPr>
        <w:t xml:space="preserve"> “an electronic contractor portal to communicate with them and receive documents would </w:t>
      </w:r>
      <w:r w:rsidRPr="00482F35">
        <w:rPr>
          <w:rFonts w:ascii="Arial" w:hAnsi="Arial" w:cs="Arial"/>
          <w:sz w:val="24"/>
          <w:szCs w:val="24"/>
          <w:lang w:val="en-GB"/>
        </w:rPr>
        <w:lastRenderedPageBreak/>
        <w:t xml:space="preserve">be useful”. Another participant </w:t>
      </w:r>
      <w:r w:rsidR="7B864904" w:rsidRPr="00482F35">
        <w:rPr>
          <w:rFonts w:ascii="Arial" w:hAnsi="Arial" w:cs="Arial"/>
          <w:sz w:val="24"/>
          <w:szCs w:val="24"/>
          <w:lang w:val="en-GB"/>
        </w:rPr>
        <w:t>said,</w:t>
      </w:r>
      <w:r w:rsidR="001B3ECA" w:rsidRPr="00482F35">
        <w:rPr>
          <w:rFonts w:ascii="Arial" w:hAnsi="Arial" w:cs="Arial"/>
          <w:sz w:val="24"/>
          <w:szCs w:val="24"/>
          <w:lang w:val="en-GB"/>
        </w:rPr>
        <w:t xml:space="preserve"> </w:t>
      </w:r>
      <w:r w:rsidR="00906581" w:rsidRPr="00482F35">
        <w:rPr>
          <w:rFonts w:ascii="Arial" w:hAnsi="Arial" w:cs="Arial"/>
          <w:sz w:val="24"/>
          <w:szCs w:val="24"/>
          <w:lang w:val="en-GB"/>
        </w:rPr>
        <w:t>"</w:t>
      </w:r>
      <w:r w:rsidRPr="00482F35">
        <w:rPr>
          <w:rFonts w:ascii="Arial" w:hAnsi="Arial" w:cs="Arial"/>
          <w:sz w:val="24"/>
          <w:szCs w:val="24"/>
          <w:lang w:val="en-GB"/>
        </w:rPr>
        <w:t>capturing all completion doc</w:t>
      </w:r>
      <w:r w:rsidR="004324C1">
        <w:rPr>
          <w:rFonts w:ascii="Arial" w:hAnsi="Arial" w:cs="Arial"/>
          <w:sz w:val="24"/>
          <w:szCs w:val="24"/>
          <w:lang w:val="en-GB"/>
        </w:rPr>
        <w:t>um</w:t>
      </w:r>
      <w:r w:rsidR="00596DFA">
        <w:rPr>
          <w:rFonts w:ascii="Arial" w:hAnsi="Arial" w:cs="Arial"/>
          <w:sz w:val="24"/>
          <w:szCs w:val="24"/>
          <w:lang w:val="en-GB"/>
        </w:rPr>
        <w:t>ent</w:t>
      </w:r>
      <w:r w:rsidRPr="00482F35">
        <w:rPr>
          <w:rFonts w:ascii="Arial" w:hAnsi="Arial" w:cs="Arial"/>
          <w:sz w:val="24"/>
          <w:szCs w:val="24"/>
          <w:lang w:val="en-GB"/>
        </w:rPr>
        <w:t>s/photos would be helpful - inc</w:t>
      </w:r>
      <w:r w:rsidR="0048119E" w:rsidRPr="00482F35">
        <w:rPr>
          <w:rFonts w:ascii="Arial" w:hAnsi="Arial" w:cs="Arial"/>
          <w:sz w:val="24"/>
          <w:szCs w:val="24"/>
          <w:lang w:val="en-GB"/>
        </w:rPr>
        <w:t>luding</w:t>
      </w:r>
      <w:r w:rsidRPr="00482F35">
        <w:rPr>
          <w:rFonts w:ascii="Arial" w:hAnsi="Arial" w:cs="Arial"/>
          <w:sz w:val="24"/>
          <w:szCs w:val="24"/>
          <w:lang w:val="en-GB"/>
        </w:rPr>
        <w:t xml:space="preserve"> </w:t>
      </w:r>
      <w:r w:rsidR="00D537CE">
        <w:rPr>
          <w:rFonts w:ascii="Arial" w:hAnsi="Arial" w:cs="Arial"/>
          <w:sz w:val="24"/>
          <w:szCs w:val="24"/>
          <w:lang w:val="en-GB"/>
        </w:rPr>
        <w:t xml:space="preserve">a </w:t>
      </w:r>
      <w:r w:rsidRPr="00482F35">
        <w:rPr>
          <w:rFonts w:ascii="Arial" w:hAnsi="Arial" w:cs="Arial"/>
          <w:sz w:val="24"/>
          <w:szCs w:val="24"/>
          <w:lang w:val="en-GB"/>
        </w:rPr>
        <w:t xml:space="preserve">link to maintenance contracts.” Another participant advised that the platform should include </w:t>
      </w:r>
      <w:r w:rsidR="0048119E" w:rsidRPr="00482F35">
        <w:rPr>
          <w:rFonts w:ascii="Arial" w:hAnsi="Arial" w:cs="Arial"/>
          <w:sz w:val="24"/>
          <w:szCs w:val="24"/>
          <w:lang w:val="en-GB"/>
        </w:rPr>
        <w:t>“</w:t>
      </w:r>
      <w:r w:rsidRPr="00482F35">
        <w:rPr>
          <w:rFonts w:ascii="Arial" w:hAnsi="Arial" w:cs="Arial"/>
          <w:sz w:val="24"/>
          <w:szCs w:val="24"/>
          <w:lang w:val="en-GB"/>
        </w:rPr>
        <w:t xml:space="preserve">contractors code of conduct” and a means of safe guiding policy, </w:t>
      </w:r>
      <w:r w:rsidR="49AFA393" w:rsidRPr="00482F35">
        <w:rPr>
          <w:rFonts w:ascii="Arial" w:hAnsi="Arial" w:cs="Arial"/>
          <w:sz w:val="24"/>
          <w:szCs w:val="24"/>
          <w:lang w:val="en-GB"/>
        </w:rPr>
        <w:t>e.g.,</w:t>
      </w:r>
      <w:r w:rsidRPr="00482F35">
        <w:rPr>
          <w:rFonts w:ascii="Arial" w:hAnsi="Arial" w:cs="Arial"/>
          <w:sz w:val="24"/>
          <w:szCs w:val="24"/>
          <w:lang w:val="en-GB"/>
        </w:rPr>
        <w:t xml:space="preserve"> insurance. </w:t>
      </w:r>
      <w:r w:rsidR="007659AD" w:rsidRPr="00482F35">
        <w:rPr>
          <w:rFonts w:ascii="Arial" w:hAnsi="Arial" w:cs="Arial"/>
          <w:sz w:val="24"/>
          <w:szCs w:val="24"/>
          <w:lang w:val="en-GB"/>
        </w:rPr>
        <w:t xml:space="preserve">Contractor selection can be </w:t>
      </w:r>
      <w:r w:rsidR="55EED2D9" w:rsidRPr="00482F35">
        <w:rPr>
          <w:rFonts w:ascii="Arial" w:hAnsi="Arial" w:cs="Arial"/>
          <w:sz w:val="24"/>
          <w:szCs w:val="24"/>
          <w:lang w:val="en-GB"/>
        </w:rPr>
        <w:t>through</w:t>
      </w:r>
      <w:r w:rsidR="007659AD" w:rsidRPr="00482F35">
        <w:rPr>
          <w:rFonts w:ascii="Arial" w:hAnsi="Arial" w:cs="Arial"/>
          <w:sz w:val="24"/>
          <w:szCs w:val="24"/>
          <w:lang w:val="en-GB"/>
        </w:rPr>
        <w:t xml:space="preserve"> the lowest cost, randomly</w:t>
      </w:r>
      <w:r w:rsidR="00D537CE">
        <w:rPr>
          <w:rFonts w:ascii="Arial" w:hAnsi="Arial" w:cs="Arial"/>
          <w:sz w:val="24"/>
          <w:szCs w:val="24"/>
          <w:lang w:val="en-GB"/>
        </w:rPr>
        <w:t xml:space="preserve"> selected</w:t>
      </w:r>
      <w:r w:rsidR="007659AD" w:rsidRPr="00482F35">
        <w:rPr>
          <w:rFonts w:ascii="Arial" w:hAnsi="Arial" w:cs="Arial"/>
          <w:sz w:val="24"/>
          <w:szCs w:val="24"/>
          <w:lang w:val="en-GB"/>
        </w:rPr>
        <w:t>,</w:t>
      </w:r>
      <w:r w:rsidR="00D537CE">
        <w:rPr>
          <w:rFonts w:ascii="Arial" w:hAnsi="Arial" w:cs="Arial"/>
          <w:sz w:val="24"/>
          <w:szCs w:val="24"/>
          <w:lang w:val="en-GB"/>
        </w:rPr>
        <w:t xml:space="preserve"> or </w:t>
      </w:r>
      <w:r w:rsidR="00793F9E">
        <w:rPr>
          <w:rFonts w:ascii="Arial" w:hAnsi="Arial" w:cs="Arial"/>
          <w:sz w:val="24"/>
          <w:szCs w:val="24"/>
          <w:lang w:val="en-GB"/>
        </w:rPr>
        <w:t>through a</w:t>
      </w:r>
      <w:r w:rsidR="007659AD" w:rsidRPr="00482F35">
        <w:rPr>
          <w:rFonts w:ascii="Arial" w:hAnsi="Arial" w:cs="Arial"/>
          <w:sz w:val="24"/>
          <w:szCs w:val="24"/>
          <w:lang w:val="en-GB"/>
        </w:rPr>
        <w:t xml:space="preserve"> league </w:t>
      </w:r>
      <w:r w:rsidR="00EC0A85">
        <w:rPr>
          <w:rFonts w:ascii="Arial" w:hAnsi="Arial" w:cs="Arial"/>
          <w:sz w:val="24"/>
          <w:szCs w:val="24"/>
          <w:lang w:val="en-GB"/>
        </w:rPr>
        <w:t>performance table</w:t>
      </w:r>
      <w:r w:rsidR="005A45A8" w:rsidRPr="00482F35">
        <w:rPr>
          <w:rFonts w:ascii="Arial" w:hAnsi="Arial" w:cs="Arial"/>
          <w:sz w:val="24"/>
          <w:szCs w:val="24"/>
          <w:lang w:val="en-GB"/>
        </w:rPr>
        <w:t>. Overwhelmingly</w:t>
      </w:r>
      <w:r w:rsidR="005443FA">
        <w:rPr>
          <w:rFonts w:ascii="Arial" w:hAnsi="Arial" w:cs="Arial"/>
          <w:sz w:val="24"/>
          <w:szCs w:val="24"/>
          <w:lang w:val="en-GB"/>
        </w:rPr>
        <w:t>, most participants think</w:t>
      </w:r>
      <w:r w:rsidR="005A45A8" w:rsidRPr="00482F35">
        <w:rPr>
          <w:rFonts w:ascii="Arial" w:hAnsi="Arial" w:cs="Arial"/>
          <w:sz w:val="24"/>
          <w:szCs w:val="24"/>
          <w:lang w:val="en-GB"/>
        </w:rPr>
        <w:t xml:space="preserve"> it is overdue and will help </w:t>
      </w:r>
      <w:r w:rsidR="00EC0A85">
        <w:rPr>
          <w:rFonts w:ascii="Arial" w:hAnsi="Arial" w:cs="Arial"/>
          <w:sz w:val="24"/>
          <w:szCs w:val="24"/>
          <w:lang w:val="en-GB"/>
        </w:rPr>
        <w:t>shorten</w:t>
      </w:r>
      <w:r w:rsidR="005A45A8" w:rsidRPr="00482F35">
        <w:rPr>
          <w:rFonts w:ascii="Arial" w:hAnsi="Arial" w:cs="Arial"/>
          <w:sz w:val="24"/>
          <w:szCs w:val="24"/>
          <w:lang w:val="en-GB"/>
        </w:rPr>
        <w:t xml:space="preserve"> the duration. One participant </w:t>
      </w:r>
      <w:r w:rsidR="479E5663" w:rsidRPr="00482F35">
        <w:rPr>
          <w:rFonts w:ascii="Arial" w:hAnsi="Arial" w:cs="Arial"/>
          <w:sz w:val="24"/>
          <w:szCs w:val="24"/>
          <w:lang w:val="en-GB"/>
        </w:rPr>
        <w:t>said</w:t>
      </w:r>
      <w:r w:rsidR="00793F9E">
        <w:rPr>
          <w:rFonts w:ascii="Arial" w:hAnsi="Arial" w:cs="Arial"/>
          <w:sz w:val="24"/>
          <w:szCs w:val="24"/>
          <w:lang w:val="en-GB"/>
        </w:rPr>
        <w:t>,</w:t>
      </w:r>
      <w:r w:rsidR="00F93381">
        <w:rPr>
          <w:rFonts w:ascii="Arial" w:hAnsi="Arial" w:cs="Arial"/>
          <w:sz w:val="24"/>
          <w:szCs w:val="24"/>
          <w:lang w:val="en-GB"/>
        </w:rPr>
        <w:t xml:space="preserve"> </w:t>
      </w:r>
      <w:r w:rsidR="479E5663" w:rsidRPr="00482F35">
        <w:rPr>
          <w:rFonts w:ascii="Arial" w:hAnsi="Arial" w:cs="Arial"/>
          <w:sz w:val="24"/>
          <w:szCs w:val="24"/>
          <w:lang w:val="en-GB"/>
        </w:rPr>
        <w:t>”</w:t>
      </w:r>
      <w:r w:rsidR="0000382D">
        <w:rPr>
          <w:rFonts w:ascii="Arial" w:hAnsi="Arial" w:cs="Arial"/>
          <w:sz w:val="24"/>
          <w:szCs w:val="24"/>
          <w:lang w:val="en-GB"/>
        </w:rPr>
        <w:t>We</w:t>
      </w:r>
      <w:r w:rsidR="0000382D" w:rsidRPr="00482F35">
        <w:rPr>
          <w:rFonts w:ascii="Arial" w:hAnsi="Arial" w:cs="Arial"/>
          <w:sz w:val="24"/>
          <w:szCs w:val="24"/>
          <w:lang w:val="en-GB"/>
        </w:rPr>
        <w:t xml:space="preserve"> </w:t>
      </w:r>
      <w:r w:rsidR="005A45A8" w:rsidRPr="00482F35">
        <w:rPr>
          <w:rFonts w:ascii="Arial" w:hAnsi="Arial" w:cs="Arial"/>
          <w:sz w:val="24"/>
          <w:szCs w:val="24"/>
          <w:lang w:val="en-GB"/>
        </w:rPr>
        <w:t xml:space="preserve">would really welcome </w:t>
      </w:r>
      <w:r w:rsidR="00793F9E">
        <w:rPr>
          <w:rFonts w:ascii="Arial" w:hAnsi="Arial" w:cs="Arial"/>
          <w:sz w:val="24"/>
          <w:szCs w:val="24"/>
          <w:lang w:val="en-GB"/>
        </w:rPr>
        <w:t>an</w:t>
      </w:r>
      <w:r w:rsidR="00793F9E" w:rsidRPr="00482F35">
        <w:rPr>
          <w:rFonts w:ascii="Arial" w:hAnsi="Arial" w:cs="Arial"/>
          <w:sz w:val="24"/>
          <w:szCs w:val="24"/>
          <w:lang w:val="en-GB"/>
        </w:rPr>
        <w:t xml:space="preserve"> </w:t>
      </w:r>
      <w:r w:rsidR="005A45A8" w:rsidRPr="00482F35">
        <w:rPr>
          <w:rFonts w:ascii="Arial" w:hAnsi="Arial" w:cs="Arial"/>
          <w:sz w:val="24"/>
          <w:szCs w:val="24"/>
          <w:lang w:val="en-GB"/>
        </w:rPr>
        <w:t>online platform, we spent ages developing something that legal and procurement were happy with</w:t>
      </w:r>
      <w:r w:rsidR="005C5781">
        <w:rPr>
          <w:rFonts w:ascii="Arial" w:hAnsi="Arial" w:cs="Arial"/>
          <w:sz w:val="24"/>
          <w:szCs w:val="24"/>
          <w:lang w:val="en-GB"/>
        </w:rPr>
        <w:t>,</w:t>
      </w:r>
      <w:r w:rsidR="005A45A8" w:rsidRPr="00482F35">
        <w:rPr>
          <w:rFonts w:ascii="Arial" w:hAnsi="Arial" w:cs="Arial"/>
          <w:sz w:val="24"/>
          <w:szCs w:val="24"/>
          <w:lang w:val="en-GB"/>
        </w:rPr>
        <w:t xml:space="preserve"> but it's not online.”</w:t>
      </w:r>
      <w:r w:rsidR="00620305" w:rsidRPr="00620305">
        <w:rPr>
          <w:rFonts w:ascii="Times New Roman" w:eastAsia="Times New Roman" w:hAnsi="Times New Roman" w:cs="Times New Roman"/>
          <w:sz w:val="24"/>
          <w:szCs w:val="24"/>
          <w:lang w:eastAsia="en-GB"/>
        </w:rPr>
        <w:t xml:space="preserve"> </w:t>
      </w:r>
      <w:r w:rsidR="00620305" w:rsidRPr="00620305">
        <w:rPr>
          <w:rFonts w:ascii="Arial" w:hAnsi="Arial" w:cs="Arial"/>
          <w:sz w:val="24"/>
          <w:szCs w:val="24"/>
          <w:lang w:val="en-GB"/>
        </w:rPr>
        <w:t xml:space="preserve">Costin </w:t>
      </w:r>
      <w:r w:rsidR="005C5781">
        <w:rPr>
          <w:rFonts w:ascii="Arial" w:hAnsi="Arial" w:cs="Arial"/>
          <w:sz w:val="24"/>
          <w:szCs w:val="24"/>
          <w:lang w:val="en-GB"/>
        </w:rPr>
        <w:t>et al.</w:t>
      </w:r>
      <w:r w:rsidR="00620305" w:rsidRPr="00620305">
        <w:rPr>
          <w:rFonts w:ascii="Arial" w:hAnsi="Arial" w:cs="Arial"/>
          <w:sz w:val="24"/>
          <w:szCs w:val="24"/>
          <w:lang w:val="en-GB"/>
        </w:rPr>
        <w:t xml:space="preserve"> (2019) suggest that collaborative tools positively improved innovation, cost, time, quality, and work environment.</w:t>
      </w:r>
    </w:p>
    <w:p w14:paraId="5F8E6D9D" w14:textId="09258A8B" w:rsidR="007659AD" w:rsidRPr="00482F35" w:rsidRDefault="0076449D" w:rsidP="00E45734">
      <w:pPr>
        <w:pStyle w:val="Heading3"/>
        <w:numPr>
          <w:ilvl w:val="0"/>
          <w:numId w:val="36"/>
        </w:numPr>
        <w:spacing w:before="120" w:after="120"/>
        <w:rPr>
          <w:rFonts w:ascii="Arial" w:eastAsiaTheme="minorEastAsia" w:hAnsi="Arial" w:cs="Arial"/>
          <w:i w:val="0"/>
          <w:lang w:eastAsia="en-US"/>
        </w:rPr>
      </w:pPr>
      <w:r w:rsidRPr="00482F35">
        <w:rPr>
          <w:rFonts w:ascii="Arial" w:eastAsiaTheme="minorEastAsia" w:hAnsi="Arial" w:cs="Arial"/>
          <w:i w:val="0"/>
          <w:lang w:eastAsia="en-US"/>
        </w:rPr>
        <w:t xml:space="preserve">Performance management </w:t>
      </w:r>
    </w:p>
    <w:p w14:paraId="1D6DD113" w14:textId="2681D4F2" w:rsidR="00D56519" w:rsidRPr="00482F35" w:rsidRDefault="001879AF" w:rsidP="00DD26CC">
      <w:pPr>
        <w:spacing w:line="276" w:lineRule="auto"/>
        <w:jc w:val="both"/>
        <w:rPr>
          <w:rFonts w:ascii="Arial" w:hAnsi="Arial" w:cs="Arial"/>
          <w:sz w:val="24"/>
          <w:szCs w:val="24"/>
          <w:lang w:val="en-GB"/>
        </w:rPr>
      </w:pPr>
      <w:r w:rsidRPr="00482F35">
        <w:rPr>
          <w:rFonts w:ascii="Arial" w:hAnsi="Arial" w:cs="Arial"/>
          <w:sz w:val="24"/>
          <w:szCs w:val="24"/>
          <w:lang w:val="en-GB"/>
        </w:rPr>
        <w:t xml:space="preserve">There was </w:t>
      </w:r>
      <w:r w:rsidR="00793F9E">
        <w:rPr>
          <w:rFonts w:ascii="Arial" w:hAnsi="Arial" w:cs="Arial"/>
          <w:sz w:val="24"/>
          <w:szCs w:val="24"/>
          <w:lang w:val="en-GB"/>
        </w:rPr>
        <w:t>a</w:t>
      </w:r>
      <w:r w:rsidRPr="00482F35">
        <w:rPr>
          <w:rFonts w:ascii="Arial" w:hAnsi="Arial" w:cs="Arial"/>
          <w:sz w:val="24"/>
          <w:szCs w:val="24"/>
          <w:lang w:val="en-GB"/>
        </w:rPr>
        <w:t xml:space="preserve"> unanimous decision that </w:t>
      </w:r>
      <w:r w:rsidR="0094074A" w:rsidRPr="00482F35">
        <w:rPr>
          <w:rFonts w:ascii="Arial" w:hAnsi="Arial" w:cs="Arial"/>
          <w:sz w:val="24"/>
          <w:szCs w:val="24"/>
          <w:lang w:val="en-GB"/>
        </w:rPr>
        <w:t xml:space="preserve">this </w:t>
      </w:r>
      <w:r w:rsidR="003C5C24">
        <w:rPr>
          <w:rFonts w:ascii="Arial" w:hAnsi="Arial" w:cs="Arial"/>
          <w:sz w:val="24"/>
          <w:szCs w:val="24"/>
          <w:lang w:val="en-GB"/>
        </w:rPr>
        <w:t>would</w:t>
      </w:r>
      <w:r w:rsidR="003C5C24" w:rsidRPr="00482F35">
        <w:rPr>
          <w:rFonts w:ascii="Arial" w:hAnsi="Arial" w:cs="Arial"/>
          <w:sz w:val="24"/>
          <w:szCs w:val="24"/>
          <w:lang w:val="en-GB"/>
        </w:rPr>
        <w:t xml:space="preserve"> </w:t>
      </w:r>
      <w:r w:rsidR="0094074A" w:rsidRPr="00482F35">
        <w:rPr>
          <w:rFonts w:ascii="Arial" w:hAnsi="Arial" w:cs="Arial"/>
          <w:sz w:val="24"/>
          <w:szCs w:val="24"/>
          <w:lang w:val="en-GB"/>
        </w:rPr>
        <w:t>be a useful tool</w:t>
      </w:r>
      <w:r w:rsidR="00E20B30" w:rsidRPr="00482F35">
        <w:rPr>
          <w:rFonts w:ascii="Arial" w:hAnsi="Arial" w:cs="Arial"/>
          <w:sz w:val="24"/>
          <w:szCs w:val="24"/>
          <w:lang w:val="en-GB"/>
        </w:rPr>
        <w:t xml:space="preserve">, although performance is </w:t>
      </w:r>
      <w:r w:rsidR="005C5781">
        <w:rPr>
          <w:rFonts w:ascii="Arial" w:hAnsi="Arial" w:cs="Arial"/>
          <w:sz w:val="24"/>
          <w:szCs w:val="24"/>
          <w:lang w:val="en-GB"/>
        </w:rPr>
        <w:t>presently measured but</w:t>
      </w:r>
      <w:r w:rsidR="008A2835" w:rsidRPr="00482F35">
        <w:rPr>
          <w:rFonts w:ascii="Arial" w:hAnsi="Arial" w:cs="Arial"/>
          <w:sz w:val="24"/>
          <w:szCs w:val="24"/>
          <w:lang w:val="en-GB"/>
        </w:rPr>
        <w:t xml:space="preserve"> not standardised. </w:t>
      </w:r>
      <w:r w:rsidR="00F72599" w:rsidRPr="00482F35">
        <w:rPr>
          <w:rFonts w:ascii="Arial" w:hAnsi="Arial" w:cs="Arial"/>
          <w:sz w:val="24"/>
          <w:szCs w:val="24"/>
          <w:lang w:val="en-GB"/>
        </w:rPr>
        <w:t>A standardised approach will enable proper measurement within and between local authorit</w:t>
      </w:r>
      <w:r w:rsidR="001746BB" w:rsidRPr="00482F35">
        <w:rPr>
          <w:rFonts w:ascii="Arial" w:hAnsi="Arial" w:cs="Arial"/>
          <w:sz w:val="24"/>
          <w:szCs w:val="24"/>
          <w:lang w:val="en-GB"/>
        </w:rPr>
        <w:t>ies</w:t>
      </w:r>
      <w:r w:rsidR="006B52FC" w:rsidRPr="00482F35">
        <w:rPr>
          <w:rFonts w:ascii="Arial" w:hAnsi="Arial" w:cs="Arial"/>
          <w:sz w:val="24"/>
          <w:szCs w:val="24"/>
          <w:lang w:val="en-GB"/>
        </w:rPr>
        <w:t>,</w:t>
      </w:r>
      <w:r w:rsidR="00F72599" w:rsidRPr="00482F35">
        <w:rPr>
          <w:rFonts w:ascii="Arial" w:hAnsi="Arial" w:cs="Arial"/>
          <w:sz w:val="24"/>
          <w:szCs w:val="24"/>
          <w:lang w:val="en-GB"/>
        </w:rPr>
        <w:t xml:space="preserve"> and </w:t>
      </w:r>
      <w:r w:rsidR="004467F0" w:rsidRPr="00482F35">
        <w:rPr>
          <w:rFonts w:ascii="Arial" w:hAnsi="Arial" w:cs="Arial"/>
          <w:sz w:val="24"/>
          <w:szCs w:val="24"/>
          <w:lang w:val="en-GB"/>
        </w:rPr>
        <w:t>improvement can easily be made.</w:t>
      </w:r>
      <w:r w:rsidR="00820B5E" w:rsidRPr="00482F35">
        <w:rPr>
          <w:rFonts w:ascii="Arial" w:hAnsi="Arial" w:cs="Arial"/>
          <w:sz w:val="24"/>
          <w:szCs w:val="24"/>
          <w:lang w:val="en-GB"/>
        </w:rPr>
        <w:t xml:space="preserve"> </w:t>
      </w:r>
      <w:r w:rsidR="004467F0" w:rsidRPr="00482F35">
        <w:rPr>
          <w:rFonts w:ascii="Arial" w:hAnsi="Arial" w:cs="Arial"/>
          <w:sz w:val="24"/>
          <w:szCs w:val="24"/>
          <w:lang w:val="en-GB"/>
        </w:rPr>
        <w:t xml:space="preserve">The </w:t>
      </w:r>
      <w:r w:rsidR="00F40479" w:rsidRPr="00482F35">
        <w:rPr>
          <w:rFonts w:ascii="Arial" w:hAnsi="Arial" w:cs="Arial"/>
          <w:sz w:val="24"/>
          <w:szCs w:val="24"/>
          <w:lang w:val="en-GB"/>
        </w:rPr>
        <w:t>feedback</w:t>
      </w:r>
      <w:r w:rsidR="004467F0" w:rsidRPr="00482F35">
        <w:rPr>
          <w:rFonts w:ascii="Arial" w:hAnsi="Arial" w:cs="Arial"/>
          <w:sz w:val="24"/>
          <w:szCs w:val="24"/>
          <w:lang w:val="en-GB"/>
        </w:rPr>
        <w:t xml:space="preserve"> </w:t>
      </w:r>
      <w:r w:rsidR="00CE288E" w:rsidRPr="00482F35">
        <w:rPr>
          <w:rFonts w:ascii="Arial" w:hAnsi="Arial" w:cs="Arial"/>
          <w:sz w:val="24"/>
          <w:szCs w:val="24"/>
          <w:lang w:val="en-GB"/>
        </w:rPr>
        <w:t xml:space="preserve">from the workshop </w:t>
      </w:r>
      <w:r w:rsidR="00F40479" w:rsidRPr="00482F35">
        <w:rPr>
          <w:rFonts w:ascii="Arial" w:hAnsi="Arial" w:cs="Arial"/>
          <w:sz w:val="24"/>
          <w:szCs w:val="24"/>
          <w:lang w:val="en-GB"/>
        </w:rPr>
        <w:t>indicates</w:t>
      </w:r>
      <w:r w:rsidR="00CE288E" w:rsidRPr="00482F35">
        <w:rPr>
          <w:rFonts w:ascii="Arial" w:hAnsi="Arial" w:cs="Arial"/>
          <w:sz w:val="24"/>
          <w:szCs w:val="24"/>
          <w:lang w:val="en-GB"/>
        </w:rPr>
        <w:t xml:space="preserve"> some </w:t>
      </w:r>
      <w:r w:rsidR="00D31304" w:rsidRPr="00482F35">
        <w:rPr>
          <w:rFonts w:ascii="Arial" w:hAnsi="Arial" w:cs="Arial"/>
          <w:sz w:val="24"/>
          <w:szCs w:val="24"/>
          <w:lang w:val="en-GB"/>
        </w:rPr>
        <w:t xml:space="preserve">apprehension by some participants. For instance, </w:t>
      </w:r>
      <w:r w:rsidR="00C60CD6" w:rsidRPr="00482F35">
        <w:rPr>
          <w:rFonts w:ascii="Arial" w:hAnsi="Arial" w:cs="Arial"/>
          <w:sz w:val="24"/>
          <w:szCs w:val="24"/>
          <w:lang w:val="en-GB"/>
        </w:rPr>
        <w:t xml:space="preserve">a fear </w:t>
      </w:r>
      <w:r w:rsidR="21BDEE74" w:rsidRPr="00482F35">
        <w:rPr>
          <w:rFonts w:ascii="Arial" w:hAnsi="Arial" w:cs="Arial"/>
          <w:sz w:val="24"/>
          <w:szCs w:val="24"/>
          <w:lang w:val="en-GB"/>
        </w:rPr>
        <w:t>that”</w:t>
      </w:r>
      <w:r w:rsidR="00C60CD6" w:rsidRPr="00482F35">
        <w:rPr>
          <w:rFonts w:ascii="Arial" w:hAnsi="Arial" w:cs="Arial"/>
          <w:sz w:val="24"/>
          <w:szCs w:val="24"/>
          <w:lang w:val="en-GB"/>
        </w:rPr>
        <w:t>...a lot of people are just not into IT stuff!! They want real people to help them</w:t>
      </w:r>
      <w:r w:rsidR="00541678" w:rsidRPr="00482F35">
        <w:rPr>
          <w:rFonts w:ascii="Arial" w:hAnsi="Arial" w:cs="Arial"/>
          <w:sz w:val="24"/>
          <w:szCs w:val="24"/>
          <w:lang w:val="en-GB"/>
        </w:rPr>
        <w:t xml:space="preserve">.” this concern was raised by one of the participants. </w:t>
      </w:r>
      <w:r w:rsidR="00793F9E">
        <w:rPr>
          <w:rFonts w:ascii="Arial" w:hAnsi="Arial" w:cs="Arial"/>
          <w:sz w:val="24"/>
          <w:szCs w:val="24"/>
          <w:lang w:val="en-GB"/>
        </w:rPr>
        <w:t>The majority</w:t>
      </w:r>
      <w:r w:rsidR="00DE4AB6" w:rsidRPr="00482F35">
        <w:rPr>
          <w:rFonts w:ascii="Arial" w:hAnsi="Arial" w:cs="Arial"/>
          <w:sz w:val="24"/>
          <w:szCs w:val="24"/>
          <w:lang w:val="en-GB"/>
        </w:rPr>
        <w:t xml:space="preserve"> agreed that the</w:t>
      </w:r>
      <w:r w:rsidR="00CB57D9" w:rsidRPr="00482F35">
        <w:rPr>
          <w:rFonts w:ascii="Arial" w:hAnsi="Arial" w:cs="Arial"/>
          <w:sz w:val="24"/>
          <w:szCs w:val="24"/>
          <w:lang w:val="en-GB"/>
        </w:rPr>
        <w:t xml:space="preserve"> system might be useful in </w:t>
      </w:r>
      <w:r w:rsidR="002336D4" w:rsidRPr="00482F35">
        <w:rPr>
          <w:rFonts w:ascii="Arial" w:hAnsi="Arial" w:cs="Arial"/>
          <w:sz w:val="24"/>
          <w:szCs w:val="24"/>
          <w:lang w:val="en-GB"/>
        </w:rPr>
        <w:t>managing</w:t>
      </w:r>
      <w:r w:rsidR="00CB57D9" w:rsidRPr="00482F35">
        <w:rPr>
          <w:rFonts w:ascii="Arial" w:hAnsi="Arial" w:cs="Arial"/>
          <w:sz w:val="24"/>
          <w:szCs w:val="24"/>
          <w:lang w:val="en-GB"/>
        </w:rPr>
        <w:t xml:space="preserve"> </w:t>
      </w:r>
      <w:r w:rsidR="00246FD0">
        <w:rPr>
          <w:rFonts w:ascii="Arial" w:hAnsi="Arial" w:cs="Arial"/>
          <w:sz w:val="24"/>
          <w:szCs w:val="24"/>
          <w:lang w:val="en-GB"/>
        </w:rPr>
        <w:t>expectations</w:t>
      </w:r>
      <w:r w:rsidR="002717C6" w:rsidRPr="00482F35">
        <w:rPr>
          <w:rFonts w:ascii="Arial" w:hAnsi="Arial" w:cs="Arial"/>
          <w:sz w:val="24"/>
          <w:szCs w:val="24"/>
          <w:lang w:val="en-GB"/>
        </w:rPr>
        <w:t>,</w:t>
      </w:r>
      <w:r w:rsidR="00CB57D9" w:rsidRPr="00482F35">
        <w:rPr>
          <w:rFonts w:ascii="Arial" w:hAnsi="Arial" w:cs="Arial"/>
          <w:sz w:val="24"/>
          <w:szCs w:val="24"/>
          <w:lang w:val="en-GB"/>
        </w:rPr>
        <w:t xml:space="preserve"> “</w:t>
      </w:r>
      <w:r w:rsidR="002336D4" w:rsidRPr="00482F35">
        <w:rPr>
          <w:rFonts w:ascii="Arial" w:hAnsi="Arial" w:cs="Arial"/>
          <w:sz w:val="24"/>
          <w:szCs w:val="24"/>
          <w:lang w:val="en-GB"/>
        </w:rPr>
        <w:t>Managing</w:t>
      </w:r>
      <w:r w:rsidR="00CB57D9" w:rsidRPr="00482F35">
        <w:rPr>
          <w:rFonts w:ascii="Arial" w:hAnsi="Arial" w:cs="Arial"/>
          <w:sz w:val="24"/>
          <w:szCs w:val="24"/>
          <w:lang w:val="en-GB"/>
        </w:rPr>
        <w:t xml:space="preserve"> expectations is a big issue”. </w:t>
      </w:r>
      <w:r w:rsidR="00EA1364" w:rsidRPr="00482F35">
        <w:rPr>
          <w:rFonts w:ascii="Arial" w:hAnsi="Arial" w:cs="Arial"/>
          <w:sz w:val="24"/>
          <w:szCs w:val="24"/>
          <w:lang w:val="en-GB"/>
        </w:rPr>
        <w:t xml:space="preserve">However, </w:t>
      </w:r>
      <w:r w:rsidR="008F701B" w:rsidRPr="00482F35">
        <w:rPr>
          <w:rFonts w:ascii="Arial" w:hAnsi="Arial" w:cs="Arial"/>
          <w:sz w:val="24"/>
          <w:szCs w:val="24"/>
          <w:lang w:val="en-GB"/>
        </w:rPr>
        <w:t xml:space="preserve">many overwhelmingly </w:t>
      </w:r>
      <w:r w:rsidR="00011EB8">
        <w:rPr>
          <w:rFonts w:ascii="Arial" w:hAnsi="Arial" w:cs="Arial"/>
          <w:sz w:val="24"/>
          <w:szCs w:val="24"/>
          <w:lang w:val="en-GB"/>
        </w:rPr>
        <w:t>think</w:t>
      </w:r>
      <w:r w:rsidR="00011EB8" w:rsidRPr="00482F35">
        <w:rPr>
          <w:rFonts w:ascii="Arial" w:hAnsi="Arial" w:cs="Arial"/>
          <w:sz w:val="24"/>
          <w:szCs w:val="24"/>
          <w:lang w:val="en-GB"/>
        </w:rPr>
        <w:t xml:space="preserve"> </w:t>
      </w:r>
      <w:r w:rsidR="008F701B" w:rsidRPr="00482F35">
        <w:rPr>
          <w:rFonts w:ascii="Arial" w:hAnsi="Arial" w:cs="Arial"/>
          <w:sz w:val="24"/>
          <w:szCs w:val="24"/>
          <w:lang w:val="en-GB"/>
        </w:rPr>
        <w:t xml:space="preserve">it will reduce the time and cost associated </w:t>
      </w:r>
      <w:r w:rsidR="00011EB8">
        <w:rPr>
          <w:rFonts w:ascii="Arial" w:hAnsi="Arial" w:cs="Arial"/>
          <w:sz w:val="24"/>
          <w:szCs w:val="24"/>
          <w:lang w:val="en-GB"/>
        </w:rPr>
        <w:t>with</w:t>
      </w:r>
      <w:r w:rsidR="00011EB8" w:rsidRPr="00482F35">
        <w:rPr>
          <w:rFonts w:ascii="Arial" w:hAnsi="Arial" w:cs="Arial"/>
          <w:sz w:val="24"/>
          <w:szCs w:val="24"/>
          <w:lang w:val="en-GB"/>
        </w:rPr>
        <w:t xml:space="preserve"> </w:t>
      </w:r>
      <w:r w:rsidR="008F701B" w:rsidRPr="00482F35">
        <w:rPr>
          <w:rFonts w:ascii="Arial" w:hAnsi="Arial" w:cs="Arial"/>
          <w:sz w:val="24"/>
          <w:szCs w:val="24"/>
          <w:lang w:val="en-GB"/>
        </w:rPr>
        <w:t>local authorities</w:t>
      </w:r>
      <w:r w:rsidR="00CD4A20" w:rsidRPr="00482F35">
        <w:rPr>
          <w:rFonts w:ascii="Arial" w:hAnsi="Arial" w:cs="Arial"/>
          <w:sz w:val="24"/>
          <w:szCs w:val="24"/>
          <w:lang w:val="en-GB"/>
        </w:rPr>
        <w:t xml:space="preserve"> for DFG. One participant </w:t>
      </w:r>
      <w:r w:rsidR="546007E9" w:rsidRPr="00482F35">
        <w:rPr>
          <w:rFonts w:ascii="Arial" w:hAnsi="Arial" w:cs="Arial"/>
          <w:sz w:val="24"/>
          <w:szCs w:val="24"/>
          <w:lang w:val="en-GB"/>
        </w:rPr>
        <w:t>thinks” it</w:t>
      </w:r>
      <w:r w:rsidR="00C60CD6" w:rsidRPr="00482F35">
        <w:rPr>
          <w:rFonts w:ascii="Arial" w:hAnsi="Arial" w:cs="Arial"/>
          <w:sz w:val="24"/>
          <w:szCs w:val="24"/>
          <w:lang w:val="en-GB"/>
        </w:rPr>
        <w:t xml:space="preserve"> could be one of the points on the wheel of things available to people and could feed people towards HIAs</w:t>
      </w:r>
      <w:r w:rsidR="00793F9E">
        <w:rPr>
          <w:rFonts w:ascii="Arial" w:hAnsi="Arial" w:cs="Arial"/>
          <w:sz w:val="24"/>
          <w:szCs w:val="24"/>
          <w:lang w:val="en-GB"/>
        </w:rPr>
        <w:t>,</w:t>
      </w:r>
      <w:r w:rsidR="00073A39" w:rsidRPr="00482F35">
        <w:rPr>
          <w:rFonts w:ascii="Arial" w:hAnsi="Arial" w:cs="Arial"/>
          <w:sz w:val="24"/>
          <w:szCs w:val="24"/>
          <w:lang w:val="en-GB"/>
        </w:rPr>
        <w:t xml:space="preserve">” Another participant thinks </w:t>
      </w:r>
      <w:r w:rsidR="5505A36D" w:rsidRPr="00482F35">
        <w:rPr>
          <w:rFonts w:ascii="Arial" w:hAnsi="Arial" w:cs="Arial"/>
          <w:sz w:val="24"/>
          <w:szCs w:val="24"/>
          <w:lang w:val="en-GB"/>
        </w:rPr>
        <w:t>it” might</w:t>
      </w:r>
      <w:r w:rsidR="00C60CD6" w:rsidRPr="00482F35">
        <w:rPr>
          <w:rFonts w:ascii="Arial" w:hAnsi="Arial" w:cs="Arial"/>
          <w:sz w:val="24"/>
          <w:szCs w:val="24"/>
          <w:lang w:val="en-GB"/>
        </w:rPr>
        <w:t xml:space="preserve"> be </w:t>
      </w:r>
      <w:r w:rsidR="00011EB8">
        <w:rPr>
          <w:rFonts w:ascii="Arial" w:hAnsi="Arial" w:cs="Arial"/>
          <w:sz w:val="24"/>
          <w:szCs w:val="24"/>
          <w:lang w:val="en-GB"/>
        </w:rPr>
        <w:t xml:space="preserve">a </w:t>
      </w:r>
      <w:r w:rsidR="00876063">
        <w:rPr>
          <w:rFonts w:ascii="Arial" w:hAnsi="Arial" w:cs="Arial"/>
          <w:sz w:val="24"/>
          <w:szCs w:val="24"/>
          <w:lang w:val="en-GB"/>
        </w:rPr>
        <w:t>valuable</w:t>
      </w:r>
      <w:r w:rsidR="00876063" w:rsidRPr="00482F35">
        <w:rPr>
          <w:rFonts w:ascii="Arial" w:hAnsi="Arial" w:cs="Arial"/>
          <w:sz w:val="24"/>
          <w:szCs w:val="24"/>
          <w:lang w:val="en-GB"/>
        </w:rPr>
        <w:t xml:space="preserve"> </w:t>
      </w:r>
      <w:r w:rsidR="00C60CD6" w:rsidRPr="00482F35">
        <w:rPr>
          <w:rFonts w:ascii="Arial" w:hAnsi="Arial" w:cs="Arial"/>
          <w:sz w:val="24"/>
          <w:szCs w:val="24"/>
          <w:lang w:val="en-GB"/>
        </w:rPr>
        <w:t xml:space="preserve">tool if it could be used to plant the thought that their home is not </w:t>
      </w:r>
      <w:r w:rsidR="5E9760D8" w:rsidRPr="00482F35">
        <w:rPr>
          <w:rFonts w:ascii="Arial" w:hAnsi="Arial" w:cs="Arial"/>
          <w:sz w:val="24"/>
          <w:szCs w:val="24"/>
          <w:lang w:val="en-GB"/>
        </w:rPr>
        <w:t>suitable</w:t>
      </w:r>
      <w:r w:rsidR="003C5C24">
        <w:rPr>
          <w:rFonts w:ascii="Arial" w:hAnsi="Arial" w:cs="Arial"/>
          <w:sz w:val="24"/>
          <w:szCs w:val="24"/>
          <w:lang w:val="en-GB"/>
        </w:rPr>
        <w:t>. They</w:t>
      </w:r>
      <w:r w:rsidR="00C60CD6" w:rsidRPr="00482F35">
        <w:rPr>
          <w:rFonts w:ascii="Arial" w:hAnsi="Arial" w:cs="Arial"/>
          <w:sz w:val="24"/>
          <w:szCs w:val="24"/>
          <w:lang w:val="en-GB"/>
        </w:rPr>
        <w:t xml:space="preserve"> might want to think</w:t>
      </w:r>
      <w:r w:rsidR="00344F7D" w:rsidRPr="00482F35">
        <w:rPr>
          <w:rFonts w:ascii="Arial" w:hAnsi="Arial" w:cs="Arial"/>
          <w:sz w:val="24"/>
          <w:szCs w:val="24"/>
          <w:lang w:val="en-GB"/>
        </w:rPr>
        <w:t xml:space="preserve"> about the next line of action”. </w:t>
      </w:r>
      <w:r w:rsidR="00C60CD6" w:rsidRPr="00482F35">
        <w:rPr>
          <w:rFonts w:ascii="Arial" w:hAnsi="Arial" w:cs="Arial"/>
          <w:sz w:val="24"/>
          <w:szCs w:val="24"/>
          <w:lang w:val="en-GB"/>
        </w:rPr>
        <w:t>A participant said</w:t>
      </w:r>
      <w:r w:rsidR="00984B81">
        <w:rPr>
          <w:rFonts w:ascii="Arial" w:hAnsi="Arial" w:cs="Arial"/>
          <w:sz w:val="24"/>
          <w:szCs w:val="24"/>
          <w:lang w:val="en-GB"/>
        </w:rPr>
        <w:t>,</w:t>
      </w:r>
      <w:r w:rsidR="00C60CD6" w:rsidRPr="00482F35">
        <w:rPr>
          <w:rFonts w:ascii="Arial" w:hAnsi="Arial" w:cs="Arial"/>
          <w:sz w:val="24"/>
          <w:szCs w:val="24"/>
          <w:lang w:val="en-GB"/>
        </w:rPr>
        <w:t xml:space="preserve"> “For those </w:t>
      </w:r>
      <w:r w:rsidR="2EF28BE6" w:rsidRPr="00482F35">
        <w:rPr>
          <w:rFonts w:ascii="Arial" w:hAnsi="Arial" w:cs="Arial"/>
          <w:sz w:val="24"/>
          <w:szCs w:val="24"/>
          <w:lang w:val="en-GB"/>
        </w:rPr>
        <w:t>self-funders</w:t>
      </w:r>
      <w:r w:rsidR="00011EB8">
        <w:rPr>
          <w:rFonts w:ascii="Arial" w:hAnsi="Arial" w:cs="Arial"/>
          <w:sz w:val="24"/>
          <w:szCs w:val="24"/>
          <w:lang w:val="en-GB"/>
        </w:rPr>
        <w:t>,</w:t>
      </w:r>
      <w:r w:rsidR="00C60CD6" w:rsidRPr="00482F35">
        <w:rPr>
          <w:rFonts w:ascii="Arial" w:hAnsi="Arial" w:cs="Arial"/>
          <w:sz w:val="24"/>
          <w:szCs w:val="24"/>
          <w:lang w:val="en-GB"/>
        </w:rPr>
        <w:t xml:space="preserve"> this would be a good tool as long as it gives information on suppliers, best </w:t>
      </w:r>
      <w:r w:rsidR="002459B4">
        <w:rPr>
          <w:rFonts w:ascii="Arial" w:hAnsi="Arial" w:cs="Arial"/>
          <w:sz w:val="24"/>
          <w:szCs w:val="24"/>
          <w:lang w:val="en-GB"/>
        </w:rPr>
        <w:t>practice</w:t>
      </w:r>
      <w:r w:rsidR="002459B4" w:rsidRPr="00482F35">
        <w:rPr>
          <w:rFonts w:ascii="Arial" w:hAnsi="Arial" w:cs="Arial"/>
          <w:sz w:val="24"/>
          <w:szCs w:val="24"/>
          <w:lang w:val="en-GB"/>
        </w:rPr>
        <w:t xml:space="preserve"> </w:t>
      </w:r>
      <w:r w:rsidR="00C60CD6" w:rsidRPr="00482F35">
        <w:rPr>
          <w:rFonts w:ascii="Arial" w:hAnsi="Arial" w:cs="Arial"/>
          <w:sz w:val="24"/>
          <w:szCs w:val="24"/>
          <w:lang w:val="en-GB"/>
        </w:rPr>
        <w:t>designs</w:t>
      </w:r>
      <w:r w:rsidR="00793F9E">
        <w:rPr>
          <w:rFonts w:ascii="Arial" w:hAnsi="Arial" w:cs="Arial"/>
          <w:sz w:val="24"/>
          <w:szCs w:val="24"/>
          <w:lang w:val="en-GB"/>
        </w:rPr>
        <w:t>,</w:t>
      </w:r>
      <w:r w:rsidR="00C60CD6" w:rsidRPr="00482F35">
        <w:rPr>
          <w:rFonts w:ascii="Arial" w:hAnsi="Arial" w:cs="Arial"/>
          <w:sz w:val="24"/>
          <w:szCs w:val="24"/>
          <w:lang w:val="en-GB"/>
        </w:rPr>
        <w:t xml:space="preserve"> etc.” </w:t>
      </w:r>
      <w:r w:rsidR="004C6CC2" w:rsidRPr="00482F35">
        <w:rPr>
          <w:rFonts w:ascii="Arial" w:hAnsi="Arial" w:cs="Arial"/>
          <w:sz w:val="24"/>
          <w:szCs w:val="24"/>
          <w:lang w:val="en-GB"/>
        </w:rPr>
        <w:t xml:space="preserve">The feedback from the workshops and focus group discussions </w:t>
      </w:r>
      <w:r w:rsidR="0000569D" w:rsidRPr="00482F35">
        <w:rPr>
          <w:rFonts w:ascii="Arial" w:hAnsi="Arial" w:cs="Arial"/>
          <w:sz w:val="24"/>
          <w:szCs w:val="24"/>
          <w:lang w:val="en-GB"/>
        </w:rPr>
        <w:t>were used to improve the existing framework and to develop the implementation framework</w:t>
      </w:r>
      <w:r w:rsidR="007D7660" w:rsidRPr="00482F35">
        <w:rPr>
          <w:rFonts w:ascii="Arial" w:hAnsi="Arial" w:cs="Arial"/>
          <w:sz w:val="24"/>
          <w:szCs w:val="24"/>
          <w:lang w:val="en-GB"/>
        </w:rPr>
        <w:t xml:space="preserve"> as sown in figure </w:t>
      </w:r>
      <w:r w:rsidR="006C4659" w:rsidRPr="00482F35">
        <w:rPr>
          <w:rFonts w:ascii="Arial" w:hAnsi="Arial" w:cs="Arial"/>
          <w:sz w:val="24"/>
          <w:szCs w:val="24"/>
          <w:lang w:val="en-GB"/>
        </w:rPr>
        <w:t>4</w:t>
      </w:r>
      <w:r w:rsidR="007D7660" w:rsidRPr="00482F35">
        <w:rPr>
          <w:rFonts w:ascii="Arial" w:hAnsi="Arial" w:cs="Arial"/>
          <w:sz w:val="24"/>
          <w:szCs w:val="24"/>
          <w:lang w:val="en-GB"/>
        </w:rPr>
        <w:t xml:space="preserve">. </w:t>
      </w:r>
    </w:p>
    <w:p w14:paraId="5FDAE432" w14:textId="77777777" w:rsidR="00D56519" w:rsidRPr="00482F35" w:rsidRDefault="00D56519" w:rsidP="00DD26CC">
      <w:pPr>
        <w:spacing w:line="276" w:lineRule="auto"/>
        <w:jc w:val="both"/>
        <w:rPr>
          <w:rFonts w:ascii="Arial" w:hAnsi="Arial" w:cs="Arial"/>
          <w:sz w:val="24"/>
          <w:szCs w:val="24"/>
          <w:lang w:val="en-GB"/>
        </w:rPr>
      </w:pPr>
    </w:p>
    <w:p w14:paraId="739A4707" w14:textId="2958AEDD" w:rsidR="00D56519" w:rsidRPr="00482F35" w:rsidRDefault="00D56519" w:rsidP="00DD26CC">
      <w:pPr>
        <w:spacing w:line="276" w:lineRule="auto"/>
        <w:jc w:val="both"/>
        <w:rPr>
          <w:rFonts w:ascii="Arial" w:hAnsi="Arial" w:cs="Arial"/>
          <w:b/>
          <w:bCs/>
          <w:sz w:val="24"/>
          <w:szCs w:val="24"/>
          <w:lang w:val="en-GB"/>
        </w:rPr>
      </w:pPr>
      <w:r w:rsidRPr="00482F35">
        <w:rPr>
          <w:rFonts w:ascii="Arial" w:hAnsi="Arial" w:cs="Arial"/>
          <w:b/>
          <w:bCs/>
          <w:sz w:val="24"/>
          <w:szCs w:val="24"/>
          <w:lang w:val="en-GB"/>
        </w:rPr>
        <w:t>Implem</w:t>
      </w:r>
      <w:r w:rsidR="00392D18" w:rsidRPr="00482F35">
        <w:rPr>
          <w:rFonts w:ascii="Arial" w:hAnsi="Arial" w:cs="Arial"/>
          <w:b/>
          <w:bCs/>
          <w:sz w:val="24"/>
          <w:szCs w:val="24"/>
          <w:lang w:val="en-GB"/>
        </w:rPr>
        <w:t>entation framework</w:t>
      </w:r>
    </w:p>
    <w:p w14:paraId="438DE347" w14:textId="004DF587" w:rsidR="00A60A28" w:rsidRPr="00482F35" w:rsidRDefault="000D3A93" w:rsidP="00DD26CC">
      <w:pPr>
        <w:spacing w:line="276" w:lineRule="auto"/>
        <w:jc w:val="both"/>
        <w:rPr>
          <w:rFonts w:ascii="Arial" w:hAnsi="Arial" w:cs="Arial"/>
          <w:sz w:val="24"/>
          <w:szCs w:val="24"/>
          <w:lang w:val="en-GB"/>
        </w:rPr>
      </w:pPr>
      <w:r w:rsidRPr="00482F35">
        <w:rPr>
          <w:rFonts w:ascii="Arial" w:hAnsi="Arial" w:cs="Arial"/>
          <w:sz w:val="24"/>
          <w:szCs w:val="24"/>
          <w:lang w:val="en-GB"/>
        </w:rPr>
        <w:t xml:space="preserve">Implementation of each </w:t>
      </w:r>
      <w:r w:rsidR="00984B81">
        <w:rPr>
          <w:rFonts w:ascii="Arial" w:hAnsi="Arial" w:cs="Arial"/>
          <w:sz w:val="24"/>
          <w:szCs w:val="24"/>
          <w:lang w:val="en-GB"/>
        </w:rPr>
        <w:t>platform</w:t>
      </w:r>
      <w:r w:rsidR="002459B4" w:rsidRPr="00482F35">
        <w:rPr>
          <w:rFonts w:ascii="Arial" w:hAnsi="Arial" w:cs="Arial"/>
          <w:sz w:val="24"/>
          <w:szCs w:val="24"/>
          <w:lang w:val="en-GB"/>
        </w:rPr>
        <w:t xml:space="preserve"> </w:t>
      </w:r>
      <w:r w:rsidRPr="00482F35">
        <w:rPr>
          <w:rFonts w:ascii="Arial" w:hAnsi="Arial" w:cs="Arial"/>
          <w:sz w:val="24"/>
          <w:szCs w:val="24"/>
          <w:lang w:val="en-GB"/>
        </w:rPr>
        <w:t xml:space="preserve">was developed and </w:t>
      </w:r>
      <w:r w:rsidR="00C77687" w:rsidRPr="00482F35">
        <w:rPr>
          <w:rFonts w:ascii="Arial" w:hAnsi="Arial" w:cs="Arial"/>
          <w:sz w:val="24"/>
          <w:szCs w:val="24"/>
          <w:lang w:val="en-GB"/>
        </w:rPr>
        <w:t>link</w:t>
      </w:r>
      <w:r w:rsidR="00815672" w:rsidRPr="00482F35">
        <w:rPr>
          <w:rFonts w:ascii="Arial" w:hAnsi="Arial" w:cs="Arial"/>
          <w:sz w:val="24"/>
          <w:szCs w:val="24"/>
          <w:lang w:val="en-GB"/>
        </w:rPr>
        <w:t xml:space="preserve">ed together as an </w:t>
      </w:r>
      <w:r w:rsidR="004475BD" w:rsidRPr="00482F35">
        <w:rPr>
          <w:rFonts w:ascii="Arial" w:hAnsi="Arial" w:cs="Arial"/>
          <w:sz w:val="24"/>
          <w:szCs w:val="24"/>
          <w:lang w:val="en-GB"/>
        </w:rPr>
        <w:t xml:space="preserve">integrated system. </w:t>
      </w:r>
      <w:r w:rsidR="00637FAC" w:rsidRPr="00482F35">
        <w:rPr>
          <w:rFonts w:ascii="Arial" w:hAnsi="Arial" w:cs="Arial"/>
          <w:sz w:val="24"/>
          <w:szCs w:val="24"/>
          <w:lang w:val="en-GB"/>
        </w:rPr>
        <w:t xml:space="preserve">The home </w:t>
      </w:r>
      <w:r w:rsidR="00413CDA" w:rsidRPr="00482F35">
        <w:rPr>
          <w:rFonts w:ascii="Arial" w:hAnsi="Arial" w:cs="Arial"/>
          <w:sz w:val="24"/>
          <w:szCs w:val="24"/>
          <w:lang w:val="en-GB"/>
        </w:rPr>
        <w:t>suitability assessment platform (HSAP) relied on three main areas: (i) the physical and mental impairment</w:t>
      </w:r>
      <w:r w:rsidR="00423335" w:rsidRPr="00482F35">
        <w:rPr>
          <w:rFonts w:ascii="Arial" w:hAnsi="Arial" w:cs="Arial"/>
          <w:sz w:val="24"/>
          <w:szCs w:val="24"/>
          <w:lang w:val="en-GB"/>
        </w:rPr>
        <w:t xml:space="preserve"> that will be used </w:t>
      </w:r>
      <w:r w:rsidR="00477596" w:rsidRPr="00482F35">
        <w:rPr>
          <w:rFonts w:ascii="Arial" w:hAnsi="Arial" w:cs="Arial"/>
          <w:sz w:val="24"/>
          <w:szCs w:val="24"/>
          <w:lang w:val="en-GB"/>
        </w:rPr>
        <w:t>to establish impairment severity index (ii) activities of daily living (ADL) and instrumental activities of daily livi</w:t>
      </w:r>
      <w:r w:rsidR="00BD253A" w:rsidRPr="00482F35">
        <w:rPr>
          <w:rFonts w:ascii="Arial" w:hAnsi="Arial" w:cs="Arial"/>
          <w:sz w:val="24"/>
          <w:szCs w:val="24"/>
          <w:lang w:val="en-GB"/>
        </w:rPr>
        <w:t xml:space="preserve">ng (IADL) that will be used to establish features relating </w:t>
      </w:r>
      <w:r w:rsidR="00564A36" w:rsidRPr="00482F35">
        <w:rPr>
          <w:rFonts w:ascii="Arial" w:hAnsi="Arial" w:cs="Arial"/>
          <w:sz w:val="24"/>
          <w:szCs w:val="24"/>
          <w:lang w:val="en-GB"/>
        </w:rPr>
        <w:t>to</w:t>
      </w:r>
      <w:r w:rsidR="00137A61" w:rsidRPr="00482F35">
        <w:rPr>
          <w:rFonts w:ascii="Arial" w:hAnsi="Arial" w:cs="Arial"/>
          <w:sz w:val="24"/>
          <w:szCs w:val="24"/>
          <w:lang w:val="en-GB"/>
        </w:rPr>
        <w:t xml:space="preserve"> </w:t>
      </w:r>
      <w:r w:rsidR="0044547E" w:rsidRPr="00482F35">
        <w:rPr>
          <w:rFonts w:ascii="Arial" w:hAnsi="Arial" w:cs="Arial"/>
          <w:sz w:val="24"/>
          <w:szCs w:val="24"/>
          <w:lang w:val="en-GB"/>
        </w:rPr>
        <w:t xml:space="preserve">functional assessment domains, that is, </w:t>
      </w:r>
      <w:r w:rsidR="00137A61" w:rsidRPr="00482F35">
        <w:rPr>
          <w:rFonts w:ascii="Arial" w:hAnsi="Arial" w:cs="Arial"/>
          <w:sz w:val="24"/>
          <w:szCs w:val="24"/>
          <w:lang w:val="en-GB"/>
        </w:rPr>
        <w:t xml:space="preserve">a person's </w:t>
      </w:r>
      <w:r w:rsidR="00984B81">
        <w:rPr>
          <w:rFonts w:ascii="Arial" w:hAnsi="Arial" w:cs="Arial"/>
          <w:sz w:val="24"/>
          <w:szCs w:val="24"/>
          <w:lang w:val="en-GB"/>
        </w:rPr>
        <w:t>functional</w:t>
      </w:r>
      <w:r w:rsidR="00984B81" w:rsidRPr="00482F35">
        <w:rPr>
          <w:rFonts w:ascii="Arial" w:hAnsi="Arial" w:cs="Arial"/>
          <w:sz w:val="24"/>
          <w:szCs w:val="24"/>
          <w:lang w:val="en-GB"/>
        </w:rPr>
        <w:t xml:space="preserve"> </w:t>
      </w:r>
      <w:r w:rsidR="00137A61" w:rsidRPr="00482F35">
        <w:rPr>
          <w:rFonts w:ascii="Arial" w:hAnsi="Arial" w:cs="Arial"/>
          <w:sz w:val="24"/>
          <w:szCs w:val="24"/>
          <w:lang w:val="en-GB"/>
        </w:rPr>
        <w:t>level </w:t>
      </w:r>
      <w:r w:rsidR="00DC0AFD" w:rsidRPr="00482F35">
        <w:rPr>
          <w:rFonts w:ascii="Arial" w:hAnsi="Arial" w:cs="Arial"/>
          <w:sz w:val="24"/>
          <w:szCs w:val="24"/>
          <w:lang w:val="en-GB"/>
        </w:rPr>
        <w:t>in the context of their environment an</w:t>
      </w:r>
      <w:r w:rsidR="009F0411" w:rsidRPr="00482F35">
        <w:rPr>
          <w:rFonts w:ascii="Arial" w:hAnsi="Arial" w:cs="Arial"/>
          <w:sz w:val="24"/>
          <w:szCs w:val="24"/>
          <w:lang w:val="en-GB"/>
        </w:rPr>
        <w:t>d</w:t>
      </w:r>
      <w:r w:rsidR="00DC0AFD" w:rsidRPr="00482F35">
        <w:rPr>
          <w:rFonts w:ascii="Arial" w:hAnsi="Arial" w:cs="Arial"/>
          <w:sz w:val="24"/>
          <w:szCs w:val="24"/>
          <w:lang w:val="en-GB"/>
        </w:rPr>
        <w:t xml:space="preserve"> their </w:t>
      </w:r>
      <w:r w:rsidR="009F0411" w:rsidRPr="00482F35">
        <w:rPr>
          <w:rFonts w:ascii="Arial" w:hAnsi="Arial" w:cs="Arial"/>
          <w:sz w:val="24"/>
          <w:szCs w:val="24"/>
          <w:lang w:val="en-GB"/>
        </w:rPr>
        <w:t>personal</w:t>
      </w:r>
      <w:r w:rsidR="00DC0AFD" w:rsidRPr="00482F35">
        <w:rPr>
          <w:rFonts w:ascii="Arial" w:hAnsi="Arial" w:cs="Arial"/>
          <w:sz w:val="24"/>
          <w:szCs w:val="24"/>
          <w:lang w:val="en-GB"/>
        </w:rPr>
        <w:t xml:space="preserve"> needs</w:t>
      </w:r>
      <w:r w:rsidR="00923F61" w:rsidRPr="00482F35">
        <w:rPr>
          <w:rFonts w:ascii="Arial" w:hAnsi="Arial" w:cs="Arial"/>
          <w:sz w:val="24"/>
          <w:szCs w:val="24"/>
          <w:lang w:val="en-GB"/>
        </w:rPr>
        <w:t xml:space="preserve">, and (iii) </w:t>
      </w:r>
      <w:r w:rsidR="00C7088F" w:rsidRPr="00482F35">
        <w:rPr>
          <w:rFonts w:ascii="Arial" w:hAnsi="Arial" w:cs="Arial"/>
          <w:sz w:val="24"/>
          <w:szCs w:val="24"/>
          <w:lang w:val="en-GB"/>
        </w:rPr>
        <w:t xml:space="preserve">the home features that will be </w:t>
      </w:r>
      <w:r w:rsidR="00416C90" w:rsidRPr="00482F35">
        <w:rPr>
          <w:rFonts w:ascii="Arial" w:hAnsi="Arial" w:cs="Arial"/>
          <w:sz w:val="24"/>
          <w:szCs w:val="24"/>
          <w:lang w:val="en-GB"/>
        </w:rPr>
        <w:t>identified and linked with ADL and IADL</w:t>
      </w:r>
      <w:r w:rsidR="007F1F7C" w:rsidRPr="00482F35">
        <w:rPr>
          <w:rFonts w:ascii="Arial" w:hAnsi="Arial" w:cs="Arial"/>
          <w:sz w:val="24"/>
          <w:szCs w:val="24"/>
          <w:lang w:val="en-GB"/>
        </w:rPr>
        <w:t xml:space="preserve"> through home features analytics. This will be used to establish </w:t>
      </w:r>
      <w:r w:rsidR="00E1286F" w:rsidRPr="00482F35">
        <w:rPr>
          <w:rFonts w:ascii="Arial" w:hAnsi="Arial" w:cs="Arial"/>
          <w:sz w:val="24"/>
          <w:szCs w:val="24"/>
          <w:lang w:val="en-GB"/>
        </w:rPr>
        <w:t xml:space="preserve">weight modifiers to understand the relationship between impairment vs home features to develop the index </w:t>
      </w:r>
      <w:r w:rsidR="009410E2" w:rsidRPr="00482F35">
        <w:rPr>
          <w:rFonts w:ascii="Arial" w:hAnsi="Arial" w:cs="Arial"/>
          <w:sz w:val="24"/>
          <w:szCs w:val="24"/>
          <w:lang w:val="en-GB"/>
        </w:rPr>
        <w:t>core (-ve and +ve)</w:t>
      </w:r>
      <w:r w:rsidR="00DC0AFD" w:rsidRPr="00482F35">
        <w:rPr>
          <w:rFonts w:ascii="Arial" w:hAnsi="Arial" w:cs="Arial"/>
          <w:sz w:val="24"/>
          <w:szCs w:val="24"/>
          <w:lang w:val="en-GB"/>
        </w:rPr>
        <w:t>.</w:t>
      </w:r>
      <w:r w:rsidR="009410E2" w:rsidRPr="00482F35">
        <w:rPr>
          <w:rFonts w:ascii="Arial" w:hAnsi="Arial" w:cs="Arial"/>
          <w:sz w:val="24"/>
          <w:szCs w:val="24"/>
          <w:lang w:val="en-GB"/>
        </w:rPr>
        <w:t xml:space="preserve"> The aggregated home suitability score can then be determined.</w:t>
      </w:r>
    </w:p>
    <w:p w14:paraId="699BDFD8" w14:textId="7AD2270E" w:rsidR="00116BC6" w:rsidRPr="00482F35" w:rsidRDefault="00A60A28" w:rsidP="00DD26CC">
      <w:pPr>
        <w:spacing w:line="276" w:lineRule="auto"/>
        <w:jc w:val="both"/>
        <w:rPr>
          <w:rFonts w:ascii="Arial" w:hAnsi="Arial" w:cs="Arial"/>
          <w:sz w:val="24"/>
          <w:szCs w:val="24"/>
          <w:lang w:val="en-GB"/>
        </w:rPr>
      </w:pPr>
      <w:r w:rsidRPr="00482F35">
        <w:rPr>
          <w:rFonts w:ascii="Arial" w:hAnsi="Arial" w:cs="Arial"/>
          <w:sz w:val="24"/>
          <w:szCs w:val="24"/>
          <w:lang w:val="en-GB"/>
        </w:rPr>
        <w:lastRenderedPageBreak/>
        <w:t xml:space="preserve">The </w:t>
      </w:r>
      <w:r w:rsidR="00825A9B" w:rsidRPr="00482F35">
        <w:rPr>
          <w:rFonts w:ascii="Arial" w:hAnsi="Arial" w:cs="Arial"/>
          <w:sz w:val="24"/>
          <w:szCs w:val="24"/>
          <w:lang w:val="en-GB"/>
        </w:rPr>
        <w:t xml:space="preserve">users will have the option of </w:t>
      </w:r>
      <w:r w:rsidR="00D46DDE" w:rsidRPr="00482F35">
        <w:rPr>
          <w:rFonts w:ascii="Arial" w:hAnsi="Arial" w:cs="Arial"/>
          <w:sz w:val="24"/>
          <w:szCs w:val="24"/>
          <w:lang w:val="en-GB"/>
        </w:rPr>
        <w:t xml:space="preserve">just viewing the suitability score or progress to </w:t>
      </w:r>
      <w:r w:rsidR="004A4925">
        <w:rPr>
          <w:rFonts w:ascii="Arial" w:hAnsi="Arial" w:cs="Arial"/>
          <w:sz w:val="24"/>
          <w:szCs w:val="24"/>
          <w:lang w:val="en-GB"/>
        </w:rPr>
        <w:t xml:space="preserve">an </w:t>
      </w:r>
      <w:r w:rsidR="000F4B76" w:rsidRPr="00482F35">
        <w:rPr>
          <w:rFonts w:ascii="Arial" w:hAnsi="Arial" w:cs="Arial"/>
          <w:sz w:val="24"/>
          <w:szCs w:val="24"/>
          <w:lang w:val="en-GB"/>
        </w:rPr>
        <w:t xml:space="preserve">indicative assessment platform (IAP) </w:t>
      </w:r>
      <w:r w:rsidR="00116BC6" w:rsidRPr="00482F35">
        <w:rPr>
          <w:rFonts w:ascii="Arial" w:hAnsi="Arial" w:cs="Arial"/>
          <w:sz w:val="24"/>
          <w:szCs w:val="24"/>
          <w:lang w:val="en-GB"/>
        </w:rPr>
        <w:t>where the suitability score is low</w:t>
      </w:r>
      <w:r w:rsidR="00722960">
        <w:rPr>
          <w:rFonts w:ascii="Arial" w:hAnsi="Arial" w:cs="Arial"/>
          <w:sz w:val="24"/>
          <w:szCs w:val="24"/>
          <w:lang w:val="en-GB"/>
        </w:rPr>
        <w:t>,</w:t>
      </w:r>
      <w:r w:rsidR="00116BC6" w:rsidRPr="00482F35">
        <w:rPr>
          <w:rFonts w:ascii="Arial" w:hAnsi="Arial" w:cs="Arial"/>
          <w:sz w:val="24"/>
          <w:szCs w:val="24"/>
          <w:lang w:val="en-GB"/>
        </w:rPr>
        <w:t xml:space="preserve"> </w:t>
      </w:r>
      <w:r w:rsidR="00984B81">
        <w:rPr>
          <w:rFonts w:ascii="Arial" w:hAnsi="Arial" w:cs="Arial"/>
          <w:sz w:val="24"/>
          <w:szCs w:val="24"/>
          <w:lang w:val="en-GB"/>
        </w:rPr>
        <w:t>and</w:t>
      </w:r>
      <w:r w:rsidR="00116BC6" w:rsidRPr="00482F35">
        <w:rPr>
          <w:rFonts w:ascii="Arial" w:hAnsi="Arial" w:cs="Arial"/>
          <w:sz w:val="24"/>
          <w:szCs w:val="24"/>
          <w:lang w:val="en-GB"/>
        </w:rPr>
        <w:t xml:space="preserve"> at least one of the home features (based on individual conditions) needs adaptation. </w:t>
      </w:r>
      <w:r w:rsidR="00BD4351" w:rsidRPr="00482F35">
        <w:rPr>
          <w:rFonts w:ascii="Arial" w:hAnsi="Arial" w:cs="Arial"/>
          <w:sz w:val="24"/>
          <w:szCs w:val="24"/>
          <w:lang w:val="en-GB"/>
        </w:rPr>
        <w:t xml:space="preserve">The </w:t>
      </w:r>
      <w:r w:rsidRPr="00482F35">
        <w:rPr>
          <w:rFonts w:ascii="Arial" w:hAnsi="Arial" w:cs="Arial"/>
          <w:sz w:val="24"/>
          <w:szCs w:val="24"/>
          <w:lang w:val="en-GB"/>
        </w:rPr>
        <w:t>result from HSAP</w:t>
      </w:r>
      <w:r w:rsidR="003203E1" w:rsidRPr="00482F35">
        <w:rPr>
          <w:rFonts w:ascii="Arial" w:hAnsi="Arial" w:cs="Arial"/>
          <w:sz w:val="24"/>
          <w:szCs w:val="24"/>
          <w:lang w:val="en-GB"/>
        </w:rPr>
        <w:t xml:space="preserve"> will be linked with the indicative assessment platform (IAP)</w:t>
      </w:r>
      <w:r w:rsidR="00FD5E7B" w:rsidRPr="00482F35">
        <w:rPr>
          <w:rFonts w:ascii="Arial" w:hAnsi="Arial" w:cs="Arial"/>
          <w:sz w:val="24"/>
          <w:szCs w:val="24"/>
          <w:lang w:val="en-GB"/>
        </w:rPr>
        <w:t xml:space="preserve">. </w:t>
      </w:r>
      <w:r w:rsidR="00316401" w:rsidRPr="00482F35">
        <w:rPr>
          <w:rFonts w:ascii="Arial" w:hAnsi="Arial" w:cs="Arial"/>
          <w:sz w:val="24"/>
          <w:szCs w:val="24"/>
          <w:lang w:val="en-GB"/>
        </w:rPr>
        <w:t>The IAP is base</w:t>
      </w:r>
      <w:r w:rsidR="00E3684F" w:rsidRPr="00482F35">
        <w:rPr>
          <w:rFonts w:ascii="Arial" w:hAnsi="Arial" w:cs="Arial"/>
          <w:sz w:val="24"/>
          <w:szCs w:val="24"/>
          <w:lang w:val="en-GB"/>
        </w:rPr>
        <w:t xml:space="preserve">d on </w:t>
      </w:r>
      <w:r w:rsidR="00984B81">
        <w:rPr>
          <w:rFonts w:ascii="Arial" w:hAnsi="Arial" w:cs="Arial"/>
          <w:sz w:val="24"/>
          <w:szCs w:val="24"/>
          <w:lang w:val="en-GB"/>
        </w:rPr>
        <w:t>crucial</w:t>
      </w:r>
      <w:r w:rsidR="00984B81" w:rsidRPr="00482F35">
        <w:rPr>
          <w:rFonts w:ascii="Arial" w:hAnsi="Arial" w:cs="Arial"/>
          <w:sz w:val="24"/>
          <w:szCs w:val="24"/>
          <w:lang w:val="en-GB"/>
        </w:rPr>
        <w:t xml:space="preserve"> </w:t>
      </w:r>
      <w:r w:rsidR="00E3684F" w:rsidRPr="00482F35">
        <w:rPr>
          <w:rFonts w:ascii="Arial" w:hAnsi="Arial" w:cs="Arial"/>
          <w:sz w:val="24"/>
          <w:szCs w:val="24"/>
          <w:lang w:val="en-GB"/>
        </w:rPr>
        <w:t>housing adaptation criteria</w:t>
      </w:r>
      <w:r w:rsidR="006905DD" w:rsidRPr="00482F35">
        <w:rPr>
          <w:rFonts w:ascii="Arial" w:hAnsi="Arial" w:cs="Arial"/>
          <w:sz w:val="24"/>
          <w:szCs w:val="24"/>
          <w:lang w:val="en-GB"/>
        </w:rPr>
        <w:t xml:space="preserve"> </w:t>
      </w:r>
      <w:r w:rsidR="00E3684F" w:rsidRPr="00482F35">
        <w:rPr>
          <w:rFonts w:ascii="Arial" w:hAnsi="Arial" w:cs="Arial"/>
          <w:sz w:val="24"/>
          <w:szCs w:val="24"/>
          <w:lang w:val="en-GB"/>
        </w:rPr>
        <w:t xml:space="preserve">to develop </w:t>
      </w:r>
      <w:r w:rsidR="007A362C">
        <w:rPr>
          <w:rFonts w:ascii="Arial" w:hAnsi="Arial" w:cs="Arial"/>
          <w:sz w:val="24"/>
          <w:szCs w:val="24"/>
          <w:lang w:val="en-GB"/>
        </w:rPr>
        <w:t>requirements for housing adaptation</w:t>
      </w:r>
      <w:r w:rsidR="001D51A7" w:rsidRPr="00482F35">
        <w:rPr>
          <w:rFonts w:ascii="Arial" w:hAnsi="Arial" w:cs="Arial"/>
          <w:sz w:val="24"/>
          <w:szCs w:val="24"/>
          <w:lang w:val="en-GB"/>
        </w:rPr>
        <w:t xml:space="preserve">. Qualification decision options are built into the system to establish the categories of evidence required and </w:t>
      </w:r>
      <w:r w:rsidR="00744E67" w:rsidRPr="00482F35">
        <w:rPr>
          <w:rFonts w:ascii="Arial" w:hAnsi="Arial" w:cs="Arial"/>
          <w:sz w:val="24"/>
          <w:szCs w:val="24"/>
          <w:lang w:val="en-GB"/>
        </w:rPr>
        <w:t xml:space="preserve">input any further assessment on resources testing before indicatively </w:t>
      </w:r>
      <w:r w:rsidR="00B52A17">
        <w:rPr>
          <w:rFonts w:ascii="Arial" w:hAnsi="Arial" w:cs="Arial"/>
          <w:sz w:val="24"/>
          <w:szCs w:val="24"/>
          <w:lang w:val="en-GB"/>
        </w:rPr>
        <w:t>advising</w:t>
      </w:r>
      <w:r w:rsidR="00B52A17" w:rsidRPr="00482F35">
        <w:rPr>
          <w:rFonts w:ascii="Arial" w:hAnsi="Arial" w:cs="Arial"/>
          <w:sz w:val="24"/>
          <w:szCs w:val="24"/>
          <w:lang w:val="en-GB"/>
        </w:rPr>
        <w:t xml:space="preserve"> </w:t>
      </w:r>
      <w:r w:rsidR="00744E67" w:rsidRPr="00482F35">
        <w:rPr>
          <w:rFonts w:ascii="Arial" w:hAnsi="Arial" w:cs="Arial"/>
          <w:sz w:val="24"/>
          <w:szCs w:val="24"/>
          <w:lang w:val="en-GB"/>
        </w:rPr>
        <w:t xml:space="preserve">if the applicant is qualified or not. </w:t>
      </w:r>
    </w:p>
    <w:p w14:paraId="5036AB61" w14:textId="452FBE33" w:rsidR="009B587B" w:rsidRPr="00482F35" w:rsidRDefault="009B587B" w:rsidP="00DD26CC">
      <w:pPr>
        <w:spacing w:line="276" w:lineRule="auto"/>
        <w:jc w:val="both"/>
        <w:rPr>
          <w:rFonts w:ascii="Arial" w:hAnsi="Arial" w:cs="Arial"/>
          <w:sz w:val="24"/>
          <w:szCs w:val="24"/>
          <w:lang w:val="en-GB"/>
        </w:rPr>
      </w:pPr>
      <w:r w:rsidRPr="00482F35">
        <w:rPr>
          <w:rFonts w:ascii="Arial" w:hAnsi="Arial" w:cs="Arial"/>
          <w:sz w:val="24"/>
          <w:szCs w:val="24"/>
          <w:lang w:val="en-GB"/>
        </w:rPr>
        <w:t xml:space="preserve">The IAP is linked </w:t>
      </w:r>
      <w:r w:rsidR="00B52A17">
        <w:rPr>
          <w:rFonts w:ascii="Arial" w:hAnsi="Arial" w:cs="Arial"/>
          <w:sz w:val="24"/>
          <w:szCs w:val="24"/>
          <w:lang w:val="en-GB"/>
        </w:rPr>
        <w:t>with</w:t>
      </w:r>
      <w:r w:rsidR="00B52A17" w:rsidRPr="00482F35">
        <w:rPr>
          <w:rFonts w:ascii="Arial" w:hAnsi="Arial" w:cs="Arial"/>
          <w:sz w:val="24"/>
          <w:szCs w:val="24"/>
          <w:lang w:val="en-GB"/>
        </w:rPr>
        <w:t xml:space="preserve"> </w:t>
      </w:r>
      <w:r w:rsidRPr="00482F35">
        <w:rPr>
          <w:rFonts w:ascii="Arial" w:hAnsi="Arial" w:cs="Arial"/>
          <w:sz w:val="24"/>
          <w:szCs w:val="24"/>
          <w:lang w:val="en-GB"/>
        </w:rPr>
        <w:t xml:space="preserve">the procurement and tendering portal that focuses on automated selection decision </w:t>
      </w:r>
      <w:r w:rsidR="00831563" w:rsidRPr="00482F35">
        <w:rPr>
          <w:rFonts w:ascii="Arial" w:hAnsi="Arial" w:cs="Arial"/>
          <w:sz w:val="24"/>
          <w:szCs w:val="24"/>
          <w:lang w:val="en-GB"/>
        </w:rPr>
        <w:t xml:space="preserve">support based on selection criteria, standardised </w:t>
      </w:r>
      <w:r w:rsidR="00984B81">
        <w:rPr>
          <w:rFonts w:ascii="Arial" w:hAnsi="Arial" w:cs="Arial"/>
          <w:sz w:val="24"/>
          <w:szCs w:val="24"/>
          <w:lang w:val="en-GB"/>
        </w:rPr>
        <w:t>specifications</w:t>
      </w:r>
      <w:r w:rsidR="00984B81" w:rsidRPr="00482F35">
        <w:rPr>
          <w:rFonts w:ascii="Arial" w:hAnsi="Arial" w:cs="Arial"/>
          <w:sz w:val="24"/>
          <w:szCs w:val="24"/>
          <w:lang w:val="en-GB"/>
        </w:rPr>
        <w:t xml:space="preserve"> </w:t>
      </w:r>
      <w:r w:rsidR="00831563" w:rsidRPr="00482F35">
        <w:rPr>
          <w:rFonts w:ascii="Arial" w:hAnsi="Arial" w:cs="Arial"/>
          <w:sz w:val="24"/>
          <w:szCs w:val="24"/>
          <w:lang w:val="en-GB"/>
        </w:rPr>
        <w:t>for common adaptation</w:t>
      </w:r>
      <w:r w:rsidR="001F38DF">
        <w:rPr>
          <w:rFonts w:ascii="Arial" w:hAnsi="Arial" w:cs="Arial"/>
          <w:sz w:val="24"/>
          <w:szCs w:val="24"/>
          <w:lang w:val="en-GB"/>
        </w:rPr>
        <w:t>,</w:t>
      </w:r>
      <w:r w:rsidR="00831563" w:rsidRPr="00482F35">
        <w:rPr>
          <w:rFonts w:ascii="Arial" w:hAnsi="Arial" w:cs="Arial"/>
          <w:sz w:val="24"/>
          <w:szCs w:val="24"/>
          <w:lang w:val="en-GB"/>
        </w:rPr>
        <w:t xml:space="preserve"> a</w:t>
      </w:r>
      <w:r w:rsidR="006763E1" w:rsidRPr="00482F35">
        <w:rPr>
          <w:rFonts w:ascii="Arial" w:hAnsi="Arial" w:cs="Arial"/>
          <w:sz w:val="24"/>
          <w:szCs w:val="24"/>
          <w:lang w:val="en-GB"/>
        </w:rPr>
        <w:t xml:space="preserve">nd tendering requirements. </w:t>
      </w:r>
      <w:r w:rsidR="00B530B5" w:rsidRPr="00482F35">
        <w:rPr>
          <w:rFonts w:ascii="Arial" w:hAnsi="Arial" w:cs="Arial"/>
          <w:sz w:val="24"/>
          <w:szCs w:val="24"/>
          <w:lang w:val="en-GB"/>
        </w:rPr>
        <w:t xml:space="preserve">The performance management portal will reply </w:t>
      </w:r>
      <w:r w:rsidR="00793F9E">
        <w:rPr>
          <w:rFonts w:ascii="Arial" w:hAnsi="Arial" w:cs="Arial"/>
          <w:sz w:val="24"/>
          <w:szCs w:val="24"/>
          <w:lang w:val="en-GB"/>
        </w:rPr>
        <w:t>to</w:t>
      </w:r>
      <w:r w:rsidR="00793F9E" w:rsidRPr="00482F35">
        <w:rPr>
          <w:rFonts w:ascii="Arial" w:hAnsi="Arial" w:cs="Arial"/>
          <w:sz w:val="24"/>
          <w:szCs w:val="24"/>
          <w:lang w:val="en-GB"/>
        </w:rPr>
        <w:t xml:space="preserve"> </w:t>
      </w:r>
      <w:r w:rsidR="001F38DF">
        <w:rPr>
          <w:rFonts w:ascii="Arial" w:hAnsi="Arial" w:cs="Arial"/>
          <w:sz w:val="24"/>
          <w:szCs w:val="24"/>
          <w:lang w:val="en-GB"/>
        </w:rPr>
        <w:t xml:space="preserve">the </w:t>
      </w:r>
      <w:r w:rsidR="00B530B5" w:rsidRPr="00482F35">
        <w:rPr>
          <w:rFonts w:ascii="Arial" w:hAnsi="Arial" w:cs="Arial"/>
          <w:sz w:val="24"/>
          <w:szCs w:val="24"/>
          <w:lang w:val="en-GB"/>
        </w:rPr>
        <w:t>adaptation register</w:t>
      </w:r>
      <w:r w:rsidR="0038613C" w:rsidRPr="00482F35">
        <w:rPr>
          <w:rFonts w:ascii="Arial" w:hAnsi="Arial" w:cs="Arial"/>
          <w:sz w:val="24"/>
          <w:szCs w:val="24"/>
          <w:lang w:val="en-GB"/>
        </w:rPr>
        <w:t xml:space="preserve"> at different stages in the proces</w:t>
      </w:r>
      <w:r w:rsidR="005A538C" w:rsidRPr="00482F35">
        <w:rPr>
          <w:rFonts w:ascii="Arial" w:hAnsi="Arial" w:cs="Arial"/>
          <w:sz w:val="24"/>
          <w:szCs w:val="24"/>
          <w:lang w:val="en-GB"/>
        </w:rPr>
        <w:t xml:space="preserve">s. </w:t>
      </w:r>
      <w:r w:rsidR="00722960">
        <w:rPr>
          <w:rFonts w:ascii="Arial" w:hAnsi="Arial" w:cs="Arial"/>
          <w:sz w:val="24"/>
          <w:szCs w:val="24"/>
          <w:lang w:val="en-GB"/>
        </w:rPr>
        <w:t>Other</w:t>
      </w:r>
      <w:r w:rsidR="00722960" w:rsidRPr="00482F35">
        <w:rPr>
          <w:rFonts w:ascii="Arial" w:hAnsi="Arial" w:cs="Arial"/>
          <w:sz w:val="24"/>
          <w:szCs w:val="24"/>
          <w:lang w:val="en-GB"/>
        </w:rPr>
        <w:t xml:space="preserve"> </w:t>
      </w:r>
      <w:r w:rsidR="005A538C" w:rsidRPr="00482F35">
        <w:rPr>
          <w:rFonts w:ascii="Arial" w:hAnsi="Arial" w:cs="Arial"/>
          <w:sz w:val="24"/>
          <w:szCs w:val="24"/>
          <w:lang w:val="en-GB"/>
        </w:rPr>
        <w:t xml:space="preserve">councils can </w:t>
      </w:r>
      <w:r w:rsidR="002B344E" w:rsidRPr="00482F35">
        <w:rPr>
          <w:rFonts w:ascii="Arial" w:hAnsi="Arial" w:cs="Arial"/>
          <w:sz w:val="24"/>
          <w:szCs w:val="24"/>
          <w:lang w:val="en-GB"/>
        </w:rPr>
        <w:t>compare their performance</w:t>
      </w:r>
      <w:r w:rsidR="00722960">
        <w:rPr>
          <w:rFonts w:ascii="Arial" w:hAnsi="Arial" w:cs="Arial"/>
          <w:sz w:val="24"/>
          <w:szCs w:val="24"/>
          <w:lang w:val="en-GB"/>
        </w:rPr>
        <w:t>,</w:t>
      </w:r>
      <w:r w:rsidR="002B344E" w:rsidRPr="00482F35">
        <w:rPr>
          <w:rFonts w:ascii="Arial" w:hAnsi="Arial" w:cs="Arial"/>
          <w:sz w:val="24"/>
          <w:szCs w:val="24"/>
          <w:lang w:val="en-GB"/>
        </w:rPr>
        <w:t xml:space="preserve"> </w:t>
      </w:r>
      <w:r w:rsidR="0053215D">
        <w:rPr>
          <w:rFonts w:ascii="Arial" w:hAnsi="Arial" w:cs="Arial"/>
          <w:sz w:val="24"/>
          <w:szCs w:val="24"/>
          <w:lang w:val="en-GB"/>
        </w:rPr>
        <w:t>providing</w:t>
      </w:r>
      <w:r w:rsidR="002B344E" w:rsidRPr="00482F35">
        <w:rPr>
          <w:rFonts w:ascii="Arial" w:hAnsi="Arial" w:cs="Arial"/>
          <w:sz w:val="24"/>
          <w:szCs w:val="24"/>
          <w:lang w:val="en-GB"/>
        </w:rPr>
        <w:t xml:space="preserve"> </w:t>
      </w:r>
      <w:r w:rsidR="00793F9E">
        <w:rPr>
          <w:rFonts w:ascii="Arial" w:hAnsi="Arial" w:cs="Arial"/>
          <w:sz w:val="24"/>
          <w:szCs w:val="24"/>
          <w:lang w:val="en-GB"/>
        </w:rPr>
        <w:t xml:space="preserve">a </w:t>
      </w:r>
      <w:r w:rsidR="002B344E" w:rsidRPr="00482F35">
        <w:rPr>
          <w:rFonts w:ascii="Arial" w:hAnsi="Arial" w:cs="Arial"/>
          <w:sz w:val="24"/>
          <w:szCs w:val="24"/>
          <w:lang w:val="en-GB"/>
        </w:rPr>
        <w:t xml:space="preserve">feedback loop for </w:t>
      </w:r>
      <w:r w:rsidR="00722960">
        <w:rPr>
          <w:rFonts w:ascii="Arial" w:hAnsi="Arial" w:cs="Arial"/>
          <w:sz w:val="24"/>
          <w:szCs w:val="24"/>
          <w:lang w:val="en-GB"/>
        </w:rPr>
        <w:t>various</w:t>
      </w:r>
      <w:r w:rsidR="00722960" w:rsidRPr="00482F35">
        <w:rPr>
          <w:rFonts w:ascii="Arial" w:hAnsi="Arial" w:cs="Arial"/>
          <w:sz w:val="24"/>
          <w:szCs w:val="24"/>
          <w:lang w:val="en-GB"/>
        </w:rPr>
        <w:t xml:space="preserve"> </w:t>
      </w:r>
      <w:r w:rsidR="002B344E" w:rsidRPr="00482F35">
        <w:rPr>
          <w:rFonts w:ascii="Arial" w:hAnsi="Arial" w:cs="Arial"/>
          <w:sz w:val="24"/>
          <w:szCs w:val="24"/>
          <w:lang w:val="en-GB"/>
        </w:rPr>
        <w:t>stakeholders</w:t>
      </w:r>
      <w:r w:rsidR="00973009" w:rsidRPr="00482F35">
        <w:rPr>
          <w:rFonts w:ascii="Arial" w:hAnsi="Arial" w:cs="Arial"/>
          <w:sz w:val="24"/>
          <w:szCs w:val="24"/>
          <w:lang w:val="en-GB"/>
        </w:rPr>
        <w:t>.</w:t>
      </w:r>
    </w:p>
    <w:p w14:paraId="1184AFBE" w14:textId="77777777" w:rsidR="00116BC6" w:rsidRPr="00482F35" w:rsidRDefault="00116BC6" w:rsidP="00DD26CC">
      <w:pPr>
        <w:spacing w:line="276" w:lineRule="auto"/>
        <w:jc w:val="both"/>
        <w:rPr>
          <w:rFonts w:ascii="Arial" w:hAnsi="Arial" w:cs="Arial"/>
          <w:color w:val="4D5156"/>
          <w:sz w:val="24"/>
          <w:szCs w:val="24"/>
          <w:shd w:val="clear" w:color="auto" w:fill="FFFFFF"/>
        </w:rPr>
      </w:pPr>
    </w:p>
    <w:p w14:paraId="66923867" w14:textId="4F81C991" w:rsidR="00AD494F" w:rsidRPr="00187640" w:rsidRDefault="00187640" w:rsidP="00DD26CC">
      <w:pPr>
        <w:spacing w:before="120" w:after="120" w:line="276" w:lineRule="auto"/>
        <w:rPr>
          <w:rFonts w:ascii="Arial" w:hAnsi="Arial" w:cs="Arial"/>
          <w:b/>
          <w:bCs/>
          <w:sz w:val="24"/>
          <w:szCs w:val="24"/>
          <w:lang w:val="en-GB"/>
        </w:rPr>
      </w:pPr>
      <w:r w:rsidRPr="00187640">
        <w:rPr>
          <w:rFonts w:ascii="Arial" w:hAnsi="Arial" w:cs="Arial"/>
          <w:b/>
          <w:bCs/>
          <w:sz w:val="24"/>
          <w:szCs w:val="24"/>
          <w:lang w:val="en-GB"/>
        </w:rPr>
        <w:t xml:space="preserve">Insert: </w:t>
      </w:r>
      <w:r w:rsidR="0024490C" w:rsidRPr="00187640">
        <w:rPr>
          <w:rFonts w:ascii="Arial" w:hAnsi="Arial" w:cs="Arial"/>
          <w:b/>
          <w:bCs/>
          <w:sz w:val="24"/>
          <w:szCs w:val="24"/>
          <w:lang w:val="en-GB"/>
        </w:rPr>
        <w:t xml:space="preserve">Figure </w:t>
      </w:r>
      <w:r w:rsidR="007A0E24" w:rsidRPr="00187640">
        <w:rPr>
          <w:rFonts w:ascii="Arial" w:hAnsi="Arial" w:cs="Arial"/>
          <w:b/>
          <w:bCs/>
          <w:sz w:val="24"/>
          <w:szCs w:val="24"/>
          <w:lang w:val="en-GB"/>
        </w:rPr>
        <w:t>4</w:t>
      </w:r>
      <w:r w:rsidR="0024490C" w:rsidRPr="00187640">
        <w:rPr>
          <w:rFonts w:ascii="Arial" w:hAnsi="Arial" w:cs="Arial"/>
          <w:b/>
          <w:bCs/>
          <w:sz w:val="24"/>
          <w:szCs w:val="24"/>
          <w:lang w:val="en-GB"/>
        </w:rPr>
        <w:t xml:space="preserve"> </w:t>
      </w:r>
      <w:r w:rsidR="00AD494F" w:rsidRPr="00187640">
        <w:rPr>
          <w:rFonts w:ascii="Arial" w:hAnsi="Arial" w:cs="Arial"/>
          <w:b/>
          <w:bCs/>
          <w:sz w:val="24"/>
          <w:szCs w:val="24"/>
          <w:lang w:val="en-GB"/>
        </w:rPr>
        <w:t>Implementation framework</w:t>
      </w:r>
    </w:p>
    <w:p w14:paraId="512931F3" w14:textId="300BDBDF" w:rsidR="00AD494F" w:rsidRPr="00482F35" w:rsidRDefault="00AD494F" w:rsidP="00DD26CC">
      <w:pPr>
        <w:spacing w:before="120" w:after="120" w:line="276" w:lineRule="auto"/>
        <w:rPr>
          <w:rFonts w:ascii="Arial" w:hAnsi="Arial" w:cs="Arial"/>
          <w:sz w:val="24"/>
          <w:szCs w:val="24"/>
          <w:lang w:val="en-GB"/>
        </w:rPr>
      </w:pPr>
    </w:p>
    <w:p w14:paraId="6BB2E7DA" w14:textId="6BD67AA1" w:rsidR="00972C4B" w:rsidRPr="00482F35" w:rsidRDefault="00D4237E" w:rsidP="00DD26CC">
      <w:pPr>
        <w:spacing w:before="120" w:after="120" w:line="276" w:lineRule="auto"/>
        <w:rPr>
          <w:rFonts w:ascii="Arial" w:hAnsi="Arial" w:cs="Arial"/>
          <w:b/>
          <w:bCs/>
          <w:sz w:val="24"/>
          <w:szCs w:val="24"/>
          <w:lang w:val="en-GB"/>
        </w:rPr>
      </w:pPr>
      <w:r w:rsidRPr="00482F35">
        <w:rPr>
          <w:rFonts w:ascii="Arial" w:hAnsi="Arial" w:cs="Arial"/>
          <w:b/>
          <w:bCs/>
          <w:sz w:val="24"/>
          <w:szCs w:val="24"/>
          <w:lang w:val="en-GB"/>
        </w:rPr>
        <w:t xml:space="preserve">STEP 5: THE THEORETICAL CONNECTIONS WITH THE SOLUTION CONCEPT </w:t>
      </w:r>
    </w:p>
    <w:p w14:paraId="3E136AFD" w14:textId="09BC13C2" w:rsidR="00111B09" w:rsidRPr="00482F35" w:rsidRDefault="00722960" w:rsidP="00DD26CC">
      <w:pPr>
        <w:spacing w:before="120" w:after="120" w:line="276" w:lineRule="auto"/>
        <w:jc w:val="both"/>
        <w:rPr>
          <w:rFonts w:ascii="Arial" w:hAnsi="Arial" w:cs="Arial"/>
          <w:color w:val="333333"/>
          <w:sz w:val="24"/>
          <w:szCs w:val="24"/>
          <w:lang w:val="en-GB"/>
        </w:rPr>
      </w:pPr>
      <w:r>
        <w:rPr>
          <w:rFonts w:ascii="Arial" w:hAnsi="Arial" w:cs="Arial"/>
          <w:sz w:val="24"/>
          <w:szCs w:val="24"/>
          <w:lang w:val="en-GB"/>
        </w:rPr>
        <w:t>Local authorities need to develop</w:t>
      </w:r>
      <w:r w:rsidR="00707422" w:rsidRPr="00482F35">
        <w:rPr>
          <w:rFonts w:ascii="Arial" w:hAnsi="Arial" w:cs="Arial"/>
          <w:sz w:val="24"/>
          <w:szCs w:val="24"/>
          <w:lang w:val="en-GB"/>
        </w:rPr>
        <w:t xml:space="preserve"> a shared system and a high standard of coordination, which will enable all the partners to process cases quickly and minimise the negative impact of the fragmented service delivery (Zhou et al.</w:t>
      </w:r>
      <w:r>
        <w:rPr>
          <w:rFonts w:ascii="Arial" w:hAnsi="Arial" w:cs="Arial"/>
          <w:sz w:val="24"/>
          <w:szCs w:val="24"/>
          <w:lang w:val="en-GB"/>
        </w:rPr>
        <w:t>,</w:t>
      </w:r>
      <w:r w:rsidR="00707422" w:rsidRPr="00482F35">
        <w:rPr>
          <w:rFonts w:ascii="Arial" w:hAnsi="Arial" w:cs="Arial"/>
          <w:sz w:val="24"/>
          <w:szCs w:val="24"/>
          <w:lang w:val="en-GB"/>
        </w:rPr>
        <w:t xml:space="preserve"> 2017).</w:t>
      </w:r>
      <w:r w:rsidR="00BD7009" w:rsidRPr="00482F35">
        <w:rPr>
          <w:rFonts w:ascii="Arial" w:hAnsi="Arial" w:cs="Arial"/>
          <w:sz w:val="24"/>
          <w:szCs w:val="24"/>
          <w:lang w:val="en-GB"/>
        </w:rPr>
        <w:t xml:space="preserve"> In light of advances in computing systems, </w:t>
      </w:r>
      <w:r w:rsidR="00304A4B">
        <w:rPr>
          <w:rFonts w:ascii="Arial" w:hAnsi="Arial" w:cs="Arial"/>
          <w:sz w:val="24"/>
          <w:szCs w:val="24"/>
          <w:lang w:val="en-GB"/>
        </w:rPr>
        <w:t>optimisation</w:t>
      </w:r>
      <w:r w:rsidR="00304A4B" w:rsidRPr="00482F35">
        <w:rPr>
          <w:rFonts w:ascii="Arial" w:hAnsi="Arial" w:cs="Arial"/>
          <w:sz w:val="24"/>
          <w:szCs w:val="24"/>
          <w:lang w:val="en-GB"/>
        </w:rPr>
        <w:t xml:space="preserve"> </w:t>
      </w:r>
      <w:r w:rsidR="00BD7009" w:rsidRPr="00482F35">
        <w:rPr>
          <w:rFonts w:ascii="Arial" w:hAnsi="Arial" w:cs="Arial"/>
          <w:sz w:val="24"/>
          <w:szCs w:val="24"/>
          <w:lang w:val="en-GB"/>
        </w:rPr>
        <w:t>techniques</w:t>
      </w:r>
      <w:r w:rsidR="004E4516" w:rsidRPr="00482F35">
        <w:rPr>
          <w:rFonts w:ascii="Arial" w:hAnsi="Arial" w:cs="Arial"/>
          <w:sz w:val="24"/>
          <w:szCs w:val="24"/>
          <w:lang w:val="en-GB"/>
        </w:rPr>
        <w:t>, theory and methods</w:t>
      </w:r>
      <w:r w:rsidR="00BD7009" w:rsidRPr="00482F35">
        <w:rPr>
          <w:rFonts w:ascii="Arial" w:hAnsi="Arial" w:cs="Arial"/>
          <w:sz w:val="24"/>
          <w:szCs w:val="24"/>
          <w:lang w:val="en-GB"/>
        </w:rPr>
        <w:t xml:space="preserve"> have become increasingly important and popular in different engineering applications</w:t>
      </w:r>
      <w:r w:rsidR="00D600F9" w:rsidRPr="00482F35">
        <w:rPr>
          <w:rFonts w:ascii="Arial" w:hAnsi="Arial" w:cs="Arial"/>
          <w:sz w:val="24"/>
          <w:szCs w:val="24"/>
          <w:lang w:val="en-GB"/>
        </w:rPr>
        <w:t xml:space="preserve"> to handle various practical problems</w:t>
      </w:r>
      <w:r w:rsidR="004D32A4" w:rsidRPr="00482F35">
        <w:rPr>
          <w:rFonts w:ascii="Arial" w:hAnsi="Arial" w:cs="Arial"/>
          <w:sz w:val="24"/>
          <w:szCs w:val="24"/>
          <w:lang w:val="en-GB"/>
        </w:rPr>
        <w:t>.</w:t>
      </w:r>
      <w:r w:rsidR="00D600F9" w:rsidRPr="00482F35">
        <w:rPr>
          <w:rFonts w:ascii="Arial" w:hAnsi="Arial" w:cs="Arial"/>
          <w:sz w:val="24"/>
          <w:szCs w:val="24"/>
          <w:lang w:val="en-GB"/>
        </w:rPr>
        <w:t xml:space="preserve"> </w:t>
      </w:r>
      <w:r w:rsidR="079CA4E2" w:rsidRPr="00482F35">
        <w:rPr>
          <w:rFonts w:ascii="Arial" w:hAnsi="Arial" w:cs="Arial"/>
          <w:sz w:val="24"/>
          <w:szCs w:val="24"/>
          <w:lang w:val="en-GB"/>
        </w:rPr>
        <w:t>Therefore,</w:t>
      </w:r>
      <w:r w:rsidR="00042C0A" w:rsidRPr="00482F35">
        <w:rPr>
          <w:rFonts w:ascii="Arial" w:hAnsi="Arial" w:cs="Arial"/>
          <w:sz w:val="24"/>
          <w:szCs w:val="24"/>
          <w:lang w:val="en-GB"/>
        </w:rPr>
        <w:t xml:space="preserve"> this study is grounded in optimisation principles </w:t>
      </w:r>
      <w:r w:rsidR="006A253D" w:rsidRPr="00482F35">
        <w:rPr>
          <w:rFonts w:ascii="Arial" w:hAnsi="Arial" w:cs="Arial"/>
          <w:sz w:val="24"/>
          <w:szCs w:val="24"/>
          <w:lang w:val="en-GB"/>
        </w:rPr>
        <w:t>to address timeless, delay</w:t>
      </w:r>
      <w:r w:rsidR="0024355A">
        <w:rPr>
          <w:rFonts w:ascii="Arial" w:hAnsi="Arial" w:cs="Arial"/>
          <w:sz w:val="24"/>
          <w:szCs w:val="24"/>
          <w:lang w:val="en-GB"/>
        </w:rPr>
        <w:t>,</w:t>
      </w:r>
      <w:r w:rsidR="006A253D" w:rsidRPr="00482F35">
        <w:rPr>
          <w:rFonts w:ascii="Arial" w:hAnsi="Arial" w:cs="Arial"/>
          <w:sz w:val="24"/>
          <w:szCs w:val="24"/>
          <w:lang w:val="en-GB"/>
        </w:rPr>
        <w:t xml:space="preserve"> and collaboration challenges</w:t>
      </w:r>
      <w:r w:rsidR="00C427D4" w:rsidRPr="00482F35">
        <w:rPr>
          <w:rFonts w:ascii="Arial" w:hAnsi="Arial" w:cs="Arial"/>
          <w:sz w:val="24"/>
          <w:szCs w:val="24"/>
          <w:lang w:val="en-GB"/>
        </w:rPr>
        <w:t xml:space="preserve"> in housing adaptation in the UK</w:t>
      </w:r>
      <w:r w:rsidR="002C05F1" w:rsidRPr="00482F35">
        <w:rPr>
          <w:rFonts w:ascii="Arial" w:hAnsi="Arial" w:cs="Arial"/>
          <w:sz w:val="24"/>
          <w:szCs w:val="24"/>
          <w:lang w:val="en-GB"/>
        </w:rPr>
        <w:t>.</w:t>
      </w:r>
      <w:r w:rsidR="00211B62" w:rsidRPr="00482F35">
        <w:rPr>
          <w:rFonts w:ascii="Arial" w:hAnsi="Arial" w:cs="Arial"/>
          <w:sz w:val="24"/>
          <w:szCs w:val="24"/>
          <w:lang w:val="en-GB"/>
        </w:rPr>
        <w:t xml:space="preserve"> </w:t>
      </w:r>
      <w:r w:rsidR="00576999" w:rsidRPr="00482F35">
        <w:rPr>
          <w:rFonts w:ascii="Arial" w:hAnsi="Arial" w:cs="Arial"/>
          <w:sz w:val="24"/>
          <w:szCs w:val="24"/>
          <w:lang w:val="en-GB"/>
        </w:rPr>
        <w:t>Csanády et al. (2019)</w:t>
      </w:r>
      <w:r w:rsidR="005C43E8" w:rsidRPr="00482F35">
        <w:rPr>
          <w:rFonts w:ascii="Arial" w:hAnsi="Arial" w:cs="Arial"/>
          <w:sz w:val="24"/>
          <w:szCs w:val="24"/>
          <w:lang w:val="en-GB"/>
        </w:rPr>
        <w:t xml:space="preserve"> opinioned </w:t>
      </w:r>
      <w:r w:rsidR="007C7982" w:rsidRPr="00482F35">
        <w:rPr>
          <w:rFonts w:ascii="Arial" w:hAnsi="Arial" w:cs="Arial"/>
          <w:sz w:val="24"/>
          <w:szCs w:val="24"/>
          <w:lang w:val="en-GB"/>
        </w:rPr>
        <w:t xml:space="preserve">that </w:t>
      </w:r>
      <w:r w:rsidR="00304A4B">
        <w:rPr>
          <w:rFonts w:ascii="Arial" w:hAnsi="Arial" w:cs="Arial"/>
          <w:sz w:val="24"/>
          <w:szCs w:val="24"/>
          <w:lang w:val="en-GB"/>
        </w:rPr>
        <w:t>optimisation</w:t>
      </w:r>
      <w:r w:rsidR="00304A4B" w:rsidRPr="00482F35">
        <w:rPr>
          <w:rFonts w:ascii="Arial" w:hAnsi="Arial" w:cs="Arial"/>
          <w:sz w:val="24"/>
          <w:szCs w:val="24"/>
          <w:lang w:val="en-GB"/>
        </w:rPr>
        <w:t xml:space="preserve"> </w:t>
      </w:r>
      <w:r w:rsidR="00111B09" w:rsidRPr="00482F35">
        <w:rPr>
          <w:rFonts w:ascii="Arial" w:hAnsi="Arial" w:cs="Arial"/>
          <w:sz w:val="24"/>
          <w:szCs w:val="24"/>
          <w:lang w:val="en-GB"/>
        </w:rPr>
        <w:t xml:space="preserve">is a powerful tool </w:t>
      </w:r>
      <w:r w:rsidR="007C7982" w:rsidRPr="00482F35">
        <w:rPr>
          <w:rFonts w:ascii="Arial" w:hAnsi="Arial" w:cs="Arial"/>
          <w:sz w:val="24"/>
          <w:szCs w:val="24"/>
          <w:lang w:val="en-GB"/>
        </w:rPr>
        <w:t xml:space="preserve">to </w:t>
      </w:r>
      <w:r w:rsidR="00111B09" w:rsidRPr="00482F35">
        <w:rPr>
          <w:rFonts w:ascii="Arial" w:hAnsi="Arial" w:cs="Arial"/>
          <w:sz w:val="24"/>
          <w:szCs w:val="24"/>
          <w:lang w:val="en-GB"/>
        </w:rPr>
        <w:t>design new products with better performance, functional and aesthetic values</w:t>
      </w:r>
      <w:r w:rsidR="000A16F1">
        <w:rPr>
          <w:rFonts w:ascii="Arial" w:hAnsi="Arial" w:cs="Arial"/>
          <w:sz w:val="24"/>
          <w:szCs w:val="24"/>
          <w:lang w:val="en-GB"/>
        </w:rPr>
        <w:t>,</w:t>
      </w:r>
      <w:r w:rsidR="00111B09" w:rsidRPr="00482F35">
        <w:rPr>
          <w:rFonts w:ascii="Arial" w:hAnsi="Arial" w:cs="Arial"/>
          <w:sz w:val="24"/>
          <w:szCs w:val="24"/>
          <w:lang w:val="en-GB"/>
        </w:rPr>
        <w:t xml:space="preserve"> and improved operating characteristics for less manufacturing costs</w:t>
      </w:r>
      <w:r w:rsidR="004D32A4" w:rsidRPr="00482F35">
        <w:rPr>
          <w:rFonts w:ascii="Arial" w:hAnsi="Arial" w:cs="Arial"/>
          <w:color w:val="333333"/>
          <w:spacing w:val="2"/>
          <w:sz w:val="24"/>
          <w:szCs w:val="24"/>
          <w:shd w:val="clear" w:color="auto" w:fill="FCFCFC"/>
          <w:lang w:val="en-GB"/>
        </w:rPr>
        <w:t>.</w:t>
      </w:r>
    </w:p>
    <w:p w14:paraId="7ABD7BD9" w14:textId="43018273" w:rsidR="004D32A4" w:rsidRPr="00482F35" w:rsidRDefault="00211B62" w:rsidP="00DD26CC">
      <w:pPr>
        <w:spacing w:before="120" w:after="120" w:line="276" w:lineRule="auto"/>
        <w:jc w:val="both"/>
        <w:rPr>
          <w:rFonts w:ascii="Arial" w:hAnsi="Arial" w:cs="Arial"/>
          <w:sz w:val="24"/>
          <w:szCs w:val="24"/>
          <w:lang w:val="en-GB"/>
        </w:rPr>
      </w:pPr>
      <w:r w:rsidRPr="00482F35">
        <w:rPr>
          <w:rFonts w:ascii="Arial" w:hAnsi="Arial" w:cs="Arial"/>
          <w:sz w:val="24"/>
          <w:szCs w:val="24"/>
          <w:lang w:val="en-GB"/>
        </w:rPr>
        <w:t>T</w:t>
      </w:r>
      <w:r w:rsidR="007414F3" w:rsidRPr="00482F35">
        <w:rPr>
          <w:rFonts w:ascii="Arial" w:hAnsi="Arial" w:cs="Arial"/>
          <w:sz w:val="24"/>
          <w:szCs w:val="24"/>
          <w:lang w:val="en-GB"/>
        </w:rPr>
        <w:t xml:space="preserve">he study </w:t>
      </w:r>
      <w:r w:rsidR="46F215F6" w:rsidRPr="00482F35">
        <w:rPr>
          <w:rFonts w:ascii="Arial" w:hAnsi="Arial" w:cs="Arial"/>
          <w:sz w:val="24"/>
          <w:szCs w:val="24"/>
          <w:lang w:val="en-GB"/>
        </w:rPr>
        <w:t>proposes</w:t>
      </w:r>
      <w:r w:rsidR="006A253D" w:rsidRPr="00482F35">
        <w:rPr>
          <w:rFonts w:ascii="Arial" w:hAnsi="Arial" w:cs="Arial"/>
          <w:sz w:val="24"/>
          <w:szCs w:val="24"/>
          <w:lang w:val="en-GB"/>
        </w:rPr>
        <w:t xml:space="preserve"> a novel p</w:t>
      </w:r>
      <w:r w:rsidR="007414F3" w:rsidRPr="00482F35">
        <w:rPr>
          <w:rFonts w:ascii="Arial" w:hAnsi="Arial" w:cs="Arial"/>
          <w:sz w:val="24"/>
          <w:szCs w:val="24"/>
          <w:lang w:val="en-GB"/>
        </w:rPr>
        <w:t>r</w:t>
      </w:r>
      <w:r w:rsidR="006A253D" w:rsidRPr="00482F35">
        <w:rPr>
          <w:rFonts w:ascii="Arial" w:hAnsi="Arial" w:cs="Arial"/>
          <w:sz w:val="24"/>
          <w:szCs w:val="24"/>
          <w:lang w:val="en-GB"/>
        </w:rPr>
        <w:t>agmatic approach for the suitability and indicative analysis</w:t>
      </w:r>
      <w:r w:rsidR="007414F3" w:rsidRPr="00482F35">
        <w:rPr>
          <w:rFonts w:ascii="Arial" w:hAnsi="Arial" w:cs="Arial"/>
          <w:sz w:val="24"/>
          <w:szCs w:val="24"/>
          <w:lang w:val="en-GB"/>
        </w:rPr>
        <w:t>,</w:t>
      </w:r>
      <w:r w:rsidR="006A253D" w:rsidRPr="00482F35">
        <w:rPr>
          <w:rFonts w:ascii="Arial" w:hAnsi="Arial" w:cs="Arial"/>
          <w:sz w:val="24"/>
          <w:szCs w:val="24"/>
          <w:lang w:val="en-GB"/>
        </w:rPr>
        <w:t xml:space="preserve"> procurement and tendering platforms, adaptation register</w:t>
      </w:r>
      <w:r w:rsidR="000A16F1">
        <w:rPr>
          <w:rFonts w:ascii="Arial" w:hAnsi="Arial" w:cs="Arial"/>
          <w:sz w:val="24"/>
          <w:szCs w:val="24"/>
          <w:lang w:val="en-GB"/>
        </w:rPr>
        <w:t>,</w:t>
      </w:r>
      <w:r w:rsidR="006A253D" w:rsidRPr="00482F35">
        <w:rPr>
          <w:rFonts w:ascii="Arial" w:hAnsi="Arial" w:cs="Arial"/>
          <w:sz w:val="24"/>
          <w:szCs w:val="24"/>
          <w:lang w:val="en-GB"/>
        </w:rPr>
        <w:t xml:space="preserve"> and a platform for overall performance management. The </w:t>
      </w:r>
      <w:r w:rsidR="00304A4B">
        <w:rPr>
          <w:rFonts w:ascii="Arial" w:hAnsi="Arial" w:cs="Arial"/>
          <w:sz w:val="24"/>
          <w:szCs w:val="24"/>
          <w:lang w:val="en-GB"/>
        </w:rPr>
        <w:t>optimisation</w:t>
      </w:r>
      <w:r w:rsidR="00304A4B" w:rsidRPr="00482F35">
        <w:rPr>
          <w:rFonts w:ascii="Arial" w:hAnsi="Arial" w:cs="Arial"/>
          <w:sz w:val="24"/>
          <w:szCs w:val="24"/>
          <w:lang w:val="en-GB"/>
        </w:rPr>
        <w:t xml:space="preserve"> </w:t>
      </w:r>
      <w:r w:rsidR="006A253D" w:rsidRPr="00482F35">
        <w:rPr>
          <w:rFonts w:ascii="Arial" w:hAnsi="Arial" w:cs="Arial"/>
          <w:sz w:val="24"/>
          <w:szCs w:val="24"/>
          <w:lang w:val="en-GB"/>
        </w:rPr>
        <w:t xml:space="preserve">processes combine </w:t>
      </w:r>
      <w:r w:rsidR="000A16F1">
        <w:rPr>
          <w:rFonts w:ascii="Arial" w:hAnsi="Arial" w:cs="Arial"/>
          <w:sz w:val="24"/>
          <w:szCs w:val="24"/>
          <w:lang w:val="en-GB"/>
        </w:rPr>
        <w:t xml:space="preserve">the </w:t>
      </w:r>
      <w:r w:rsidR="006A253D" w:rsidRPr="00482F35">
        <w:rPr>
          <w:rFonts w:ascii="Arial" w:hAnsi="Arial" w:cs="Arial"/>
          <w:sz w:val="24"/>
          <w:szCs w:val="24"/>
          <w:lang w:val="en-GB"/>
        </w:rPr>
        <w:t xml:space="preserve">pattern-based semantic composition of services with their non-functional aspects. This will be achieved in part </w:t>
      </w:r>
      <w:r w:rsidR="00304A4B">
        <w:rPr>
          <w:rFonts w:ascii="Arial" w:hAnsi="Arial" w:cs="Arial"/>
          <w:sz w:val="24"/>
          <w:szCs w:val="24"/>
          <w:lang w:val="en-GB"/>
        </w:rPr>
        <w:t>using</w:t>
      </w:r>
      <w:r w:rsidR="006A253D" w:rsidRPr="00482F35">
        <w:rPr>
          <w:rFonts w:ascii="Arial" w:hAnsi="Arial" w:cs="Arial"/>
          <w:sz w:val="24"/>
          <w:szCs w:val="24"/>
          <w:lang w:val="en-GB"/>
        </w:rPr>
        <w:t xml:space="preserve"> Quality-of-Service (QoS)-based Constraint Optimization Problem (COP) solving.</w:t>
      </w:r>
      <w:r w:rsidR="00707422" w:rsidRPr="00482F35">
        <w:rPr>
          <w:rFonts w:ascii="Arial" w:hAnsi="Arial" w:cs="Arial"/>
          <w:sz w:val="24"/>
          <w:szCs w:val="24"/>
          <w:lang w:val="en-GB"/>
        </w:rPr>
        <w:t xml:space="preserve"> The logic is similar to Mazzola et al. (2018)</w:t>
      </w:r>
      <w:r w:rsidR="00304A4B">
        <w:rPr>
          <w:rFonts w:ascii="Arial" w:hAnsi="Arial" w:cs="Arial"/>
          <w:sz w:val="24"/>
          <w:szCs w:val="24"/>
          <w:lang w:val="en-GB"/>
        </w:rPr>
        <w:t>; it</w:t>
      </w:r>
      <w:r w:rsidR="00707422" w:rsidRPr="00482F35">
        <w:rPr>
          <w:rFonts w:ascii="Arial" w:hAnsi="Arial" w:cs="Arial"/>
          <w:sz w:val="24"/>
          <w:szCs w:val="24"/>
          <w:lang w:val="en-GB"/>
        </w:rPr>
        <w:t xml:space="preserve"> enables automated understanding of task and services requirements by providing semantic descriptions in a </w:t>
      </w:r>
      <w:r w:rsidR="00304A4B">
        <w:rPr>
          <w:rFonts w:ascii="Arial" w:hAnsi="Arial" w:cs="Arial"/>
          <w:sz w:val="24"/>
          <w:szCs w:val="24"/>
          <w:lang w:val="en-GB"/>
        </w:rPr>
        <w:t>standardised</w:t>
      </w:r>
      <w:r w:rsidR="00304A4B" w:rsidRPr="00482F35">
        <w:rPr>
          <w:rFonts w:ascii="Arial" w:hAnsi="Arial" w:cs="Arial"/>
          <w:sz w:val="24"/>
          <w:szCs w:val="24"/>
          <w:lang w:val="en-GB"/>
        </w:rPr>
        <w:t xml:space="preserve"> </w:t>
      </w:r>
      <w:r w:rsidR="00707422" w:rsidRPr="00482F35">
        <w:rPr>
          <w:rFonts w:ascii="Arial" w:hAnsi="Arial" w:cs="Arial"/>
          <w:sz w:val="24"/>
          <w:szCs w:val="24"/>
          <w:lang w:val="en-GB"/>
        </w:rPr>
        <w:t xml:space="preserve">machine-understandable through formal ontological definitions. In addition, </w:t>
      </w:r>
      <w:r w:rsidR="00C47E9C">
        <w:rPr>
          <w:rFonts w:ascii="Arial" w:hAnsi="Arial" w:cs="Arial"/>
          <w:sz w:val="24"/>
          <w:szCs w:val="24"/>
          <w:lang w:val="en-GB"/>
        </w:rPr>
        <w:t xml:space="preserve">the </w:t>
      </w:r>
      <w:r w:rsidR="00707422" w:rsidRPr="00482F35">
        <w:rPr>
          <w:rFonts w:ascii="Arial" w:hAnsi="Arial" w:cs="Arial"/>
          <w:sz w:val="24"/>
          <w:szCs w:val="24"/>
          <w:lang w:val="en-GB"/>
        </w:rPr>
        <w:t>optimi</w:t>
      </w:r>
      <w:r w:rsidR="00C47E9C">
        <w:rPr>
          <w:rFonts w:ascii="Arial" w:hAnsi="Arial" w:cs="Arial"/>
          <w:sz w:val="24"/>
          <w:szCs w:val="24"/>
          <w:lang w:val="en-GB"/>
        </w:rPr>
        <w:t>s</w:t>
      </w:r>
      <w:r w:rsidR="00707422" w:rsidRPr="00482F35">
        <w:rPr>
          <w:rFonts w:ascii="Arial" w:hAnsi="Arial" w:cs="Arial"/>
          <w:sz w:val="24"/>
          <w:szCs w:val="24"/>
          <w:lang w:val="en-GB"/>
        </w:rPr>
        <w:t xml:space="preserve">ed PSP creation component applies </w:t>
      </w:r>
      <w:r w:rsidR="00C47E9C">
        <w:rPr>
          <w:rFonts w:ascii="Arial" w:hAnsi="Arial" w:cs="Arial"/>
          <w:sz w:val="24"/>
          <w:szCs w:val="24"/>
          <w:lang w:val="en-GB"/>
        </w:rPr>
        <w:t>state-of-the-art</w:t>
      </w:r>
      <w:r w:rsidR="00707422" w:rsidRPr="00482F35">
        <w:rPr>
          <w:rFonts w:ascii="Arial" w:hAnsi="Arial" w:cs="Arial"/>
          <w:sz w:val="24"/>
          <w:szCs w:val="24"/>
          <w:lang w:val="en-GB"/>
        </w:rPr>
        <w:t xml:space="preserve"> semantic service selection technologies</w:t>
      </w:r>
      <w:r w:rsidR="004D32A4" w:rsidRPr="00482F35">
        <w:rPr>
          <w:rFonts w:ascii="Arial" w:hAnsi="Arial" w:cs="Arial"/>
          <w:sz w:val="24"/>
          <w:szCs w:val="24"/>
          <w:lang w:val="en-GB"/>
        </w:rPr>
        <w:t xml:space="preserve"> to implement annotated process tasks</w:t>
      </w:r>
      <w:r w:rsidR="00610624" w:rsidRPr="00482F35">
        <w:rPr>
          <w:rFonts w:ascii="Arial" w:hAnsi="Arial" w:cs="Arial"/>
          <w:sz w:val="24"/>
          <w:szCs w:val="24"/>
          <w:lang w:val="en-GB"/>
        </w:rPr>
        <w:t xml:space="preserve"> (McIlraith, 2001)</w:t>
      </w:r>
      <w:r w:rsidR="004D32A4" w:rsidRPr="00482F35">
        <w:rPr>
          <w:rFonts w:ascii="Arial" w:hAnsi="Arial" w:cs="Arial"/>
          <w:sz w:val="24"/>
          <w:szCs w:val="24"/>
          <w:lang w:val="en-GB"/>
        </w:rPr>
        <w:t xml:space="preserve">. Non-functional criteria, QoS, </w:t>
      </w:r>
      <w:r w:rsidR="004D32A4" w:rsidRPr="00482F35">
        <w:rPr>
          <w:rFonts w:ascii="Arial" w:hAnsi="Arial" w:cs="Arial"/>
          <w:sz w:val="24"/>
          <w:szCs w:val="24"/>
          <w:lang w:val="en-GB"/>
        </w:rPr>
        <w:lastRenderedPageBreak/>
        <w:t>is additionally considered to find matching services in terms of functional and non-functional requirements</w:t>
      </w:r>
      <w:r w:rsidR="008B49BB" w:rsidRPr="00482F35">
        <w:rPr>
          <w:rFonts w:ascii="Arial" w:hAnsi="Arial" w:cs="Arial"/>
          <w:sz w:val="24"/>
          <w:szCs w:val="24"/>
          <w:lang w:val="en-GB"/>
        </w:rPr>
        <w:t xml:space="preserve"> </w:t>
      </w:r>
      <w:r w:rsidR="00C602B5" w:rsidRPr="00482F35">
        <w:rPr>
          <w:rFonts w:ascii="Arial" w:hAnsi="Arial" w:cs="Arial"/>
          <w:sz w:val="24"/>
          <w:szCs w:val="24"/>
          <w:lang w:val="en-GB"/>
        </w:rPr>
        <w:t>(</w:t>
      </w:r>
      <w:r w:rsidR="008B49BB" w:rsidRPr="00482F35">
        <w:rPr>
          <w:rFonts w:ascii="Arial" w:hAnsi="Arial" w:cs="Arial"/>
          <w:sz w:val="24"/>
          <w:szCs w:val="24"/>
          <w:lang w:val="en-GB"/>
        </w:rPr>
        <w:t xml:space="preserve">Zhang </w:t>
      </w:r>
      <w:r w:rsidR="00304A4B">
        <w:rPr>
          <w:rFonts w:ascii="Arial" w:hAnsi="Arial" w:cs="Arial"/>
          <w:sz w:val="24"/>
          <w:szCs w:val="24"/>
          <w:lang w:val="en-GB"/>
        </w:rPr>
        <w:t>et al.</w:t>
      </w:r>
      <w:r w:rsidR="00C602B5" w:rsidRPr="00482F35">
        <w:rPr>
          <w:rFonts w:ascii="Arial" w:hAnsi="Arial" w:cs="Arial"/>
          <w:sz w:val="24"/>
          <w:szCs w:val="24"/>
          <w:lang w:val="en-GB"/>
        </w:rPr>
        <w:t xml:space="preserve"> 2009</w:t>
      </w:r>
      <w:r w:rsidR="004D32A4" w:rsidRPr="00482F35">
        <w:rPr>
          <w:rFonts w:ascii="Arial" w:hAnsi="Arial" w:cs="Arial"/>
          <w:sz w:val="24"/>
          <w:szCs w:val="24"/>
          <w:lang w:val="en-GB"/>
        </w:rPr>
        <w:t>,</w:t>
      </w:r>
      <w:r w:rsidR="00C602B5" w:rsidRPr="00482F35">
        <w:rPr>
          <w:rFonts w:ascii="Arial" w:hAnsi="Arial" w:cs="Arial"/>
          <w:sz w:val="24"/>
          <w:szCs w:val="24"/>
          <w:lang w:val="en-GB"/>
        </w:rPr>
        <w:t xml:space="preserve"> Pilioura and Tsalgatidou</w:t>
      </w:r>
      <w:r w:rsidR="00304A4B">
        <w:rPr>
          <w:rFonts w:ascii="Arial" w:hAnsi="Arial" w:cs="Arial"/>
          <w:sz w:val="24"/>
          <w:szCs w:val="24"/>
          <w:lang w:val="en-GB"/>
        </w:rPr>
        <w:t>,</w:t>
      </w:r>
      <w:r w:rsidR="00C602B5" w:rsidRPr="00482F35">
        <w:rPr>
          <w:rFonts w:ascii="Arial" w:hAnsi="Arial" w:cs="Arial"/>
          <w:sz w:val="24"/>
          <w:szCs w:val="24"/>
          <w:lang w:val="en-GB"/>
        </w:rPr>
        <w:t xml:space="preserve"> 2009)</w:t>
      </w:r>
      <w:r w:rsidR="004D32A4" w:rsidRPr="00482F35">
        <w:rPr>
          <w:rFonts w:ascii="Arial" w:hAnsi="Arial" w:cs="Arial"/>
          <w:sz w:val="24"/>
          <w:szCs w:val="24"/>
          <w:lang w:val="en-GB"/>
        </w:rPr>
        <w:t>. Therefore, non-functional QoS specifications optimality is achieved at the process model level by solving (non)linear multi-objective COP (muCOP) as an integrated follow-up to the pattern-based composition. The suitability analysis is based on multiple-criteria decision analysis (MCDA)</w:t>
      </w:r>
      <w:r w:rsidR="00304A4B">
        <w:rPr>
          <w:rFonts w:ascii="Arial" w:hAnsi="Arial" w:cs="Arial"/>
          <w:sz w:val="24"/>
          <w:szCs w:val="24"/>
          <w:lang w:val="en-GB"/>
        </w:rPr>
        <w:t>,</w:t>
      </w:r>
      <w:r w:rsidR="004D32A4" w:rsidRPr="00482F35">
        <w:rPr>
          <w:rFonts w:ascii="Arial" w:hAnsi="Arial" w:cs="Arial"/>
          <w:sz w:val="24"/>
          <w:szCs w:val="24"/>
          <w:lang w:val="en-GB"/>
        </w:rPr>
        <w:t xml:space="preserve"> which evaluates multiple conflicting criteria in decision making. The housing features and </w:t>
      </w:r>
      <w:r w:rsidR="0528327E" w:rsidRPr="00482F35">
        <w:rPr>
          <w:rFonts w:ascii="Arial" w:hAnsi="Arial" w:cs="Arial"/>
          <w:sz w:val="24"/>
          <w:szCs w:val="24"/>
          <w:lang w:val="en-GB"/>
        </w:rPr>
        <w:t>standards</w:t>
      </w:r>
      <w:r w:rsidR="004D32A4" w:rsidRPr="00482F35">
        <w:rPr>
          <w:rFonts w:ascii="Arial" w:hAnsi="Arial" w:cs="Arial"/>
          <w:sz w:val="24"/>
          <w:szCs w:val="24"/>
          <w:lang w:val="en-GB"/>
        </w:rPr>
        <w:t>, the IDL and AIDLs criteria</w:t>
      </w:r>
      <w:r w:rsidR="00837ED8">
        <w:rPr>
          <w:rFonts w:ascii="Arial" w:hAnsi="Arial" w:cs="Arial"/>
          <w:sz w:val="24"/>
          <w:szCs w:val="24"/>
          <w:lang w:val="en-GB"/>
        </w:rPr>
        <w:t>,</w:t>
      </w:r>
      <w:r w:rsidR="004D32A4" w:rsidRPr="00482F35">
        <w:rPr>
          <w:rFonts w:ascii="Arial" w:hAnsi="Arial" w:cs="Arial"/>
          <w:sz w:val="24"/>
          <w:szCs w:val="24"/>
          <w:lang w:val="en-GB"/>
        </w:rPr>
        <w:t xml:space="preserve"> and user level of disability </w:t>
      </w:r>
      <w:r w:rsidR="006564A4">
        <w:rPr>
          <w:rFonts w:ascii="Arial" w:hAnsi="Arial" w:cs="Arial"/>
          <w:sz w:val="24"/>
          <w:szCs w:val="24"/>
          <w:lang w:val="en-GB"/>
        </w:rPr>
        <w:t>are</w:t>
      </w:r>
      <w:r w:rsidR="006564A4" w:rsidRPr="00482F35">
        <w:rPr>
          <w:rFonts w:ascii="Arial" w:hAnsi="Arial" w:cs="Arial"/>
          <w:sz w:val="24"/>
          <w:szCs w:val="24"/>
          <w:lang w:val="en-GB"/>
        </w:rPr>
        <w:t xml:space="preserve"> </w:t>
      </w:r>
      <w:r w:rsidR="004D32A4" w:rsidRPr="00482F35">
        <w:rPr>
          <w:rFonts w:ascii="Arial" w:hAnsi="Arial" w:cs="Arial"/>
          <w:sz w:val="24"/>
          <w:szCs w:val="24"/>
          <w:lang w:val="en-GB"/>
        </w:rPr>
        <w:t xml:space="preserve">used to develop the suitability analysis platform. In </w:t>
      </w:r>
      <w:r w:rsidR="2CAB1EF3" w:rsidRPr="00482F35">
        <w:rPr>
          <w:rFonts w:ascii="Arial" w:hAnsi="Arial" w:cs="Arial"/>
          <w:sz w:val="24"/>
          <w:szCs w:val="24"/>
          <w:lang w:val="en-GB"/>
        </w:rPr>
        <w:t>addition</w:t>
      </w:r>
      <w:r w:rsidR="004D32A4" w:rsidRPr="00482F35">
        <w:rPr>
          <w:rFonts w:ascii="Arial" w:hAnsi="Arial" w:cs="Arial"/>
          <w:sz w:val="24"/>
          <w:szCs w:val="24"/>
          <w:lang w:val="en-GB"/>
        </w:rPr>
        <w:t xml:space="preserve"> </w:t>
      </w:r>
      <w:r w:rsidR="4B3A2580" w:rsidRPr="00482F35">
        <w:rPr>
          <w:rFonts w:ascii="Arial" w:hAnsi="Arial" w:cs="Arial"/>
          <w:sz w:val="24"/>
          <w:szCs w:val="24"/>
          <w:lang w:val="en-GB"/>
        </w:rPr>
        <w:t>to</w:t>
      </w:r>
      <w:r w:rsidR="004D32A4" w:rsidRPr="00482F35">
        <w:rPr>
          <w:rFonts w:ascii="Arial" w:hAnsi="Arial" w:cs="Arial"/>
          <w:sz w:val="24"/>
          <w:szCs w:val="24"/>
          <w:lang w:val="en-GB"/>
        </w:rPr>
        <w:t xml:space="preserve"> the level of mobility, home features etc.</w:t>
      </w:r>
      <w:r w:rsidR="006564A4">
        <w:rPr>
          <w:rFonts w:ascii="Arial" w:hAnsi="Arial" w:cs="Arial"/>
          <w:sz w:val="24"/>
          <w:szCs w:val="24"/>
          <w:lang w:val="en-GB"/>
        </w:rPr>
        <w:t>,</w:t>
      </w:r>
      <w:r w:rsidR="004D32A4" w:rsidRPr="00482F35">
        <w:rPr>
          <w:rFonts w:ascii="Arial" w:hAnsi="Arial" w:cs="Arial"/>
          <w:sz w:val="24"/>
          <w:szCs w:val="24"/>
          <w:lang w:val="en-GB"/>
        </w:rPr>
        <w:t xml:space="preserve"> in </w:t>
      </w:r>
      <w:r w:rsidR="03B4FFFA" w:rsidRPr="00482F35">
        <w:rPr>
          <w:rFonts w:ascii="Arial" w:hAnsi="Arial" w:cs="Arial"/>
          <w:sz w:val="24"/>
          <w:szCs w:val="24"/>
          <w:lang w:val="en-GB"/>
        </w:rPr>
        <w:t>suitability</w:t>
      </w:r>
      <w:r w:rsidR="004D32A4" w:rsidRPr="00482F35">
        <w:rPr>
          <w:rFonts w:ascii="Arial" w:hAnsi="Arial" w:cs="Arial"/>
          <w:sz w:val="24"/>
          <w:szCs w:val="24"/>
          <w:lang w:val="en-GB"/>
        </w:rPr>
        <w:t xml:space="preserve"> assessment, the indicative assessment platform includes D</w:t>
      </w:r>
      <w:r w:rsidR="00C7791E" w:rsidRPr="00482F35">
        <w:rPr>
          <w:rFonts w:ascii="Arial" w:hAnsi="Arial" w:cs="Arial"/>
          <w:sz w:val="24"/>
          <w:szCs w:val="24"/>
          <w:lang w:val="en-GB"/>
        </w:rPr>
        <w:t>FG</w:t>
      </w:r>
      <w:r w:rsidR="004D32A4" w:rsidRPr="00482F35">
        <w:rPr>
          <w:rFonts w:ascii="Arial" w:hAnsi="Arial" w:cs="Arial"/>
          <w:sz w:val="24"/>
          <w:szCs w:val="24"/>
          <w:lang w:val="en-GB"/>
        </w:rPr>
        <w:t xml:space="preserve"> regulations to develop an indicative system that can show if the applicant is qualified or not. </w:t>
      </w:r>
    </w:p>
    <w:p w14:paraId="21DB1DE5" w14:textId="0B271058" w:rsidR="004D32A4" w:rsidRPr="00482F35" w:rsidRDefault="004D32A4" w:rsidP="00DD26CC">
      <w:p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The principles of dynamic procurement are applied in developing the procurement and tendering construct. The interaction between risk aversion, profits, cheaper information revelation, output distortions and income effects have important implications for the dynamics of distortions in tendering and procurement </w:t>
      </w:r>
      <w:r w:rsidR="00837ED8">
        <w:rPr>
          <w:rFonts w:ascii="Arial" w:hAnsi="Arial" w:cs="Arial"/>
          <w:sz w:val="24"/>
          <w:szCs w:val="24"/>
          <w:lang w:val="en-GB"/>
        </w:rPr>
        <w:t>systems</w:t>
      </w:r>
      <w:r w:rsidRPr="00482F35">
        <w:rPr>
          <w:rFonts w:ascii="Arial" w:hAnsi="Arial" w:cs="Arial"/>
          <w:sz w:val="24"/>
          <w:szCs w:val="24"/>
          <w:lang w:val="en-GB"/>
        </w:rPr>
        <w:t xml:space="preserve">. The principle was applied by Malin and Martimort (2016) on contract renegotiation and the value of incomplete contracts. Wong (2016) </w:t>
      </w:r>
      <w:r w:rsidR="00FE59FC">
        <w:rPr>
          <w:rFonts w:ascii="Arial" w:hAnsi="Arial" w:cs="Arial"/>
          <w:sz w:val="24"/>
          <w:szCs w:val="24"/>
          <w:lang w:val="en-GB"/>
        </w:rPr>
        <w:t>used</w:t>
      </w:r>
      <w:r w:rsidR="00FE59FC" w:rsidRPr="00482F35">
        <w:rPr>
          <w:rFonts w:ascii="Arial" w:hAnsi="Arial" w:cs="Arial"/>
          <w:sz w:val="24"/>
          <w:szCs w:val="24"/>
          <w:lang w:val="en-GB"/>
        </w:rPr>
        <w:t xml:space="preserve"> </w:t>
      </w:r>
      <w:r w:rsidRPr="00482F35">
        <w:rPr>
          <w:rFonts w:ascii="Arial" w:hAnsi="Arial" w:cs="Arial"/>
          <w:sz w:val="24"/>
          <w:szCs w:val="24"/>
          <w:lang w:val="en-GB"/>
        </w:rPr>
        <w:t xml:space="preserve">a three-phase dynamic procurement system to risk management with supplier portfolio selection and order allocation under green market segmentation. </w:t>
      </w:r>
      <w:hyperlink r:id="rId11" w:history="1">
        <w:r w:rsidRPr="00482F35">
          <w:rPr>
            <w:rFonts w:ascii="Arial" w:hAnsi="Arial" w:cs="Arial"/>
            <w:sz w:val="24"/>
            <w:szCs w:val="24"/>
            <w:lang w:val="en-GB"/>
          </w:rPr>
          <w:t>Erhun</w:t>
        </w:r>
      </w:hyperlink>
      <w:r w:rsidRPr="00482F35">
        <w:rPr>
          <w:rFonts w:ascii="Arial" w:hAnsi="Arial" w:cs="Arial"/>
          <w:sz w:val="24"/>
          <w:szCs w:val="24"/>
          <w:lang w:val="en-GB"/>
        </w:rPr>
        <w:t xml:space="preserve"> </w:t>
      </w:r>
      <w:r w:rsidR="00FE59FC">
        <w:rPr>
          <w:rFonts w:ascii="Arial" w:hAnsi="Arial" w:cs="Arial"/>
          <w:sz w:val="24"/>
          <w:szCs w:val="24"/>
          <w:lang w:val="en-GB"/>
        </w:rPr>
        <w:t>et al.</w:t>
      </w:r>
      <w:r w:rsidRPr="00482F35">
        <w:rPr>
          <w:rFonts w:ascii="Arial" w:hAnsi="Arial" w:cs="Arial"/>
          <w:sz w:val="24"/>
          <w:szCs w:val="24"/>
          <w:lang w:val="en-GB"/>
        </w:rPr>
        <w:t xml:space="preserve"> (2009) study show that when the supplier uses a wholesale price contract, even under perfect foresight, the supplier, the buyer, and the end consumers benefit from multiple trading opportunities versus a one</w:t>
      </w:r>
      <w:r w:rsidRPr="00482F35">
        <w:rPr>
          <w:rFonts w:ascii="Cambria Math" w:hAnsi="Cambria Math" w:cs="Cambria Math"/>
          <w:sz w:val="24"/>
          <w:szCs w:val="24"/>
          <w:lang w:val="en-GB"/>
        </w:rPr>
        <w:t>‐</w:t>
      </w:r>
      <w:r w:rsidRPr="00482F35">
        <w:rPr>
          <w:rFonts w:ascii="Arial" w:hAnsi="Arial" w:cs="Arial"/>
          <w:sz w:val="24"/>
          <w:szCs w:val="24"/>
          <w:lang w:val="en-GB"/>
        </w:rPr>
        <w:t>shot procurement agreement.</w:t>
      </w:r>
      <w:r w:rsidR="00F95612" w:rsidRPr="00482F35">
        <w:rPr>
          <w:rFonts w:ascii="Arial" w:hAnsi="Arial" w:cs="Arial"/>
          <w:sz w:val="24"/>
          <w:szCs w:val="24"/>
          <w:lang w:val="en-GB"/>
        </w:rPr>
        <w:t xml:space="preserve"> </w:t>
      </w:r>
      <w:r w:rsidR="009818B8" w:rsidRPr="00482F35">
        <w:rPr>
          <w:rFonts w:ascii="Arial" w:hAnsi="Arial" w:cs="Arial"/>
          <w:sz w:val="24"/>
          <w:szCs w:val="24"/>
          <w:lang w:val="en-GB"/>
        </w:rPr>
        <w:t>Oyegoke (2001)</w:t>
      </w:r>
      <w:r w:rsidRPr="00482F35">
        <w:rPr>
          <w:rFonts w:ascii="Arial" w:hAnsi="Arial" w:cs="Arial"/>
          <w:sz w:val="24"/>
          <w:szCs w:val="24"/>
          <w:lang w:val="en-GB"/>
        </w:rPr>
        <w:t xml:space="preserve"> </w:t>
      </w:r>
      <w:r w:rsidR="009818B8" w:rsidRPr="00482F35">
        <w:rPr>
          <w:rFonts w:ascii="Arial" w:hAnsi="Arial" w:cs="Arial"/>
          <w:sz w:val="24"/>
          <w:szCs w:val="24"/>
          <w:lang w:val="en-GB"/>
        </w:rPr>
        <w:t xml:space="preserve">and </w:t>
      </w:r>
      <w:r w:rsidR="00314730" w:rsidRPr="00482F35">
        <w:rPr>
          <w:rFonts w:ascii="Arial" w:hAnsi="Arial" w:cs="Arial"/>
          <w:sz w:val="24"/>
          <w:szCs w:val="24"/>
          <w:lang w:val="en-GB"/>
        </w:rPr>
        <w:t xml:space="preserve">Oyegoke </w:t>
      </w:r>
      <w:r w:rsidR="00FE59FC">
        <w:rPr>
          <w:rFonts w:ascii="Arial" w:hAnsi="Arial" w:cs="Arial"/>
          <w:sz w:val="24"/>
          <w:szCs w:val="24"/>
          <w:lang w:val="en-GB"/>
        </w:rPr>
        <w:t>et al.</w:t>
      </w:r>
      <w:r w:rsidR="00314730" w:rsidRPr="00482F35">
        <w:rPr>
          <w:rFonts w:ascii="Arial" w:hAnsi="Arial" w:cs="Arial"/>
          <w:sz w:val="24"/>
          <w:szCs w:val="24"/>
          <w:lang w:val="en-GB"/>
        </w:rPr>
        <w:t xml:space="preserve"> (2010)</w:t>
      </w:r>
      <w:r w:rsidR="0099773E" w:rsidRPr="00482F35">
        <w:rPr>
          <w:rStyle w:val="FootnoteReference"/>
          <w:rFonts w:ascii="Arial" w:hAnsi="Arial" w:cs="Arial"/>
          <w:sz w:val="24"/>
          <w:szCs w:val="24"/>
          <w:lang w:val="en-GB"/>
        </w:rPr>
        <w:t xml:space="preserve"> </w:t>
      </w:r>
      <w:r w:rsidRPr="00482F35">
        <w:rPr>
          <w:rFonts w:ascii="Arial" w:hAnsi="Arial" w:cs="Arial"/>
          <w:sz w:val="24"/>
          <w:szCs w:val="24"/>
          <w:lang w:val="en-GB"/>
        </w:rPr>
        <w:t xml:space="preserve">refer to it as a </w:t>
      </w:r>
      <w:r w:rsidR="00837ED8">
        <w:rPr>
          <w:rFonts w:ascii="Arial" w:hAnsi="Arial" w:cs="Arial"/>
          <w:sz w:val="24"/>
          <w:szCs w:val="24"/>
          <w:lang w:val="en-GB"/>
        </w:rPr>
        <w:t>vertically</w:t>
      </w:r>
      <w:r w:rsidR="00837ED8" w:rsidRPr="00482F35">
        <w:rPr>
          <w:rFonts w:ascii="Arial" w:hAnsi="Arial" w:cs="Arial"/>
          <w:sz w:val="24"/>
          <w:szCs w:val="24"/>
          <w:lang w:val="en-GB"/>
        </w:rPr>
        <w:t xml:space="preserve"> </w:t>
      </w:r>
      <w:r w:rsidRPr="00482F35">
        <w:rPr>
          <w:rFonts w:ascii="Arial" w:hAnsi="Arial" w:cs="Arial"/>
          <w:sz w:val="24"/>
          <w:szCs w:val="24"/>
          <w:lang w:val="en-GB"/>
        </w:rPr>
        <w:t>integrated system mirrored framework agreement, partnering</w:t>
      </w:r>
      <w:r w:rsidR="00837ED8">
        <w:rPr>
          <w:rFonts w:ascii="Arial" w:hAnsi="Arial" w:cs="Arial"/>
          <w:sz w:val="24"/>
          <w:szCs w:val="24"/>
          <w:lang w:val="en-GB"/>
        </w:rPr>
        <w:t>,</w:t>
      </w:r>
      <w:r w:rsidRPr="00482F35">
        <w:rPr>
          <w:rFonts w:ascii="Arial" w:hAnsi="Arial" w:cs="Arial"/>
          <w:sz w:val="24"/>
          <w:szCs w:val="24"/>
          <w:lang w:val="en-GB"/>
        </w:rPr>
        <w:t xml:space="preserve"> and alliances through </w:t>
      </w:r>
      <w:r w:rsidR="00FE59FC">
        <w:rPr>
          <w:rFonts w:ascii="Arial" w:hAnsi="Arial" w:cs="Arial"/>
          <w:sz w:val="24"/>
          <w:szCs w:val="24"/>
          <w:lang w:val="en-GB"/>
        </w:rPr>
        <w:t>integrative social</w:t>
      </w:r>
      <w:r w:rsidRPr="00482F35">
        <w:rPr>
          <w:rFonts w:ascii="Arial" w:hAnsi="Arial" w:cs="Arial"/>
          <w:sz w:val="24"/>
          <w:szCs w:val="24"/>
          <w:lang w:val="en-GB"/>
        </w:rPr>
        <w:t xml:space="preserve"> devices.</w:t>
      </w:r>
    </w:p>
    <w:p w14:paraId="08D3B823" w14:textId="200FDDE9" w:rsidR="002621C8" w:rsidRPr="00482F35" w:rsidRDefault="002621C8" w:rsidP="00DD26CC">
      <w:pPr>
        <w:spacing w:line="276" w:lineRule="auto"/>
        <w:jc w:val="both"/>
        <w:rPr>
          <w:rFonts w:ascii="Arial" w:hAnsi="Arial" w:cs="Arial"/>
          <w:sz w:val="24"/>
          <w:szCs w:val="24"/>
          <w:lang w:val="en-GB"/>
        </w:rPr>
      </w:pPr>
      <w:r w:rsidRPr="00482F35">
        <w:rPr>
          <w:rFonts w:ascii="Arial" w:hAnsi="Arial" w:cs="Arial"/>
          <w:sz w:val="24"/>
          <w:szCs w:val="24"/>
          <w:lang w:val="en-GB"/>
        </w:rPr>
        <w:t xml:space="preserve">The concept of predictive maintenance is under the research umbrella of Decision Support Systems (DSS). </w:t>
      </w:r>
      <w:bookmarkStart w:id="19" w:name="bbib0065"/>
      <w:r w:rsidRPr="00482F35">
        <w:rPr>
          <w:rFonts w:ascii="Arial" w:hAnsi="Arial" w:cs="Arial"/>
          <w:sz w:val="24"/>
          <w:szCs w:val="24"/>
          <w:lang w:val="en-GB"/>
        </w:rPr>
        <w:fldChar w:fldCharType="begin"/>
      </w:r>
      <w:r w:rsidRPr="00482F35">
        <w:rPr>
          <w:rFonts w:ascii="Arial" w:hAnsi="Arial" w:cs="Arial"/>
          <w:sz w:val="24"/>
          <w:szCs w:val="24"/>
          <w:lang w:val="en-GB"/>
        </w:rPr>
        <w:instrText xml:space="preserve"> HYPERLINK "https://www.sciencedirect.com/science/article/pii/S095741741730564X?casa_token=LNb8ysTC43wAAAAA:UCUsoQvGf-XyPfCNn6W_K9pFzRWGEcmLTD7hDcG8jeqodOC8uRdIZaQCw-gVLN05RcXkG8STqw" \l "bib0065" </w:instrText>
      </w:r>
      <w:r w:rsidRPr="00482F35">
        <w:rPr>
          <w:rFonts w:ascii="Arial" w:hAnsi="Arial" w:cs="Arial"/>
          <w:sz w:val="24"/>
          <w:szCs w:val="24"/>
          <w:lang w:val="en-GB"/>
        </w:rPr>
        <w:fldChar w:fldCharType="separate"/>
      </w:r>
      <w:r w:rsidRPr="00482F35">
        <w:rPr>
          <w:rFonts w:ascii="Arial" w:hAnsi="Arial" w:cs="Arial"/>
          <w:sz w:val="24"/>
          <w:szCs w:val="24"/>
          <w:lang w:val="en-GB"/>
        </w:rPr>
        <w:t>Noori and Salimi (2005</w:t>
      </w:r>
      <w:r w:rsidRPr="00482F35">
        <w:rPr>
          <w:rFonts w:ascii="Arial" w:hAnsi="Arial" w:cs="Arial"/>
          <w:sz w:val="24"/>
          <w:szCs w:val="24"/>
          <w:lang w:val="en-GB"/>
        </w:rPr>
        <w:fldChar w:fldCharType="end"/>
      </w:r>
      <w:bookmarkEnd w:id="19"/>
      <w:r w:rsidRPr="00482F35">
        <w:rPr>
          <w:rFonts w:ascii="Arial" w:hAnsi="Arial" w:cs="Arial"/>
          <w:sz w:val="24"/>
          <w:szCs w:val="24"/>
          <w:lang w:val="en-GB"/>
        </w:rPr>
        <w:t xml:space="preserve">) suggest </w:t>
      </w:r>
      <w:r w:rsidR="00897BFA">
        <w:rPr>
          <w:rFonts w:ascii="Arial" w:hAnsi="Arial" w:cs="Arial"/>
          <w:sz w:val="24"/>
          <w:szCs w:val="24"/>
          <w:lang w:val="en-GB"/>
        </w:rPr>
        <w:t>an</w:t>
      </w:r>
      <w:r w:rsidR="00897BFA" w:rsidRPr="00482F35">
        <w:rPr>
          <w:rFonts w:ascii="Arial" w:hAnsi="Arial" w:cs="Arial"/>
          <w:sz w:val="24"/>
          <w:szCs w:val="24"/>
          <w:lang w:val="en-GB"/>
        </w:rPr>
        <w:t xml:space="preserve"> </w:t>
      </w:r>
      <w:r w:rsidRPr="00482F35">
        <w:rPr>
          <w:rFonts w:ascii="Arial" w:hAnsi="Arial" w:cs="Arial"/>
          <w:sz w:val="24"/>
          <w:szCs w:val="24"/>
          <w:lang w:val="en-GB"/>
        </w:rPr>
        <w:t>SMDSS will aid maintenance decision making</w:t>
      </w:r>
      <w:r w:rsidR="0074412C">
        <w:rPr>
          <w:rFonts w:ascii="Arial" w:hAnsi="Arial" w:cs="Arial"/>
          <w:sz w:val="24"/>
          <w:szCs w:val="24"/>
          <w:lang w:val="en-GB"/>
        </w:rPr>
        <w:t>.</w:t>
      </w:r>
      <w:r w:rsidRPr="00482F35">
        <w:rPr>
          <w:rFonts w:ascii="Arial" w:hAnsi="Arial" w:cs="Arial"/>
          <w:sz w:val="24"/>
          <w:szCs w:val="24"/>
          <w:lang w:val="en-GB"/>
        </w:rPr>
        <w:t xml:space="preserve"> According to Bumblauskas et al. (2017), predictive maintenance can be categorised into two: the traditional predictive method</w:t>
      </w:r>
      <w:r w:rsidR="0074412C">
        <w:rPr>
          <w:rFonts w:ascii="Arial" w:hAnsi="Arial" w:cs="Arial"/>
          <w:sz w:val="24"/>
          <w:szCs w:val="24"/>
          <w:lang w:val="en-GB"/>
        </w:rPr>
        <w:t>,</w:t>
      </w:r>
      <w:r w:rsidRPr="00482F35">
        <w:rPr>
          <w:rFonts w:ascii="Arial" w:hAnsi="Arial" w:cs="Arial"/>
          <w:sz w:val="24"/>
          <w:szCs w:val="24"/>
          <w:lang w:val="en-GB"/>
        </w:rPr>
        <w:t xml:space="preserve"> which focuses on time </w:t>
      </w:r>
      <w:r w:rsidR="0074412C">
        <w:rPr>
          <w:rFonts w:ascii="Arial" w:hAnsi="Arial" w:cs="Arial"/>
          <w:sz w:val="24"/>
          <w:szCs w:val="24"/>
          <w:lang w:val="en-GB"/>
        </w:rPr>
        <w:t>and</w:t>
      </w:r>
      <w:r w:rsidRPr="00482F35">
        <w:rPr>
          <w:rFonts w:ascii="Arial" w:hAnsi="Arial" w:cs="Arial"/>
          <w:sz w:val="24"/>
          <w:szCs w:val="24"/>
          <w:lang w:val="en-GB"/>
        </w:rPr>
        <w:t xml:space="preserve"> condition monitoring data and statistical trending</w:t>
      </w:r>
      <w:r w:rsidR="0074412C">
        <w:rPr>
          <w:rFonts w:ascii="Arial" w:hAnsi="Arial" w:cs="Arial"/>
          <w:sz w:val="24"/>
          <w:szCs w:val="24"/>
          <w:lang w:val="en-GB"/>
        </w:rPr>
        <w:t>,</w:t>
      </w:r>
      <w:r w:rsidRPr="00482F35">
        <w:rPr>
          <w:rFonts w:ascii="Arial" w:hAnsi="Arial" w:cs="Arial"/>
          <w:sz w:val="24"/>
          <w:szCs w:val="24"/>
          <w:lang w:val="en-GB"/>
        </w:rPr>
        <w:t xml:space="preserve"> while the </w:t>
      </w:r>
      <w:r w:rsidR="0074412C">
        <w:rPr>
          <w:rFonts w:ascii="Arial" w:hAnsi="Arial" w:cs="Arial"/>
          <w:sz w:val="24"/>
          <w:szCs w:val="24"/>
          <w:lang w:val="en-GB"/>
        </w:rPr>
        <w:t>modelled</w:t>
      </w:r>
      <w:r w:rsidR="0074412C" w:rsidRPr="00482F35">
        <w:rPr>
          <w:rFonts w:ascii="Arial" w:hAnsi="Arial" w:cs="Arial"/>
          <w:sz w:val="24"/>
          <w:szCs w:val="24"/>
          <w:lang w:val="en-GB"/>
        </w:rPr>
        <w:t xml:space="preserve"> </w:t>
      </w:r>
      <w:r w:rsidRPr="00482F35">
        <w:rPr>
          <w:rFonts w:ascii="Arial" w:hAnsi="Arial" w:cs="Arial"/>
          <w:sz w:val="24"/>
          <w:szCs w:val="24"/>
          <w:lang w:val="en-GB"/>
        </w:rPr>
        <w:t xml:space="preserve">or simulated predictive maintenance is based on statistically predictive techniques (prediction or simulation) based on </w:t>
      </w:r>
      <w:r w:rsidR="00837ED8">
        <w:rPr>
          <w:rFonts w:ascii="Arial" w:hAnsi="Arial" w:cs="Arial"/>
          <w:sz w:val="24"/>
          <w:szCs w:val="24"/>
          <w:lang w:val="en-GB"/>
        </w:rPr>
        <w:t xml:space="preserve">the </w:t>
      </w:r>
      <w:r w:rsidRPr="00482F35">
        <w:rPr>
          <w:rFonts w:ascii="Arial" w:hAnsi="Arial" w:cs="Arial"/>
          <w:sz w:val="24"/>
          <w:szCs w:val="24"/>
          <w:lang w:val="en-GB"/>
        </w:rPr>
        <w:t xml:space="preserve">expected potential for failure. An adaptation register will be developed based on adaptation rules, home features, medical and disability variables. At the back end, algorithms will be built to predict </w:t>
      </w:r>
      <w:r w:rsidR="00837ED8">
        <w:rPr>
          <w:rFonts w:ascii="Arial" w:hAnsi="Arial" w:cs="Arial"/>
          <w:sz w:val="24"/>
          <w:szCs w:val="24"/>
          <w:lang w:val="en-GB"/>
        </w:rPr>
        <w:t xml:space="preserve">the </w:t>
      </w:r>
      <w:r w:rsidRPr="00482F35">
        <w:rPr>
          <w:rFonts w:ascii="Arial" w:hAnsi="Arial" w:cs="Arial"/>
          <w:sz w:val="24"/>
          <w:szCs w:val="24"/>
          <w:lang w:val="en-GB"/>
        </w:rPr>
        <w:t>time and condition-based maintenance,</w:t>
      </w:r>
      <w:r w:rsidR="002B109D">
        <w:rPr>
          <w:rFonts w:ascii="Arial" w:hAnsi="Arial" w:cs="Arial"/>
          <w:sz w:val="24"/>
          <w:szCs w:val="24"/>
          <w:lang w:val="en-GB"/>
        </w:rPr>
        <w:t xml:space="preserve"> </w:t>
      </w:r>
      <w:r w:rsidRPr="00482F35">
        <w:rPr>
          <w:rFonts w:ascii="Arial" w:hAnsi="Arial" w:cs="Arial"/>
          <w:sz w:val="24"/>
          <w:szCs w:val="24"/>
          <w:lang w:val="en-GB"/>
        </w:rPr>
        <w:t xml:space="preserve">predictions based on </w:t>
      </w:r>
      <w:r w:rsidR="00837ED8">
        <w:rPr>
          <w:rFonts w:ascii="Arial" w:hAnsi="Arial" w:cs="Arial"/>
          <w:sz w:val="24"/>
          <w:szCs w:val="24"/>
          <w:lang w:val="en-GB"/>
        </w:rPr>
        <w:t xml:space="preserve">the </w:t>
      </w:r>
      <w:r w:rsidRPr="00482F35">
        <w:rPr>
          <w:rFonts w:ascii="Arial" w:hAnsi="Arial" w:cs="Arial"/>
          <w:sz w:val="24"/>
          <w:szCs w:val="24"/>
          <w:lang w:val="en-GB"/>
        </w:rPr>
        <w:t>potential failure, matching</w:t>
      </w:r>
      <w:r w:rsidR="00763C8C">
        <w:rPr>
          <w:rFonts w:ascii="Arial" w:hAnsi="Arial" w:cs="Arial"/>
          <w:sz w:val="24"/>
          <w:szCs w:val="24"/>
          <w:lang w:val="en-GB"/>
        </w:rPr>
        <w:t xml:space="preserve"> algorithms</w:t>
      </w:r>
      <w:r w:rsidR="31720FF0" w:rsidRPr="00482F35">
        <w:rPr>
          <w:rFonts w:ascii="Arial" w:hAnsi="Arial" w:cs="Arial"/>
          <w:sz w:val="24"/>
          <w:szCs w:val="24"/>
          <w:lang w:val="en-GB"/>
        </w:rPr>
        <w:t>,</w:t>
      </w:r>
      <w:r w:rsidRPr="00482F35">
        <w:rPr>
          <w:rFonts w:ascii="Arial" w:hAnsi="Arial" w:cs="Arial"/>
          <w:sz w:val="24"/>
          <w:szCs w:val="24"/>
          <w:lang w:val="en-GB"/>
        </w:rPr>
        <w:t xml:space="preserve"> and mapping properties with </w:t>
      </w:r>
      <w:r w:rsidR="00837ED8">
        <w:rPr>
          <w:rFonts w:ascii="Arial" w:hAnsi="Arial" w:cs="Arial"/>
          <w:sz w:val="24"/>
          <w:szCs w:val="24"/>
          <w:lang w:val="en-GB"/>
        </w:rPr>
        <w:t xml:space="preserve">those </w:t>
      </w:r>
      <w:r w:rsidR="00763C8C">
        <w:rPr>
          <w:rFonts w:ascii="Arial" w:hAnsi="Arial" w:cs="Arial"/>
          <w:sz w:val="24"/>
          <w:szCs w:val="24"/>
          <w:lang w:val="en-GB"/>
        </w:rPr>
        <w:t xml:space="preserve">that </w:t>
      </w:r>
      <w:r w:rsidR="00837ED8">
        <w:rPr>
          <w:rFonts w:ascii="Arial" w:hAnsi="Arial" w:cs="Arial"/>
          <w:sz w:val="24"/>
          <w:szCs w:val="24"/>
          <w:lang w:val="en-GB"/>
        </w:rPr>
        <w:t>required adapt</w:t>
      </w:r>
      <w:r w:rsidR="00763C8C">
        <w:rPr>
          <w:rFonts w:ascii="Arial" w:hAnsi="Arial" w:cs="Arial"/>
          <w:sz w:val="24"/>
          <w:szCs w:val="24"/>
          <w:lang w:val="en-GB"/>
        </w:rPr>
        <w:t>ed homes</w:t>
      </w:r>
      <w:r w:rsidRPr="00482F35">
        <w:rPr>
          <w:rFonts w:ascii="Arial" w:hAnsi="Arial" w:cs="Arial"/>
          <w:sz w:val="24"/>
          <w:szCs w:val="24"/>
          <w:lang w:val="en-GB"/>
        </w:rPr>
        <w:t xml:space="preserve">.  </w:t>
      </w:r>
    </w:p>
    <w:p w14:paraId="7DD6C430" w14:textId="6E138936" w:rsidR="00645328" w:rsidRPr="00482F35" w:rsidRDefault="006C2715" w:rsidP="00DD26CC">
      <w:pPr>
        <w:spacing w:before="120" w:after="120" w:line="276" w:lineRule="auto"/>
        <w:jc w:val="both"/>
        <w:rPr>
          <w:rFonts w:ascii="Arial" w:hAnsi="Arial" w:cs="Arial"/>
          <w:sz w:val="24"/>
          <w:szCs w:val="24"/>
          <w:lang w:val="en-GB"/>
        </w:rPr>
      </w:pPr>
      <w:r w:rsidRPr="006C2715">
        <w:rPr>
          <w:rFonts w:ascii="Arial" w:hAnsi="Arial" w:cs="Arial"/>
          <w:sz w:val="24"/>
          <w:szCs w:val="24"/>
          <w:lang w:val="en-GB"/>
        </w:rPr>
        <w:t>A standardised approach is required to measure performance within and across local authorities</w:t>
      </w:r>
      <w:r w:rsidR="004D32A4" w:rsidRPr="00482F35">
        <w:rPr>
          <w:rFonts w:ascii="Arial" w:hAnsi="Arial" w:cs="Arial"/>
          <w:sz w:val="24"/>
          <w:szCs w:val="24"/>
          <w:lang w:val="en-GB"/>
        </w:rPr>
        <w:t xml:space="preserve">. It was established by Ramsay (2010) that strong links between different stages of the provision chain are the key to an efficient and seamless service. Zhou </w:t>
      </w:r>
      <w:r w:rsidR="005F12EF">
        <w:rPr>
          <w:rFonts w:ascii="Arial" w:hAnsi="Arial" w:cs="Arial"/>
          <w:sz w:val="24"/>
          <w:szCs w:val="24"/>
          <w:lang w:val="en-GB"/>
        </w:rPr>
        <w:t>et al.</w:t>
      </w:r>
      <w:r w:rsidR="004D32A4" w:rsidRPr="00482F35">
        <w:rPr>
          <w:rFonts w:ascii="Arial" w:hAnsi="Arial" w:cs="Arial"/>
          <w:sz w:val="24"/>
          <w:szCs w:val="24"/>
          <w:lang w:val="en-GB"/>
        </w:rPr>
        <w:t xml:space="preserve"> (2019) pointed out that </w:t>
      </w:r>
      <w:r w:rsidR="005F12EF">
        <w:rPr>
          <w:rFonts w:ascii="Arial" w:hAnsi="Arial" w:cs="Arial"/>
          <w:sz w:val="24"/>
          <w:szCs w:val="24"/>
          <w:lang w:val="en-GB"/>
        </w:rPr>
        <w:t xml:space="preserve">the </w:t>
      </w:r>
      <w:r w:rsidR="004D32A4" w:rsidRPr="00482F35">
        <w:rPr>
          <w:rFonts w:ascii="Arial" w:hAnsi="Arial" w:cs="Arial"/>
          <w:sz w:val="24"/>
          <w:szCs w:val="24"/>
          <w:lang w:val="en-GB"/>
        </w:rPr>
        <w:t xml:space="preserve">lack of </w:t>
      </w:r>
      <w:r w:rsidR="005F12EF">
        <w:rPr>
          <w:rFonts w:ascii="Arial" w:hAnsi="Arial" w:cs="Arial"/>
          <w:sz w:val="24"/>
          <w:szCs w:val="24"/>
          <w:lang w:val="en-GB"/>
        </w:rPr>
        <w:t xml:space="preserve">a </w:t>
      </w:r>
      <w:r w:rsidR="004D32A4" w:rsidRPr="00482F35">
        <w:rPr>
          <w:rFonts w:ascii="Arial" w:hAnsi="Arial" w:cs="Arial"/>
          <w:sz w:val="24"/>
          <w:szCs w:val="24"/>
          <w:lang w:val="en-GB"/>
        </w:rPr>
        <w:t xml:space="preserve">shared database for adaptation </w:t>
      </w:r>
      <w:r w:rsidR="004D32A4" w:rsidRPr="00482F35">
        <w:rPr>
          <w:rFonts w:ascii="Arial" w:hAnsi="Arial" w:cs="Arial"/>
          <w:sz w:val="24"/>
          <w:szCs w:val="24"/>
          <w:lang w:val="en-GB"/>
        </w:rPr>
        <w:lastRenderedPageBreak/>
        <w:t xml:space="preserve">provision within one authority or across different authorities is a major flaw in the current system. According to Zhou </w:t>
      </w:r>
      <w:r>
        <w:rPr>
          <w:rFonts w:ascii="Arial" w:hAnsi="Arial" w:cs="Arial"/>
          <w:sz w:val="24"/>
          <w:szCs w:val="24"/>
          <w:lang w:val="en-GB"/>
        </w:rPr>
        <w:t>et al.</w:t>
      </w:r>
      <w:r w:rsidR="004D32A4" w:rsidRPr="00482F35">
        <w:rPr>
          <w:rFonts w:ascii="Arial" w:hAnsi="Arial" w:cs="Arial"/>
          <w:sz w:val="24"/>
          <w:szCs w:val="24"/>
          <w:lang w:val="en-GB"/>
        </w:rPr>
        <w:t xml:space="preserve"> (2019)</w:t>
      </w:r>
      <w:r>
        <w:rPr>
          <w:rFonts w:ascii="Arial" w:hAnsi="Arial" w:cs="Arial"/>
          <w:sz w:val="24"/>
          <w:szCs w:val="24"/>
          <w:lang w:val="en-GB"/>
        </w:rPr>
        <w:t>, most local authorities’</w:t>
      </w:r>
      <w:r w:rsidR="000C128E" w:rsidRPr="00482F35">
        <w:rPr>
          <w:rFonts w:ascii="Arial" w:hAnsi="Arial" w:cs="Arial"/>
          <w:sz w:val="24"/>
          <w:szCs w:val="24"/>
          <w:lang w:val="en-GB"/>
        </w:rPr>
        <w:t xml:space="preserve"> </w:t>
      </w:r>
      <w:r>
        <w:rPr>
          <w:rFonts w:ascii="Arial" w:hAnsi="Arial" w:cs="Arial"/>
          <w:sz w:val="24"/>
          <w:szCs w:val="24"/>
          <w:lang w:val="en-GB"/>
        </w:rPr>
        <w:t>records</w:t>
      </w:r>
      <w:r w:rsidRPr="00482F35">
        <w:rPr>
          <w:rFonts w:ascii="Arial" w:hAnsi="Arial" w:cs="Arial"/>
          <w:sz w:val="24"/>
          <w:szCs w:val="24"/>
          <w:lang w:val="en-GB"/>
        </w:rPr>
        <w:t xml:space="preserve"> </w:t>
      </w:r>
      <w:r w:rsidR="004D32A4" w:rsidRPr="00482F35">
        <w:rPr>
          <w:rFonts w:ascii="Arial" w:hAnsi="Arial" w:cs="Arial"/>
          <w:sz w:val="24"/>
          <w:szCs w:val="24"/>
          <w:lang w:val="en-GB"/>
        </w:rPr>
        <w:t xml:space="preserve">of timelines across key stages varied substantially. Lack of standardisation </w:t>
      </w:r>
      <w:r w:rsidR="003E6AFE">
        <w:rPr>
          <w:rFonts w:ascii="Arial" w:hAnsi="Arial" w:cs="Arial"/>
          <w:sz w:val="24"/>
          <w:szCs w:val="24"/>
          <w:lang w:val="en-GB"/>
        </w:rPr>
        <w:t>compared</w:t>
      </w:r>
      <w:r w:rsidR="004D32A4" w:rsidRPr="00482F35">
        <w:rPr>
          <w:rFonts w:ascii="Arial" w:hAnsi="Arial" w:cs="Arial"/>
          <w:sz w:val="24"/>
          <w:szCs w:val="24"/>
          <w:lang w:val="en-GB"/>
        </w:rPr>
        <w:t xml:space="preserve"> service delivery and efficiency across local councils </w:t>
      </w:r>
      <w:r w:rsidR="009F58BB">
        <w:rPr>
          <w:rFonts w:ascii="Arial" w:hAnsi="Arial" w:cs="Arial"/>
          <w:sz w:val="24"/>
          <w:szCs w:val="24"/>
          <w:lang w:val="en-GB"/>
        </w:rPr>
        <w:t>complex</w:t>
      </w:r>
      <w:r w:rsidR="009F58BB" w:rsidRPr="00482F35">
        <w:rPr>
          <w:rFonts w:ascii="Arial" w:hAnsi="Arial" w:cs="Arial"/>
          <w:sz w:val="24"/>
          <w:szCs w:val="24"/>
          <w:lang w:val="en-GB"/>
        </w:rPr>
        <w:t xml:space="preserve"> </w:t>
      </w:r>
      <w:r w:rsidR="004D32A4" w:rsidRPr="00482F35">
        <w:rPr>
          <w:rFonts w:ascii="Arial" w:hAnsi="Arial" w:cs="Arial"/>
          <w:sz w:val="24"/>
          <w:szCs w:val="24"/>
          <w:lang w:val="en-GB"/>
        </w:rPr>
        <w:t xml:space="preserve">(Zhou </w:t>
      </w:r>
      <w:r w:rsidR="009F58BB">
        <w:rPr>
          <w:rFonts w:ascii="Arial" w:hAnsi="Arial" w:cs="Arial"/>
          <w:sz w:val="24"/>
          <w:szCs w:val="24"/>
          <w:lang w:val="en-GB"/>
        </w:rPr>
        <w:t>et al.</w:t>
      </w:r>
      <w:r w:rsidR="004D32A4" w:rsidRPr="00482F35">
        <w:rPr>
          <w:rFonts w:ascii="Arial" w:hAnsi="Arial" w:cs="Arial"/>
          <w:sz w:val="24"/>
          <w:szCs w:val="24"/>
          <w:lang w:val="en-GB"/>
        </w:rPr>
        <w:t xml:space="preserve"> 2019). Hall (2001) emphasises the importance of accurate time recording to improve performance. Waiting time was identified by Hall (2011) as a key benchmark for proper assessment of adaptation provision</w:t>
      </w:r>
      <w:r w:rsidR="00BE72BD" w:rsidRPr="00482F35">
        <w:rPr>
          <w:rFonts w:ascii="Arial" w:hAnsi="Arial" w:cs="Arial"/>
          <w:sz w:val="24"/>
          <w:szCs w:val="24"/>
          <w:lang w:val="en-GB"/>
        </w:rPr>
        <w:t xml:space="preserve">. </w:t>
      </w:r>
      <w:r w:rsidR="00AB4039" w:rsidRPr="00482F35">
        <w:rPr>
          <w:rFonts w:ascii="Arial" w:hAnsi="Arial" w:cs="Arial"/>
          <w:sz w:val="24"/>
          <w:szCs w:val="24"/>
          <w:lang w:val="en-GB"/>
        </w:rPr>
        <w:t xml:space="preserve">The </w:t>
      </w:r>
      <w:r w:rsidR="00903069" w:rsidRPr="00482F35">
        <w:rPr>
          <w:rFonts w:ascii="Arial" w:hAnsi="Arial" w:cs="Arial"/>
          <w:sz w:val="24"/>
          <w:szCs w:val="24"/>
          <w:lang w:val="en-GB"/>
        </w:rPr>
        <w:t xml:space="preserve">performance management platform provides </w:t>
      </w:r>
      <w:r w:rsidR="00CB7A2F">
        <w:rPr>
          <w:rFonts w:ascii="Arial" w:hAnsi="Arial" w:cs="Arial"/>
          <w:sz w:val="24"/>
          <w:szCs w:val="24"/>
          <w:lang w:val="en-GB"/>
        </w:rPr>
        <w:t xml:space="preserve">a </w:t>
      </w:r>
      <w:r w:rsidR="00E127D9" w:rsidRPr="00482F35">
        <w:rPr>
          <w:rFonts w:ascii="Arial" w:hAnsi="Arial" w:cs="Arial"/>
          <w:sz w:val="24"/>
          <w:szCs w:val="24"/>
          <w:lang w:val="en-GB"/>
        </w:rPr>
        <w:t xml:space="preserve">benchmark to measure performance </w:t>
      </w:r>
      <w:r w:rsidR="00C811DF" w:rsidRPr="00482F35">
        <w:rPr>
          <w:rFonts w:ascii="Arial" w:hAnsi="Arial" w:cs="Arial"/>
          <w:sz w:val="24"/>
          <w:szCs w:val="24"/>
          <w:lang w:val="en-GB"/>
        </w:rPr>
        <w:t xml:space="preserve">and </w:t>
      </w:r>
      <w:r w:rsidR="008D00E5">
        <w:rPr>
          <w:rFonts w:ascii="Arial" w:hAnsi="Arial" w:cs="Arial"/>
          <w:sz w:val="24"/>
          <w:szCs w:val="24"/>
          <w:lang w:val="en-GB"/>
        </w:rPr>
        <w:t xml:space="preserve">a </w:t>
      </w:r>
      <w:r w:rsidR="00C811DF" w:rsidRPr="00482F35">
        <w:rPr>
          <w:rFonts w:ascii="Arial" w:hAnsi="Arial" w:cs="Arial"/>
          <w:sz w:val="24"/>
          <w:szCs w:val="24"/>
          <w:lang w:val="en-GB"/>
        </w:rPr>
        <w:t xml:space="preserve">basis for comparison </w:t>
      </w:r>
      <w:r w:rsidR="005F44C5" w:rsidRPr="00482F35">
        <w:rPr>
          <w:rFonts w:ascii="Arial" w:hAnsi="Arial" w:cs="Arial"/>
          <w:sz w:val="24"/>
          <w:szCs w:val="24"/>
          <w:lang w:val="en-GB"/>
        </w:rPr>
        <w:t>to produce a more efficient system. Th</w:t>
      </w:r>
      <w:r w:rsidR="00830D91" w:rsidRPr="00482F35">
        <w:rPr>
          <w:rFonts w:ascii="Arial" w:hAnsi="Arial" w:cs="Arial"/>
          <w:sz w:val="24"/>
          <w:szCs w:val="24"/>
          <w:lang w:val="en-GB"/>
        </w:rPr>
        <w:t xml:space="preserve">e platform provides </w:t>
      </w:r>
      <w:r w:rsidR="00C7475F" w:rsidRPr="00482F35">
        <w:rPr>
          <w:rFonts w:ascii="Arial" w:hAnsi="Arial" w:cs="Arial"/>
          <w:sz w:val="24"/>
          <w:szCs w:val="24"/>
          <w:lang w:val="en-GB"/>
        </w:rPr>
        <w:t xml:space="preserve">a </w:t>
      </w:r>
      <w:r w:rsidR="005F44C5" w:rsidRPr="00482F35">
        <w:rPr>
          <w:rFonts w:ascii="Arial" w:hAnsi="Arial" w:cs="Arial"/>
          <w:sz w:val="24"/>
          <w:szCs w:val="24"/>
          <w:lang w:val="en-GB"/>
        </w:rPr>
        <w:t xml:space="preserve">uniform procedure </w:t>
      </w:r>
      <w:r w:rsidR="00F30288" w:rsidRPr="00482F35">
        <w:rPr>
          <w:rFonts w:ascii="Arial" w:hAnsi="Arial" w:cs="Arial"/>
          <w:sz w:val="24"/>
          <w:szCs w:val="24"/>
          <w:lang w:val="en-GB"/>
        </w:rPr>
        <w:t xml:space="preserve">across all local authorities </w:t>
      </w:r>
      <w:r w:rsidR="005F44C5" w:rsidRPr="00482F35">
        <w:rPr>
          <w:rFonts w:ascii="Arial" w:hAnsi="Arial" w:cs="Arial"/>
          <w:sz w:val="24"/>
          <w:szCs w:val="24"/>
          <w:lang w:val="en-GB"/>
        </w:rPr>
        <w:t xml:space="preserve">to record delivery times for all the steps of the adaptation process. </w:t>
      </w:r>
      <w:r w:rsidR="00274D96" w:rsidRPr="00482F35">
        <w:rPr>
          <w:rFonts w:ascii="Arial" w:hAnsi="Arial" w:cs="Arial"/>
          <w:sz w:val="24"/>
          <w:szCs w:val="24"/>
          <w:lang w:val="en-GB"/>
        </w:rPr>
        <w:t xml:space="preserve">The </w:t>
      </w:r>
      <w:r w:rsidR="00C77428" w:rsidRPr="00482F35">
        <w:rPr>
          <w:rFonts w:ascii="Arial" w:hAnsi="Arial" w:cs="Arial"/>
          <w:sz w:val="24"/>
          <w:szCs w:val="24"/>
          <w:lang w:val="en-GB"/>
        </w:rPr>
        <w:t xml:space="preserve">platform </w:t>
      </w:r>
      <w:r w:rsidR="00BA3B8E" w:rsidRPr="00482F35">
        <w:rPr>
          <w:rFonts w:ascii="Arial" w:hAnsi="Arial" w:cs="Arial"/>
          <w:sz w:val="24"/>
          <w:szCs w:val="24"/>
          <w:lang w:val="en-GB"/>
        </w:rPr>
        <w:t>allows</w:t>
      </w:r>
      <w:r w:rsidR="00C77428" w:rsidRPr="00482F35">
        <w:rPr>
          <w:rFonts w:ascii="Arial" w:hAnsi="Arial" w:cs="Arial"/>
          <w:sz w:val="24"/>
          <w:szCs w:val="24"/>
          <w:lang w:val="en-GB"/>
        </w:rPr>
        <w:t xml:space="preserve"> </w:t>
      </w:r>
      <w:r w:rsidR="00274D96" w:rsidRPr="00482F35">
        <w:rPr>
          <w:rFonts w:ascii="Arial" w:hAnsi="Arial" w:cs="Arial"/>
          <w:sz w:val="24"/>
          <w:szCs w:val="24"/>
          <w:lang w:val="en-GB"/>
        </w:rPr>
        <w:t>standardis</w:t>
      </w:r>
      <w:r w:rsidR="00C77428" w:rsidRPr="00482F35">
        <w:rPr>
          <w:rFonts w:ascii="Arial" w:hAnsi="Arial" w:cs="Arial"/>
          <w:sz w:val="24"/>
          <w:szCs w:val="24"/>
          <w:lang w:val="en-GB"/>
        </w:rPr>
        <w:t xml:space="preserve">ation </w:t>
      </w:r>
      <w:r w:rsidR="00CC57A5" w:rsidRPr="00482F35">
        <w:rPr>
          <w:rFonts w:ascii="Arial" w:hAnsi="Arial" w:cs="Arial"/>
          <w:sz w:val="24"/>
          <w:szCs w:val="24"/>
          <w:lang w:val="en-GB"/>
        </w:rPr>
        <w:t>of</w:t>
      </w:r>
      <w:r w:rsidR="00274D96" w:rsidRPr="00482F35">
        <w:rPr>
          <w:rFonts w:ascii="Arial" w:hAnsi="Arial" w:cs="Arial"/>
          <w:sz w:val="24"/>
          <w:szCs w:val="24"/>
          <w:lang w:val="en-GB"/>
        </w:rPr>
        <w:t xml:space="preserve"> </w:t>
      </w:r>
      <w:r w:rsidR="003E6AFE" w:rsidRPr="003E6AFE">
        <w:rPr>
          <w:rFonts w:ascii="Arial" w:hAnsi="Arial" w:cs="Arial"/>
          <w:sz w:val="24"/>
          <w:szCs w:val="24"/>
          <w:lang w:val="en-GB"/>
        </w:rPr>
        <w:t xml:space="preserve">the adaptation process across local authorities </w:t>
      </w:r>
      <w:r w:rsidR="00C44388">
        <w:rPr>
          <w:rFonts w:ascii="Arial" w:hAnsi="Arial" w:cs="Arial"/>
          <w:sz w:val="24"/>
          <w:szCs w:val="24"/>
          <w:lang w:val="en-GB"/>
        </w:rPr>
        <w:t xml:space="preserve">to be measured </w:t>
      </w:r>
      <w:r w:rsidR="0093052D">
        <w:rPr>
          <w:rFonts w:ascii="Arial" w:hAnsi="Arial" w:cs="Arial"/>
          <w:sz w:val="24"/>
          <w:szCs w:val="24"/>
          <w:lang w:val="en-GB"/>
        </w:rPr>
        <w:t>quickly</w:t>
      </w:r>
      <w:r w:rsidR="00402170" w:rsidRPr="00482F35">
        <w:rPr>
          <w:rFonts w:ascii="Arial" w:hAnsi="Arial" w:cs="Arial"/>
          <w:sz w:val="24"/>
          <w:szCs w:val="24"/>
          <w:lang w:val="en-GB"/>
        </w:rPr>
        <w:t xml:space="preserve"> and </w:t>
      </w:r>
      <w:r w:rsidR="00274D96" w:rsidRPr="00482F35">
        <w:rPr>
          <w:rFonts w:ascii="Arial" w:hAnsi="Arial" w:cs="Arial"/>
          <w:sz w:val="24"/>
          <w:szCs w:val="24"/>
          <w:lang w:val="en-GB"/>
        </w:rPr>
        <w:t>best practices identified.</w:t>
      </w:r>
    </w:p>
    <w:p w14:paraId="0CFCED7C" w14:textId="22F7BED5" w:rsidR="002E4A64" w:rsidRDefault="00143FC3" w:rsidP="0071652C">
      <w:pPr>
        <w:spacing w:before="120" w:after="120" w:line="276" w:lineRule="auto"/>
        <w:jc w:val="both"/>
        <w:rPr>
          <w:rFonts w:ascii="Arial" w:hAnsi="Arial" w:cs="Arial"/>
          <w:sz w:val="24"/>
          <w:szCs w:val="24"/>
          <w:lang w:val="en-GB"/>
        </w:rPr>
      </w:pPr>
      <w:r>
        <w:rPr>
          <w:rFonts w:ascii="Arial" w:hAnsi="Arial" w:cs="Arial"/>
          <w:sz w:val="24"/>
          <w:szCs w:val="24"/>
          <w:lang w:val="en-GB"/>
        </w:rPr>
        <w:t>In terms of policy implication, t</w:t>
      </w:r>
      <w:r w:rsidR="000A6D69">
        <w:rPr>
          <w:rFonts w:ascii="Arial" w:hAnsi="Arial" w:cs="Arial"/>
          <w:sz w:val="24"/>
          <w:szCs w:val="24"/>
          <w:lang w:val="en-GB"/>
        </w:rPr>
        <w:t xml:space="preserve">he </w:t>
      </w:r>
      <w:r w:rsidR="003E6AFE">
        <w:rPr>
          <w:rFonts w:ascii="Arial" w:hAnsi="Arial" w:cs="Arial"/>
          <w:sz w:val="24"/>
          <w:szCs w:val="24"/>
          <w:lang w:val="en-GB"/>
        </w:rPr>
        <w:t xml:space="preserve">intelligent </w:t>
      </w:r>
      <w:r w:rsidR="000A6D69">
        <w:rPr>
          <w:rFonts w:ascii="Arial" w:hAnsi="Arial" w:cs="Arial"/>
          <w:sz w:val="24"/>
          <w:szCs w:val="24"/>
          <w:lang w:val="en-GB"/>
        </w:rPr>
        <w:t xml:space="preserve">system </w:t>
      </w:r>
      <w:r w:rsidR="00DF4E35">
        <w:rPr>
          <w:rFonts w:ascii="Arial" w:hAnsi="Arial" w:cs="Arial"/>
          <w:sz w:val="24"/>
          <w:szCs w:val="24"/>
          <w:lang w:val="en-GB"/>
        </w:rPr>
        <w:t xml:space="preserve">development </w:t>
      </w:r>
      <w:r w:rsidR="000A6D69">
        <w:rPr>
          <w:rFonts w:ascii="Arial" w:hAnsi="Arial" w:cs="Arial"/>
          <w:sz w:val="24"/>
          <w:szCs w:val="24"/>
          <w:lang w:val="en-GB"/>
        </w:rPr>
        <w:t xml:space="preserve">is underpinned by the </w:t>
      </w:r>
      <w:r w:rsidR="00585A78" w:rsidRPr="00482F35">
        <w:rPr>
          <w:rFonts w:ascii="Arial" w:hAnsi="Arial" w:cs="Arial"/>
          <w:sz w:val="24"/>
          <w:szCs w:val="24"/>
          <w:lang w:val="en-GB"/>
        </w:rPr>
        <w:t>Local Government and Housing (LCH) Act 1989 and the Housing Grants, Construction and Regeneration (HGCR) Act 1996</w:t>
      </w:r>
      <w:r w:rsidR="00585A78">
        <w:rPr>
          <w:rFonts w:ascii="Arial" w:hAnsi="Arial" w:cs="Arial"/>
          <w:sz w:val="24"/>
          <w:szCs w:val="24"/>
          <w:lang w:val="en-GB"/>
        </w:rPr>
        <w:t>.</w:t>
      </w:r>
      <w:r w:rsidR="0071652C">
        <w:rPr>
          <w:rFonts w:ascii="Arial" w:hAnsi="Arial" w:cs="Arial"/>
          <w:sz w:val="24"/>
          <w:szCs w:val="24"/>
          <w:lang w:val="en-GB"/>
        </w:rPr>
        <w:t xml:space="preserve"> Flexibility is </w:t>
      </w:r>
      <w:r w:rsidR="002F3721">
        <w:rPr>
          <w:rFonts w:ascii="Arial" w:hAnsi="Arial" w:cs="Arial"/>
          <w:sz w:val="24"/>
          <w:szCs w:val="24"/>
          <w:lang w:val="en-GB"/>
        </w:rPr>
        <w:t>built-in</w:t>
      </w:r>
      <w:r w:rsidR="00044439">
        <w:rPr>
          <w:rFonts w:ascii="Arial" w:hAnsi="Arial" w:cs="Arial"/>
          <w:sz w:val="24"/>
          <w:szCs w:val="24"/>
          <w:lang w:val="en-GB"/>
        </w:rPr>
        <w:t xml:space="preserve"> </w:t>
      </w:r>
      <w:r w:rsidR="0071652C">
        <w:rPr>
          <w:rFonts w:ascii="Arial" w:hAnsi="Arial" w:cs="Arial"/>
          <w:sz w:val="24"/>
          <w:szCs w:val="24"/>
          <w:lang w:val="en-GB"/>
        </w:rPr>
        <w:t xml:space="preserve">the system to accommodate changes in policy </w:t>
      </w:r>
      <w:r w:rsidR="000E6059">
        <w:rPr>
          <w:rFonts w:ascii="Arial" w:hAnsi="Arial" w:cs="Arial"/>
          <w:sz w:val="24"/>
          <w:szCs w:val="24"/>
          <w:lang w:val="en-GB"/>
        </w:rPr>
        <w:t>at the different tiers of government</w:t>
      </w:r>
      <w:r w:rsidR="00544912">
        <w:rPr>
          <w:rFonts w:ascii="Arial" w:hAnsi="Arial" w:cs="Arial"/>
          <w:sz w:val="24"/>
          <w:szCs w:val="24"/>
          <w:lang w:val="en-GB"/>
        </w:rPr>
        <w:t>—for</w:t>
      </w:r>
      <w:r w:rsidR="00326C81">
        <w:rPr>
          <w:rFonts w:ascii="Arial" w:hAnsi="Arial" w:cs="Arial"/>
          <w:sz w:val="24"/>
          <w:szCs w:val="24"/>
          <w:lang w:val="en-GB"/>
        </w:rPr>
        <w:t xml:space="preserve"> instance,</w:t>
      </w:r>
      <w:r w:rsidR="00E45DE9">
        <w:rPr>
          <w:rFonts w:ascii="Arial" w:hAnsi="Arial" w:cs="Arial"/>
          <w:sz w:val="24"/>
          <w:szCs w:val="24"/>
          <w:lang w:val="en-GB"/>
        </w:rPr>
        <w:t xml:space="preserve"> </w:t>
      </w:r>
      <w:r w:rsidR="00B7420B">
        <w:rPr>
          <w:rFonts w:ascii="Arial" w:hAnsi="Arial" w:cs="Arial"/>
          <w:sz w:val="24"/>
          <w:szCs w:val="24"/>
          <w:lang w:val="en-GB"/>
        </w:rPr>
        <w:t xml:space="preserve">flexibility to </w:t>
      </w:r>
      <w:r w:rsidR="00E0079E">
        <w:rPr>
          <w:rFonts w:ascii="Arial" w:hAnsi="Arial" w:cs="Arial"/>
          <w:sz w:val="24"/>
          <w:szCs w:val="24"/>
          <w:lang w:val="en-GB"/>
        </w:rPr>
        <w:t xml:space="preserve">accommodate </w:t>
      </w:r>
      <w:r w:rsidR="000E4C05">
        <w:rPr>
          <w:rFonts w:ascii="Arial" w:hAnsi="Arial" w:cs="Arial"/>
          <w:sz w:val="24"/>
          <w:szCs w:val="24"/>
          <w:lang w:val="en-GB"/>
        </w:rPr>
        <w:t xml:space="preserve">local </w:t>
      </w:r>
      <w:r w:rsidR="00186120">
        <w:rPr>
          <w:rFonts w:ascii="Arial" w:hAnsi="Arial" w:cs="Arial"/>
          <w:sz w:val="24"/>
          <w:szCs w:val="24"/>
          <w:lang w:val="en-GB"/>
        </w:rPr>
        <w:t>authority-specific</w:t>
      </w:r>
      <w:r w:rsidR="00E0079E">
        <w:rPr>
          <w:rFonts w:ascii="Arial" w:hAnsi="Arial" w:cs="Arial"/>
          <w:sz w:val="24"/>
          <w:szCs w:val="24"/>
          <w:lang w:val="en-GB"/>
        </w:rPr>
        <w:t xml:space="preserve"> </w:t>
      </w:r>
      <w:r w:rsidR="00B7420B">
        <w:rPr>
          <w:rFonts w:ascii="Arial" w:hAnsi="Arial" w:cs="Arial"/>
          <w:sz w:val="24"/>
          <w:szCs w:val="24"/>
          <w:lang w:val="en-GB"/>
        </w:rPr>
        <w:t>policy</w:t>
      </w:r>
      <w:r w:rsidR="00E45DE9">
        <w:rPr>
          <w:rFonts w:ascii="Arial" w:hAnsi="Arial" w:cs="Arial"/>
          <w:sz w:val="24"/>
          <w:szCs w:val="24"/>
          <w:lang w:val="en-GB"/>
        </w:rPr>
        <w:t xml:space="preserve"> on</w:t>
      </w:r>
      <w:r w:rsidR="008A7485">
        <w:rPr>
          <w:rFonts w:ascii="Arial" w:hAnsi="Arial" w:cs="Arial"/>
          <w:sz w:val="24"/>
          <w:szCs w:val="24"/>
          <w:lang w:val="en-GB"/>
        </w:rPr>
        <w:t xml:space="preserve"> procurement, tendering</w:t>
      </w:r>
      <w:r w:rsidR="00186120">
        <w:rPr>
          <w:rFonts w:ascii="Arial" w:hAnsi="Arial" w:cs="Arial"/>
          <w:sz w:val="24"/>
          <w:szCs w:val="24"/>
          <w:lang w:val="en-GB"/>
        </w:rPr>
        <w:t>,</w:t>
      </w:r>
      <w:r w:rsidR="008A7485">
        <w:rPr>
          <w:rFonts w:ascii="Arial" w:hAnsi="Arial" w:cs="Arial"/>
          <w:sz w:val="24"/>
          <w:szCs w:val="24"/>
          <w:lang w:val="en-GB"/>
        </w:rPr>
        <w:t xml:space="preserve"> and project award</w:t>
      </w:r>
      <w:r w:rsidR="00BE7944">
        <w:rPr>
          <w:rFonts w:ascii="Arial" w:hAnsi="Arial" w:cs="Arial"/>
          <w:sz w:val="24"/>
          <w:szCs w:val="24"/>
          <w:lang w:val="en-GB"/>
        </w:rPr>
        <w:t>.</w:t>
      </w:r>
    </w:p>
    <w:p w14:paraId="0D43E113" w14:textId="77777777" w:rsidR="00450DB2" w:rsidRPr="00482F35" w:rsidRDefault="00450DB2" w:rsidP="0071652C">
      <w:pPr>
        <w:spacing w:before="120" w:after="120" w:line="276" w:lineRule="auto"/>
        <w:jc w:val="both"/>
        <w:rPr>
          <w:rFonts w:ascii="Arial" w:hAnsi="Arial" w:cs="Arial"/>
          <w:sz w:val="24"/>
          <w:szCs w:val="24"/>
          <w:lang w:val="en-GB"/>
        </w:rPr>
      </w:pPr>
    </w:p>
    <w:p w14:paraId="2A0AD0A4" w14:textId="2FEBE191" w:rsidR="00F75882" w:rsidRPr="00482F35" w:rsidRDefault="00D4237E" w:rsidP="00DD26CC">
      <w:pPr>
        <w:spacing w:before="120" w:after="120" w:line="276" w:lineRule="auto"/>
        <w:rPr>
          <w:rFonts w:ascii="Arial" w:hAnsi="Arial" w:cs="Arial"/>
          <w:b/>
          <w:bCs/>
          <w:sz w:val="24"/>
          <w:szCs w:val="24"/>
          <w:lang w:val="en-GB"/>
        </w:rPr>
      </w:pPr>
      <w:r w:rsidRPr="00482F35">
        <w:rPr>
          <w:rFonts w:ascii="Arial" w:hAnsi="Arial" w:cs="Arial"/>
          <w:b/>
          <w:bCs/>
          <w:sz w:val="24"/>
          <w:szCs w:val="24"/>
          <w:lang w:val="en-GB"/>
        </w:rPr>
        <w:t>CONCLUSIONS</w:t>
      </w:r>
    </w:p>
    <w:p w14:paraId="223B205A" w14:textId="4A372CEC" w:rsidR="001B14B9" w:rsidRPr="00482F35" w:rsidRDefault="00530F57" w:rsidP="00DD26CC">
      <w:pPr>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This study </w:t>
      </w:r>
      <w:r w:rsidR="003B6650" w:rsidRPr="00482F35">
        <w:rPr>
          <w:rFonts w:ascii="Arial" w:hAnsi="Arial" w:cs="Arial"/>
          <w:sz w:val="24"/>
          <w:szCs w:val="24"/>
          <w:lang w:val="en-GB"/>
        </w:rPr>
        <w:t xml:space="preserve">proposed a smart system to bridge the </w:t>
      </w:r>
      <w:r w:rsidR="00FF28D4" w:rsidRPr="00482F35">
        <w:rPr>
          <w:rFonts w:ascii="Arial" w:hAnsi="Arial" w:cs="Arial"/>
          <w:sz w:val="24"/>
          <w:szCs w:val="24"/>
          <w:lang w:val="en-GB"/>
        </w:rPr>
        <w:t xml:space="preserve">long </w:t>
      </w:r>
      <w:r w:rsidR="008F06EB" w:rsidRPr="00482F35">
        <w:rPr>
          <w:rFonts w:ascii="Arial" w:hAnsi="Arial" w:cs="Arial"/>
          <w:sz w:val="24"/>
          <w:szCs w:val="24"/>
          <w:lang w:val="en-GB"/>
        </w:rPr>
        <w:t xml:space="preserve">and complicated </w:t>
      </w:r>
      <w:r w:rsidR="008F24A0" w:rsidRPr="00482F35">
        <w:rPr>
          <w:rFonts w:ascii="Arial" w:hAnsi="Arial" w:cs="Arial"/>
          <w:sz w:val="24"/>
          <w:szCs w:val="24"/>
          <w:lang w:val="en-GB"/>
        </w:rPr>
        <w:t xml:space="preserve">process for </w:t>
      </w:r>
      <w:r w:rsidR="68CEB9C3" w:rsidRPr="00482F35">
        <w:rPr>
          <w:rFonts w:ascii="Arial" w:hAnsi="Arial" w:cs="Arial"/>
          <w:sz w:val="24"/>
          <w:szCs w:val="24"/>
          <w:lang w:val="en-GB"/>
        </w:rPr>
        <w:t>disabled</w:t>
      </w:r>
      <w:r w:rsidR="00FF28D4" w:rsidRPr="00482F35">
        <w:rPr>
          <w:rFonts w:ascii="Arial" w:hAnsi="Arial" w:cs="Arial"/>
          <w:sz w:val="24"/>
          <w:szCs w:val="24"/>
          <w:lang w:val="en-GB"/>
        </w:rPr>
        <w:t xml:space="preserve"> facilities grant</w:t>
      </w:r>
      <w:r w:rsidRPr="00482F35">
        <w:rPr>
          <w:rFonts w:ascii="Arial" w:hAnsi="Arial" w:cs="Arial"/>
          <w:sz w:val="24"/>
          <w:szCs w:val="24"/>
          <w:lang w:val="en-GB"/>
        </w:rPr>
        <w:t xml:space="preserve"> from referral to completion</w:t>
      </w:r>
      <w:r w:rsidR="002178AC" w:rsidRPr="00482F35">
        <w:rPr>
          <w:rFonts w:ascii="Arial" w:hAnsi="Arial" w:cs="Arial"/>
          <w:sz w:val="24"/>
          <w:szCs w:val="24"/>
          <w:lang w:val="en-GB"/>
        </w:rPr>
        <w:t xml:space="preserve">. The </w:t>
      </w:r>
      <w:r w:rsidR="007723FF" w:rsidRPr="00482F35">
        <w:rPr>
          <w:rFonts w:ascii="Arial" w:hAnsi="Arial" w:cs="Arial"/>
          <w:sz w:val="24"/>
          <w:szCs w:val="24"/>
          <w:lang w:val="en-GB"/>
        </w:rPr>
        <w:t>f</w:t>
      </w:r>
      <w:r w:rsidR="002178AC" w:rsidRPr="00482F35">
        <w:rPr>
          <w:rFonts w:ascii="Arial" w:hAnsi="Arial" w:cs="Arial"/>
          <w:sz w:val="24"/>
          <w:szCs w:val="24"/>
          <w:lang w:val="en-GB"/>
        </w:rPr>
        <w:t xml:space="preserve">ive stages of constructive research methodology </w:t>
      </w:r>
      <w:r w:rsidR="00DF3833" w:rsidRPr="00482F35">
        <w:rPr>
          <w:rFonts w:ascii="Arial" w:hAnsi="Arial" w:cs="Arial"/>
          <w:sz w:val="24"/>
          <w:szCs w:val="24"/>
          <w:lang w:val="en-GB"/>
        </w:rPr>
        <w:t>are</w:t>
      </w:r>
      <w:r w:rsidR="002178AC" w:rsidRPr="00482F35">
        <w:rPr>
          <w:rFonts w:ascii="Arial" w:hAnsi="Arial" w:cs="Arial"/>
          <w:sz w:val="24"/>
          <w:szCs w:val="24"/>
          <w:lang w:val="en-GB"/>
        </w:rPr>
        <w:t xml:space="preserve"> used </w:t>
      </w:r>
      <w:r w:rsidR="2758E746" w:rsidRPr="00482F35">
        <w:rPr>
          <w:rFonts w:ascii="Arial" w:hAnsi="Arial" w:cs="Arial"/>
          <w:sz w:val="24"/>
          <w:szCs w:val="24"/>
          <w:lang w:val="en-GB"/>
        </w:rPr>
        <w:t>to understand</w:t>
      </w:r>
      <w:r w:rsidR="007723FF" w:rsidRPr="00482F35">
        <w:rPr>
          <w:rFonts w:ascii="Arial" w:hAnsi="Arial" w:cs="Arial"/>
          <w:sz w:val="24"/>
          <w:szCs w:val="24"/>
          <w:lang w:val="en-GB"/>
        </w:rPr>
        <w:t xml:space="preserve"> the problem</w:t>
      </w:r>
      <w:r w:rsidR="0067436B" w:rsidRPr="00482F35">
        <w:rPr>
          <w:rFonts w:ascii="Arial" w:hAnsi="Arial" w:cs="Arial"/>
          <w:sz w:val="24"/>
          <w:szCs w:val="24"/>
          <w:lang w:val="en-GB"/>
        </w:rPr>
        <w:t xml:space="preserve"> </w:t>
      </w:r>
      <w:r w:rsidR="00507EA7" w:rsidRPr="00482F35">
        <w:rPr>
          <w:rFonts w:ascii="Arial" w:hAnsi="Arial" w:cs="Arial"/>
          <w:sz w:val="24"/>
          <w:szCs w:val="24"/>
          <w:lang w:val="en-GB"/>
        </w:rPr>
        <w:t>of</w:t>
      </w:r>
      <w:r w:rsidRPr="00482F35">
        <w:rPr>
          <w:rFonts w:ascii="Arial" w:hAnsi="Arial" w:cs="Arial"/>
          <w:sz w:val="24"/>
          <w:szCs w:val="24"/>
          <w:lang w:val="en-GB"/>
        </w:rPr>
        <w:t xml:space="preserve"> significant delays </w:t>
      </w:r>
      <w:r w:rsidR="001D3ADA" w:rsidRPr="00482F35">
        <w:rPr>
          <w:rFonts w:ascii="Arial" w:hAnsi="Arial" w:cs="Arial"/>
          <w:sz w:val="24"/>
          <w:szCs w:val="24"/>
          <w:lang w:val="en-GB"/>
        </w:rPr>
        <w:t>in assessment, funding</w:t>
      </w:r>
      <w:r w:rsidRPr="00482F35">
        <w:rPr>
          <w:rFonts w:ascii="Arial" w:hAnsi="Arial" w:cs="Arial"/>
          <w:sz w:val="24"/>
          <w:szCs w:val="24"/>
          <w:lang w:val="en-GB"/>
        </w:rPr>
        <w:t xml:space="preserve"> approval</w:t>
      </w:r>
      <w:r w:rsidR="00043E5C">
        <w:rPr>
          <w:rFonts w:ascii="Arial" w:hAnsi="Arial" w:cs="Arial"/>
          <w:sz w:val="24"/>
          <w:szCs w:val="24"/>
          <w:lang w:val="en-GB"/>
        </w:rPr>
        <w:t>,</w:t>
      </w:r>
      <w:r w:rsidRPr="00482F35">
        <w:rPr>
          <w:rFonts w:ascii="Arial" w:hAnsi="Arial" w:cs="Arial"/>
          <w:sz w:val="24"/>
          <w:szCs w:val="24"/>
          <w:lang w:val="en-GB"/>
        </w:rPr>
        <w:t xml:space="preserve"> and installation. </w:t>
      </w:r>
      <w:r w:rsidR="00AA322F" w:rsidRPr="00482F35">
        <w:rPr>
          <w:rFonts w:ascii="Arial" w:hAnsi="Arial" w:cs="Arial"/>
          <w:sz w:val="24"/>
          <w:szCs w:val="24"/>
          <w:lang w:val="en-GB"/>
        </w:rPr>
        <w:t>F</w:t>
      </w:r>
      <w:r w:rsidR="00C30924" w:rsidRPr="00482F35">
        <w:rPr>
          <w:rFonts w:ascii="Arial" w:hAnsi="Arial" w:cs="Arial"/>
          <w:sz w:val="24"/>
          <w:szCs w:val="24"/>
          <w:lang w:val="en-GB"/>
        </w:rPr>
        <w:t>our</w:t>
      </w:r>
      <w:r w:rsidR="00AA322F" w:rsidRPr="00482F35">
        <w:rPr>
          <w:rFonts w:ascii="Arial" w:hAnsi="Arial" w:cs="Arial"/>
          <w:sz w:val="24"/>
          <w:szCs w:val="24"/>
          <w:lang w:val="en-GB"/>
        </w:rPr>
        <w:t xml:space="preserve"> different but integrated platforms were suggested </w:t>
      </w:r>
      <w:r w:rsidR="00BA44FB" w:rsidRPr="00482F35">
        <w:rPr>
          <w:rFonts w:ascii="Arial" w:hAnsi="Arial" w:cs="Arial"/>
          <w:sz w:val="24"/>
          <w:szCs w:val="24"/>
          <w:lang w:val="en-GB"/>
        </w:rPr>
        <w:t xml:space="preserve">to improve </w:t>
      </w:r>
      <w:r w:rsidR="00794081" w:rsidRPr="00482F35">
        <w:rPr>
          <w:rFonts w:ascii="Arial" w:hAnsi="Arial" w:cs="Arial"/>
          <w:sz w:val="24"/>
          <w:szCs w:val="24"/>
          <w:lang w:val="en-GB"/>
        </w:rPr>
        <w:t>the process through</w:t>
      </w:r>
      <w:r w:rsidR="008A4E21" w:rsidRPr="00482F35">
        <w:rPr>
          <w:rFonts w:ascii="Arial" w:hAnsi="Arial" w:cs="Arial"/>
          <w:sz w:val="24"/>
          <w:szCs w:val="24"/>
          <w:lang w:val="en-GB"/>
        </w:rPr>
        <w:t xml:space="preserve"> process optimisation. </w:t>
      </w:r>
      <w:r w:rsidR="00350793" w:rsidRPr="00482F35">
        <w:rPr>
          <w:rFonts w:ascii="Arial" w:hAnsi="Arial" w:cs="Arial"/>
          <w:sz w:val="24"/>
          <w:szCs w:val="24"/>
          <w:lang w:val="en-GB"/>
        </w:rPr>
        <w:t>Home s</w:t>
      </w:r>
      <w:r w:rsidR="008A4E21" w:rsidRPr="00482F35">
        <w:rPr>
          <w:rFonts w:ascii="Arial" w:hAnsi="Arial" w:cs="Arial"/>
          <w:sz w:val="24"/>
          <w:szCs w:val="24"/>
          <w:lang w:val="en-GB"/>
        </w:rPr>
        <w:t xml:space="preserve">uitability assessment is </w:t>
      </w:r>
      <w:r w:rsidR="00B86F39">
        <w:rPr>
          <w:rFonts w:ascii="Arial" w:hAnsi="Arial" w:cs="Arial"/>
          <w:sz w:val="24"/>
          <w:szCs w:val="24"/>
          <w:lang w:val="en-GB"/>
        </w:rPr>
        <w:t>recommended</w:t>
      </w:r>
      <w:r w:rsidR="00B86F39" w:rsidRPr="00482F35">
        <w:rPr>
          <w:rFonts w:ascii="Arial" w:hAnsi="Arial" w:cs="Arial"/>
          <w:sz w:val="24"/>
          <w:szCs w:val="24"/>
          <w:lang w:val="en-GB"/>
        </w:rPr>
        <w:t xml:space="preserve"> </w:t>
      </w:r>
      <w:r w:rsidR="0097102D" w:rsidRPr="00482F35">
        <w:rPr>
          <w:rFonts w:ascii="Arial" w:hAnsi="Arial" w:cs="Arial"/>
          <w:sz w:val="24"/>
          <w:szCs w:val="24"/>
          <w:lang w:val="en-GB"/>
        </w:rPr>
        <w:t xml:space="preserve">to enable </w:t>
      </w:r>
      <w:r w:rsidR="009804A8" w:rsidRPr="00482F35">
        <w:rPr>
          <w:rFonts w:ascii="Arial" w:hAnsi="Arial" w:cs="Arial"/>
          <w:sz w:val="24"/>
          <w:szCs w:val="24"/>
          <w:lang w:val="en-GB"/>
        </w:rPr>
        <w:t xml:space="preserve">quick and accurate </w:t>
      </w:r>
      <w:r w:rsidR="6615676E" w:rsidRPr="00482F35">
        <w:rPr>
          <w:rFonts w:ascii="Arial" w:hAnsi="Arial" w:cs="Arial"/>
          <w:sz w:val="24"/>
          <w:szCs w:val="24"/>
          <w:lang w:val="en-GB"/>
        </w:rPr>
        <w:t>assessment</w:t>
      </w:r>
      <w:r w:rsidR="009804A8" w:rsidRPr="00482F35">
        <w:rPr>
          <w:rFonts w:ascii="Arial" w:hAnsi="Arial" w:cs="Arial"/>
          <w:sz w:val="24"/>
          <w:szCs w:val="24"/>
          <w:lang w:val="en-GB"/>
        </w:rPr>
        <w:t xml:space="preserve"> of homes </w:t>
      </w:r>
      <w:r w:rsidR="00467309" w:rsidRPr="00482F35">
        <w:rPr>
          <w:rFonts w:ascii="Arial" w:hAnsi="Arial" w:cs="Arial"/>
          <w:sz w:val="24"/>
          <w:szCs w:val="24"/>
          <w:lang w:val="en-GB"/>
        </w:rPr>
        <w:t xml:space="preserve">with </w:t>
      </w:r>
      <w:r w:rsidR="773DD0D5" w:rsidRPr="00482F35">
        <w:rPr>
          <w:rFonts w:ascii="Arial" w:hAnsi="Arial" w:cs="Arial"/>
          <w:sz w:val="24"/>
          <w:szCs w:val="24"/>
          <w:lang w:val="en-GB"/>
        </w:rPr>
        <w:t>assessment</w:t>
      </w:r>
      <w:r w:rsidR="00467309" w:rsidRPr="00482F35">
        <w:rPr>
          <w:rFonts w:ascii="Arial" w:hAnsi="Arial" w:cs="Arial"/>
          <w:sz w:val="24"/>
          <w:szCs w:val="24"/>
          <w:lang w:val="en-GB"/>
        </w:rPr>
        <w:t xml:space="preserve"> scores in percentage</w:t>
      </w:r>
      <w:r w:rsidR="00EC2CB1" w:rsidRPr="00482F35">
        <w:rPr>
          <w:rFonts w:ascii="Arial" w:hAnsi="Arial" w:cs="Arial"/>
          <w:sz w:val="24"/>
          <w:szCs w:val="24"/>
          <w:lang w:val="en-GB"/>
        </w:rPr>
        <w:t xml:space="preserve"> and recommendations on </w:t>
      </w:r>
      <w:r w:rsidR="00487116" w:rsidRPr="00482F35">
        <w:rPr>
          <w:rFonts w:ascii="Arial" w:hAnsi="Arial" w:cs="Arial"/>
          <w:sz w:val="24"/>
          <w:szCs w:val="24"/>
          <w:lang w:val="en-GB"/>
        </w:rPr>
        <w:t>minor and major adaptation needed. The indicative asse</w:t>
      </w:r>
      <w:r w:rsidR="74822C75" w:rsidRPr="00482F35">
        <w:rPr>
          <w:rFonts w:ascii="Arial" w:hAnsi="Arial" w:cs="Arial"/>
          <w:sz w:val="24"/>
          <w:szCs w:val="24"/>
          <w:lang w:val="en-GB"/>
        </w:rPr>
        <w:t>ss</w:t>
      </w:r>
      <w:r w:rsidR="00487116" w:rsidRPr="00482F35">
        <w:rPr>
          <w:rFonts w:ascii="Arial" w:hAnsi="Arial" w:cs="Arial"/>
          <w:sz w:val="24"/>
          <w:szCs w:val="24"/>
          <w:lang w:val="en-GB"/>
        </w:rPr>
        <w:t xml:space="preserve">ment </w:t>
      </w:r>
      <w:r w:rsidR="00232A71" w:rsidRPr="00482F35">
        <w:rPr>
          <w:rFonts w:ascii="Arial" w:hAnsi="Arial" w:cs="Arial"/>
          <w:sz w:val="24"/>
          <w:szCs w:val="24"/>
          <w:lang w:val="en-GB"/>
        </w:rPr>
        <w:t xml:space="preserve">platform </w:t>
      </w:r>
      <w:r w:rsidR="6147CAC5" w:rsidRPr="00482F35">
        <w:rPr>
          <w:rFonts w:ascii="Arial" w:hAnsi="Arial" w:cs="Arial"/>
          <w:sz w:val="24"/>
          <w:szCs w:val="24"/>
          <w:lang w:val="en-GB"/>
        </w:rPr>
        <w:t>enables</w:t>
      </w:r>
      <w:r w:rsidR="00232A71" w:rsidRPr="00482F35">
        <w:rPr>
          <w:rFonts w:ascii="Arial" w:hAnsi="Arial" w:cs="Arial"/>
          <w:sz w:val="24"/>
          <w:szCs w:val="24"/>
          <w:lang w:val="en-GB"/>
        </w:rPr>
        <w:t xml:space="preserve"> DFG </w:t>
      </w:r>
      <w:r w:rsidR="00B462A1" w:rsidRPr="00482F35">
        <w:rPr>
          <w:rFonts w:ascii="Arial" w:hAnsi="Arial" w:cs="Arial"/>
          <w:sz w:val="24"/>
          <w:szCs w:val="24"/>
          <w:lang w:val="en-GB"/>
        </w:rPr>
        <w:t>assessment</w:t>
      </w:r>
      <w:r w:rsidR="00232A71" w:rsidRPr="00482F35">
        <w:rPr>
          <w:rFonts w:ascii="Arial" w:hAnsi="Arial" w:cs="Arial"/>
          <w:sz w:val="24"/>
          <w:szCs w:val="24"/>
          <w:lang w:val="en-GB"/>
        </w:rPr>
        <w:t xml:space="preserve"> </w:t>
      </w:r>
      <w:r w:rsidR="00D51E0A" w:rsidRPr="00482F35">
        <w:rPr>
          <w:rFonts w:ascii="Arial" w:hAnsi="Arial" w:cs="Arial"/>
          <w:sz w:val="24"/>
          <w:szCs w:val="24"/>
          <w:lang w:val="en-GB"/>
        </w:rPr>
        <w:t xml:space="preserve">with recommendations on </w:t>
      </w:r>
      <w:r w:rsidR="69052BD3" w:rsidRPr="00482F35">
        <w:rPr>
          <w:rFonts w:ascii="Arial" w:hAnsi="Arial" w:cs="Arial"/>
          <w:sz w:val="24"/>
          <w:szCs w:val="24"/>
          <w:lang w:val="en-GB"/>
        </w:rPr>
        <w:t>eligibility</w:t>
      </w:r>
      <w:r w:rsidR="00D51E0A" w:rsidRPr="00482F35">
        <w:rPr>
          <w:rFonts w:ascii="Arial" w:hAnsi="Arial" w:cs="Arial"/>
          <w:sz w:val="24"/>
          <w:szCs w:val="24"/>
          <w:lang w:val="en-GB"/>
        </w:rPr>
        <w:t xml:space="preserve"> or otherwise and the reasons behind </w:t>
      </w:r>
      <w:r w:rsidR="0093052D">
        <w:rPr>
          <w:rFonts w:ascii="Arial" w:hAnsi="Arial" w:cs="Arial"/>
          <w:sz w:val="24"/>
          <w:szCs w:val="24"/>
          <w:lang w:val="en-GB"/>
        </w:rPr>
        <w:t>the decisions</w:t>
      </w:r>
      <w:r w:rsidR="00D51E0A" w:rsidRPr="00482F35">
        <w:rPr>
          <w:rFonts w:ascii="Arial" w:hAnsi="Arial" w:cs="Arial"/>
          <w:sz w:val="24"/>
          <w:szCs w:val="24"/>
          <w:lang w:val="en-GB"/>
        </w:rPr>
        <w:t xml:space="preserve">. It also </w:t>
      </w:r>
      <w:r w:rsidR="24549BF1" w:rsidRPr="00482F35">
        <w:rPr>
          <w:rFonts w:ascii="Arial" w:hAnsi="Arial" w:cs="Arial"/>
          <w:sz w:val="24"/>
          <w:szCs w:val="24"/>
          <w:lang w:val="en-GB"/>
        </w:rPr>
        <w:t>contains</w:t>
      </w:r>
      <w:r w:rsidR="00D51E0A" w:rsidRPr="00482F35">
        <w:rPr>
          <w:rFonts w:ascii="Arial" w:hAnsi="Arial" w:cs="Arial"/>
          <w:sz w:val="24"/>
          <w:szCs w:val="24"/>
          <w:lang w:val="en-GB"/>
        </w:rPr>
        <w:t xml:space="preserve"> </w:t>
      </w:r>
      <w:r w:rsidR="0084009B">
        <w:rPr>
          <w:rFonts w:ascii="Arial" w:hAnsi="Arial" w:cs="Arial"/>
          <w:sz w:val="24"/>
          <w:szCs w:val="24"/>
          <w:lang w:val="en-GB"/>
        </w:rPr>
        <w:t>a practical</w:t>
      </w:r>
      <w:r w:rsidR="00D51E0A" w:rsidRPr="00482F35">
        <w:rPr>
          <w:rFonts w:ascii="Arial" w:hAnsi="Arial" w:cs="Arial"/>
          <w:sz w:val="24"/>
          <w:szCs w:val="24"/>
          <w:lang w:val="en-GB"/>
        </w:rPr>
        <w:t xml:space="preserve"> </w:t>
      </w:r>
      <w:r w:rsidR="00F16077">
        <w:rPr>
          <w:rFonts w:ascii="Arial" w:hAnsi="Arial" w:cs="Arial"/>
          <w:sz w:val="24"/>
          <w:szCs w:val="24"/>
          <w:lang w:val="en-GB"/>
        </w:rPr>
        <w:t>means-testing</w:t>
      </w:r>
      <w:r w:rsidR="00A94F82" w:rsidRPr="00482F35">
        <w:rPr>
          <w:rFonts w:ascii="Arial" w:hAnsi="Arial" w:cs="Arial"/>
          <w:sz w:val="24"/>
          <w:szCs w:val="24"/>
          <w:lang w:val="en-GB"/>
        </w:rPr>
        <w:t xml:space="preserve"> approach. The third platform is dynamic </w:t>
      </w:r>
      <w:r w:rsidR="00576397" w:rsidRPr="00482F35">
        <w:rPr>
          <w:rFonts w:ascii="Arial" w:hAnsi="Arial" w:cs="Arial"/>
          <w:sz w:val="24"/>
          <w:szCs w:val="24"/>
          <w:lang w:val="en-GB"/>
        </w:rPr>
        <w:t xml:space="preserve">procurement </w:t>
      </w:r>
      <w:r w:rsidR="00E66C57" w:rsidRPr="00482F35">
        <w:rPr>
          <w:rFonts w:ascii="Arial" w:hAnsi="Arial" w:cs="Arial"/>
          <w:sz w:val="24"/>
          <w:szCs w:val="24"/>
          <w:lang w:val="en-GB"/>
        </w:rPr>
        <w:t xml:space="preserve">which will prevent </w:t>
      </w:r>
      <w:r w:rsidR="00BB5267">
        <w:rPr>
          <w:rFonts w:ascii="Arial" w:hAnsi="Arial" w:cs="Arial"/>
          <w:sz w:val="24"/>
          <w:szCs w:val="24"/>
          <w:lang w:val="en-GB"/>
        </w:rPr>
        <w:t xml:space="preserve">the </w:t>
      </w:r>
      <w:r w:rsidR="00917279" w:rsidRPr="00482F35">
        <w:rPr>
          <w:rFonts w:ascii="Arial" w:hAnsi="Arial" w:cs="Arial"/>
          <w:sz w:val="24"/>
          <w:szCs w:val="24"/>
          <w:lang w:val="en-GB"/>
        </w:rPr>
        <w:t>lack of skilled contractors</w:t>
      </w:r>
      <w:r w:rsidR="00957534" w:rsidRPr="00482F35">
        <w:rPr>
          <w:rFonts w:ascii="Arial" w:hAnsi="Arial" w:cs="Arial"/>
          <w:sz w:val="24"/>
          <w:szCs w:val="24"/>
          <w:lang w:val="en-GB"/>
        </w:rPr>
        <w:t xml:space="preserve"> and enable standardisation. </w:t>
      </w:r>
      <w:r w:rsidR="00576397" w:rsidRPr="00482F35">
        <w:rPr>
          <w:rFonts w:ascii="Arial" w:hAnsi="Arial" w:cs="Arial"/>
          <w:sz w:val="24"/>
          <w:szCs w:val="24"/>
          <w:lang w:val="en-GB"/>
        </w:rPr>
        <w:t xml:space="preserve">The fourth </w:t>
      </w:r>
      <w:r w:rsidR="00BF5B6E" w:rsidRPr="00482F35">
        <w:rPr>
          <w:rFonts w:ascii="Arial" w:hAnsi="Arial" w:cs="Arial"/>
          <w:sz w:val="24"/>
          <w:szCs w:val="24"/>
          <w:lang w:val="en-GB"/>
        </w:rPr>
        <w:t xml:space="preserve">platform </w:t>
      </w:r>
      <w:r w:rsidR="00BB5267">
        <w:rPr>
          <w:rFonts w:ascii="Arial" w:hAnsi="Arial" w:cs="Arial"/>
          <w:sz w:val="24"/>
          <w:szCs w:val="24"/>
          <w:lang w:val="en-GB"/>
        </w:rPr>
        <w:t>enables</w:t>
      </w:r>
      <w:r w:rsidR="00BB5267" w:rsidRPr="00482F35">
        <w:rPr>
          <w:rFonts w:ascii="Arial" w:hAnsi="Arial" w:cs="Arial"/>
          <w:sz w:val="24"/>
          <w:szCs w:val="24"/>
          <w:lang w:val="en-GB"/>
        </w:rPr>
        <w:t xml:space="preserve"> </w:t>
      </w:r>
      <w:r w:rsidR="00BF5B6E" w:rsidRPr="00482F35">
        <w:rPr>
          <w:rFonts w:ascii="Arial" w:hAnsi="Arial" w:cs="Arial"/>
          <w:sz w:val="24"/>
          <w:szCs w:val="24"/>
          <w:lang w:val="en-GB"/>
        </w:rPr>
        <w:t>unique</w:t>
      </w:r>
      <w:r w:rsidR="00576397" w:rsidRPr="00482F35">
        <w:rPr>
          <w:rFonts w:ascii="Arial" w:hAnsi="Arial" w:cs="Arial"/>
          <w:sz w:val="24"/>
          <w:szCs w:val="24"/>
          <w:lang w:val="en-GB"/>
        </w:rPr>
        <w:t xml:space="preserve"> adapta</w:t>
      </w:r>
      <w:r w:rsidR="00BF5B6E" w:rsidRPr="00482F35">
        <w:rPr>
          <w:rFonts w:ascii="Arial" w:hAnsi="Arial" w:cs="Arial"/>
          <w:sz w:val="24"/>
          <w:szCs w:val="24"/>
          <w:lang w:val="en-GB"/>
        </w:rPr>
        <w:t>t</w:t>
      </w:r>
      <w:r w:rsidR="00576397" w:rsidRPr="00482F35">
        <w:rPr>
          <w:rFonts w:ascii="Arial" w:hAnsi="Arial" w:cs="Arial"/>
          <w:sz w:val="24"/>
          <w:szCs w:val="24"/>
          <w:lang w:val="en-GB"/>
        </w:rPr>
        <w:t xml:space="preserve">ion </w:t>
      </w:r>
      <w:r w:rsidR="002672B8" w:rsidRPr="00482F35">
        <w:rPr>
          <w:rFonts w:ascii="Arial" w:hAnsi="Arial" w:cs="Arial"/>
          <w:sz w:val="24"/>
          <w:szCs w:val="24"/>
          <w:lang w:val="en-GB"/>
        </w:rPr>
        <w:t xml:space="preserve">to be </w:t>
      </w:r>
      <w:r w:rsidR="006C52A5">
        <w:rPr>
          <w:rFonts w:ascii="Arial" w:hAnsi="Arial" w:cs="Arial"/>
          <w:sz w:val="24"/>
          <w:szCs w:val="24"/>
          <w:lang w:val="en-GB"/>
        </w:rPr>
        <w:t>appropriately registered</w:t>
      </w:r>
      <w:r w:rsidR="002672B8" w:rsidRPr="00482F35">
        <w:rPr>
          <w:rFonts w:ascii="Arial" w:hAnsi="Arial" w:cs="Arial"/>
          <w:sz w:val="24"/>
          <w:szCs w:val="24"/>
          <w:lang w:val="en-GB"/>
        </w:rPr>
        <w:t xml:space="preserve"> </w:t>
      </w:r>
      <w:r w:rsidR="00B71360" w:rsidRPr="00482F35">
        <w:rPr>
          <w:rFonts w:ascii="Arial" w:hAnsi="Arial" w:cs="Arial"/>
          <w:sz w:val="24"/>
          <w:szCs w:val="24"/>
          <w:lang w:val="en-GB"/>
        </w:rPr>
        <w:t xml:space="preserve">to </w:t>
      </w:r>
      <w:r w:rsidR="0093052D">
        <w:rPr>
          <w:rFonts w:ascii="Arial" w:hAnsi="Arial" w:cs="Arial"/>
          <w:sz w:val="24"/>
          <w:szCs w:val="24"/>
          <w:lang w:val="en-GB"/>
        </w:rPr>
        <w:t>allow for the users’</w:t>
      </w:r>
      <w:r w:rsidR="004A15D0" w:rsidRPr="004A15D0">
        <w:rPr>
          <w:rFonts w:ascii="Arial" w:hAnsi="Arial" w:cs="Arial"/>
          <w:sz w:val="24"/>
          <w:szCs w:val="24"/>
          <w:lang w:val="en-GB"/>
        </w:rPr>
        <w:t xml:space="preserve"> smart allocation and mapping of properties</w:t>
      </w:r>
      <w:r w:rsidR="002672B8" w:rsidRPr="00482F35">
        <w:rPr>
          <w:rFonts w:ascii="Arial" w:hAnsi="Arial" w:cs="Arial"/>
          <w:sz w:val="24"/>
          <w:szCs w:val="24"/>
          <w:lang w:val="en-GB"/>
        </w:rPr>
        <w:t xml:space="preserve">. </w:t>
      </w:r>
      <w:r w:rsidR="0093052D">
        <w:rPr>
          <w:rFonts w:ascii="Arial" w:hAnsi="Arial" w:cs="Arial"/>
          <w:sz w:val="24"/>
          <w:szCs w:val="24"/>
          <w:lang w:val="en-GB"/>
        </w:rPr>
        <w:t>A standardised</w:t>
      </w:r>
      <w:r w:rsidR="006C52A5" w:rsidRPr="00482F35">
        <w:rPr>
          <w:rFonts w:ascii="Arial" w:hAnsi="Arial" w:cs="Arial"/>
          <w:sz w:val="24"/>
          <w:szCs w:val="24"/>
          <w:lang w:val="en-GB"/>
        </w:rPr>
        <w:t xml:space="preserve"> </w:t>
      </w:r>
      <w:r w:rsidR="00B71360" w:rsidRPr="00482F35">
        <w:rPr>
          <w:rFonts w:ascii="Arial" w:hAnsi="Arial" w:cs="Arial"/>
          <w:sz w:val="24"/>
          <w:szCs w:val="24"/>
          <w:lang w:val="en-GB"/>
        </w:rPr>
        <w:t>p</w:t>
      </w:r>
      <w:r w:rsidR="00DE35C1" w:rsidRPr="00482F35">
        <w:rPr>
          <w:rFonts w:ascii="Arial" w:hAnsi="Arial" w:cs="Arial"/>
          <w:sz w:val="24"/>
          <w:szCs w:val="24"/>
          <w:lang w:val="en-GB"/>
        </w:rPr>
        <w:t>erformance management platform</w:t>
      </w:r>
      <w:r w:rsidR="00B71360" w:rsidRPr="00482F35">
        <w:rPr>
          <w:rFonts w:ascii="Arial" w:hAnsi="Arial" w:cs="Arial"/>
          <w:sz w:val="24"/>
          <w:szCs w:val="24"/>
          <w:lang w:val="en-GB"/>
        </w:rPr>
        <w:t xml:space="preserve"> will </w:t>
      </w:r>
      <w:r w:rsidR="0093052D">
        <w:rPr>
          <w:rFonts w:ascii="Arial" w:hAnsi="Arial" w:cs="Arial"/>
          <w:sz w:val="24"/>
          <w:szCs w:val="24"/>
          <w:lang w:val="en-GB"/>
        </w:rPr>
        <w:t>enable</w:t>
      </w:r>
      <w:r w:rsidR="00FD0ECC">
        <w:rPr>
          <w:rFonts w:ascii="Arial" w:hAnsi="Arial" w:cs="Arial"/>
          <w:sz w:val="24"/>
          <w:szCs w:val="24"/>
          <w:lang w:val="en-GB"/>
        </w:rPr>
        <w:t xml:space="preserve"> the</w:t>
      </w:r>
      <w:r w:rsidR="00FD0ECC" w:rsidRPr="00482F35">
        <w:rPr>
          <w:rFonts w:ascii="Arial" w:hAnsi="Arial" w:cs="Arial"/>
          <w:sz w:val="24"/>
          <w:szCs w:val="24"/>
          <w:lang w:val="en-GB"/>
        </w:rPr>
        <w:t xml:space="preserve"> </w:t>
      </w:r>
      <w:r w:rsidR="00B71360" w:rsidRPr="00482F35">
        <w:rPr>
          <w:rFonts w:ascii="Arial" w:hAnsi="Arial" w:cs="Arial"/>
          <w:sz w:val="24"/>
          <w:szCs w:val="24"/>
          <w:lang w:val="en-GB"/>
        </w:rPr>
        <w:t xml:space="preserve">performance </w:t>
      </w:r>
      <w:r w:rsidR="009A796D" w:rsidRPr="00482F35">
        <w:rPr>
          <w:rFonts w:ascii="Arial" w:hAnsi="Arial" w:cs="Arial"/>
          <w:sz w:val="24"/>
          <w:szCs w:val="24"/>
          <w:lang w:val="en-GB"/>
        </w:rPr>
        <w:t>to be measured across local authorities</w:t>
      </w:r>
      <w:r w:rsidR="00BD2F1C" w:rsidRPr="00482F35">
        <w:rPr>
          <w:rFonts w:ascii="Arial" w:hAnsi="Arial" w:cs="Arial"/>
          <w:sz w:val="24"/>
          <w:szCs w:val="24"/>
          <w:lang w:val="en-GB"/>
        </w:rPr>
        <w:t xml:space="preserve"> based on the same performance metrics.</w:t>
      </w:r>
    </w:p>
    <w:p w14:paraId="2AFA9F1A" w14:textId="41C33752" w:rsidR="00874D51" w:rsidRPr="00482F35" w:rsidRDefault="00434073" w:rsidP="00DD26CC">
      <w:pPr>
        <w:spacing w:before="120" w:after="120" w:line="276" w:lineRule="auto"/>
        <w:jc w:val="both"/>
        <w:rPr>
          <w:rFonts w:ascii="Arial" w:hAnsi="Arial" w:cs="Arial"/>
          <w:sz w:val="24"/>
          <w:szCs w:val="24"/>
        </w:rPr>
      </w:pPr>
      <w:r w:rsidRPr="00482F35">
        <w:rPr>
          <w:rFonts w:ascii="Arial" w:hAnsi="Arial" w:cs="Arial"/>
          <w:sz w:val="24"/>
          <w:szCs w:val="24"/>
          <w:lang w:val="en-GB"/>
        </w:rPr>
        <w:t>Adapt-ABLE</w:t>
      </w:r>
      <w:r w:rsidR="00023DD1" w:rsidRPr="00482F35">
        <w:rPr>
          <w:rFonts w:ascii="Arial" w:hAnsi="Arial" w:cs="Arial"/>
          <w:sz w:val="24"/>
          <w:szCs w:val="24"/>
          <w:lang w:val="en-GB"/>
        </w:rPr>
        <w:t xml:space="preserve"> system will provide a platform for </w:t>
      </w:r>
      <w:r w:rsidR="00530F57" w:rsidRPr="00482F35">
        <w:rPr>
          <w:rFonts w:ascii="Arial" w:hAnsi="Arial" w:cs="Arial"/>
          <w:sz w:val="24"/>
          <w:szCs w:val="24"/>
          <w:lang w:val="en-GB"/>
        </w:rPr>
        <w:t xml:space="preserve">consistency </w:t>
      </w:r>
      <w:r w:rsidR="00023DD1" w:rsidRPr="00482F35">
        <w:rPr>
          <w:rFonts w:ascii="Arial" w:hAnsi="Arial" w:cs="Arial"/>
          <w:sz w:val="24"/>
          <w:szCs w:val="24"/>
          <w:lang w:val="en-GB"/>
        </w:rPr>
        <w:t xml:space="preserve">among the local authorities, </w:t>
      </w:r>
      <w:r w:rsidR="00FE569A" w:rsidRPr="00482F35">
        <w:rPr>
          <w:rFonts w:ascii="Arial" w:hAnsi="Arial" w:cs="Arial"/>
          <w:sz w:val="24"/>
          <w:szCs w:val="24"/>
          <w:lang w:val="en-GB"/>
        </w:rPr>
        <w:t>close co</w:t>
      </w:r>
      <w:r w:rsidR="00923D55" w:rsidRPr="00482F35">
        <w:rPr>
          <w:rFonts w:ascii="Arial" w:hAnsi="Arial" w:cs="Arial"/>
          <w:sz w:val="24"/>
          <w:szCs w:val="24"/>
          <w:lang w:val="en-GB"/>
        </w:rPr>
        <w:t xml:space="preserve">ordination between </w:t>
      </w:r>
      <w:r w:rsidR="00FD0ECC">
        <w:rPr>
          <w:rFonts w:ascii="Arial" w:hAnsi="Arial" w:cs="Arial"/>
          <w:sz w:val="24"/>
          <w:szCs w:val="24"/>
          <w:lang w:val="en-GB"/>
        </w:rPr>
        <w:t>stakeholders</w:t>
      </w:r>
      <w:r w:rsidR="00043E5C">
        <w:rPr>
          <w:rFonts w:ascii="Arial" w:hAnsi="Arial" w:cs="Arial"/>
          <w:sz w:val="24"/>
          <w:szCs w:val="24"/>
          <w:lang w:val="en-GB"/>
        </w:rPr>
        <w:t>,</w:t>
      </w:r>
      <w:r w:rsidR="00923D55" w:rsidRPr="00482F35">
        <w:rPr>
          <w:rFonts w:ascii="Arial" w:hAnsi="Arial" w:cs="Arial"/>
          <w:sz w:val="24"/>
          <w:szCs w:val="24"/>
          <w:lang w:val="en-GB"/>
        </w:rPr>
        <w:t xml:space="preserve"> and </w:t>
      </w:r>
      <w:r w:rsidR="005746CC" w:rsidRPr="00482F35">
        <w:rPr>
          <w:rFonts w:ascii="Arial" w:hAnsi="Arial" w:cs="Arial"/>
          <w:sz w:val="24"/>
          <w:szCs w:val="24"/>
          <w:lang w:val="en-GB"/>
        </w:rPr>
        <w:t xml:space="preserve">reduction in the </w:t>
      </w:r>
      <w:r w:rsidR="00396D7C" w:rsidRPr="00482F35">
        <w:rPr>
          <w:rFonts w:ascii="Arial" w:hAnsi="Arial" w:cs="Arial"/>
          <w:sz w:val="24"/>
          <w:szCs w:val="24"/>
          <w:lang w:val="en-GB"/>
        </w:rPr>
        <w:t xml:space="preserve">duration. </w:t>
      </w:r>
      <w:r w:rsidR="00360F13" w:rsidRPr="00482F35">
        <w:rPr>
          <w:rFonts w:ascii="Arial" w:hAnsi="Arial" w:cs="Arial"/>
          <w:sz w:val="24"/>
          <w:szCs w:val="24"/>
          <w:lang w:val="en-GB"/>
        </w:rPr>
        <w:t>Validation of the suggested approach is done through</w:t>
      </w:r>
      <w:r w:rsidR="00F05F01">
        <w:rPr>
          <w:rFonts w:ascii="Arial" w:hAnsi="Arial" w:cs="Arial"/>
          <w:sz w:val="24"/>
          <w:szCs w:val="24"/>
          <w:lang w:val="en-GB"/>
        </w:rPr>
        <w:t xml:space="preserve"> a workshop</w:t>
      </w:r>
      <w:r w:rsidR="00360F13" w:rsidRPr="00482F35">
        <w:rPr>
          <w:rFonts w:ascii="Arial" w:hAnsi="Arial" w:cs="Arial"/>
          <w:sz w:val="24"/>
          <w:szCs w:val="24"/>
          <w:lang w:val="en-GB"/>
        </w:rPr>
        <w:t xml:space="preserve"> and focus group. Theoretical </w:t>
      </w:r>
      <w:r w:rsidR="4AE5CBFB" w:rsidRPr="00482F35">
        <w:rPr>
          <w:rFonts w:ascii="Arial" w:hAnsi="Arial" w:cs="Arial"/>
          <w:sz w:val="24"/>
          <w:szCs w:val="24"/>
          <w:lang w:val="en-GB"/>
        </w:rPr>
        <w:t>connection</w:t>
      </w:r>
      <w:r w:rsidR="00360F13" w:rsidRPr="00482F35">
        <w:rPr>
          <w:rFonts w:ascii="Arial" w:hAnsi="Arial" w:cs="Arial"/>
          <w:sz w:val="24"/>
          <w:szCs w:val="24"/>
          <w:lang w:val="en-GB"/>
        </w:rPr>
        <w:t xml:space="preserve"> </w:t>
      </w:r>
      <w:r w:rsidR="00861D2C" w:rsidRPr="00482F35">
        <w:rPr>
          <w:rFonts w:ascii="Arial" w:hAnsi="Arial" w:cs="Arial"/>
          <w:sz w:val="24"/>
          <w:szCs w:val="24"/>
          <w:lang w:val="en-GB"/>
        </w:rPr>
        <w:t xml:space="preserve">linking the solution to basic theory </w:t>
      </w:r>
      <w:r w:rsidR="005F5029" w:rsidRPr="00482F35">
        <w:rPr>
          <w:rFonts w:ascii="Arial" w:hAnsi="Arial" w:cs="Arial"/>
          <w:sz w:val="24"/>
          <w:szCs w:val="24"/>
          <w:lang w:val="en-GB"/>
        </w:rPr>
        <w:t xml:space="preserve">as one of the steps of constructive approach is </w:t>
      </w:r>
      <w:r w:rsidR="3F3A6DC8" w:rsidRPr="00482F35">
        <w:rPr>
          <w:rFonts w:ascii="Arial" w:hAnsi="Arial" w:cs="Arial"/>
          <w:sz w:val="24"/>
          <w:szCs w:val="24"/>
          <w:lang w:val="en-GB"/>
        </w:rPr>
        <w:t>satisfied</w:t>
      </w:r>
      <w:r w:rsidR="005F5029" w:rsidRPr="00482F35">
        <w:rPr>
          <w:rFonts w:ascii="Arial" w:hAnsi="Arial" w:cs="Arial"/>
          <w:sz w:val="24"/>
          <w:szCs w:val="24"/>
          <w:lang w:val="en-GB"/>
        </w:rPr>
        <w:t xml:space="preserve">. </w:t>
      </w:r>
      <w:r w:rsidR="00874D51" w:rsidRPr="00482F35">
        <w:rPr>
          <w:rFonts w:ascii="Arial" w:hAnsi="Arial" w:cs="Arial"/>
          <w:sz w:val="24"/>
          <w:szCs w:val="24"/>
          <w:lang w:val="en-GB"/>
        </w:rPr>
        <w:t xml:space="preserve">Significant reduction in the application process </w:t>
      </w:r>
      <w:r w:rsidR="521F9D57" w:rsidRPr="00482F35">
        <w:rPr>
          <w:rFonts w:ascii="Arial" w:hAnsi="Arial" w:cs="Arial"/>
          <w:sz w:val="24"/>
          <w:szCs w:val="24"/>
          <w:lang w:val="en-GB"/>
        </w:rPr>
        <w:t>enables</w:t>
      </w:r>
      <w:r w:rsidR="0086365D" w:rsidRPr="00482F35">
        <w:rPr>
          <w:rFonts w:ascii="Arial" w:hAnsi="Arial" w:cs="Arial"/>
          <w:sz w:val="24"/>
          <w:szCs w:val="24"/>
          <w:lang w:val="en-GB"/>
        </w:rPr>
        <w:t xml:space="preserve"> </w:t>
      </w:r>
      <w:r w:rsidR="00FD0ECC" w:rsidRPr="00FD0ECC">
        <w:rPr>
          <w:rFonts w:ascii="Arial" w:hAnsi="Arial" w:cs="Arial"/>
          <w:sz w:val="24"/>
          <w:szCs w:val="24"/>
          <w:lang w:val="en-GB"/>
        </w:rPr>
        <w:t xml:space="preserve">the </w:t>
      </w:r>
      <w:r w:rsidR="00FD0ECC" w:rsidRPr="00FD0ECC">
        <w:rPr>
          <w:rFonts w:ascii="Arial" w:hAnsi="Arial" w:cs="Arial"/>
          <w:sz w:val="24"/>
          <w:szCs w:val="24"/>
          <w:lang w:val="en-GB"/>
        </w:rPr>
        <w:lastRenderedPageBreak/>
        <w:t xml:space="preserve">ageing and disabled population to </w:t>
      </w:r>
      <w:r w:rsidR="00FD0ECC">
        <w:rPr>
          <w:rFonts w:ascii="Arial" w:hAnsi="Arial" w:cs="Arial"/>
          <w:sz w:val="24"/>
          <w:szCs w:val="24"/>
          <w:lang w:val="en-GB"/>
        </w:rPr>
        <w:t xml:space="preserve">stay </w:t>
      </w:r>
      <w:r w:rsidR="00FD0ECC" w:rsidRPr="00FD0ECC">
        <w:rPr>
          <w:rFonts w:ascii="Arial" w:hAnsi="Arial" w:cs="Arial"/>
          <w:sz w:val="24"/>
          <w:szCs w:val="24"/>
          <w:lang w:val="en-GB"/>
        </w:rPr>
        <w:t xml:space="preserve">in their own house, thereby enhancing community engagement, self-esteem, privacy, and high-level </w:t>
      </w:r>
      <w:r w:rsidR="00874D51" w:rsidRPr="00482F35">
        <w:rPr>
          <w:rFonts w:ascii="Arial" w:hAnsi="Arial" w:cs="Arial"/>
          <w:sz w:val="24"/>
          <w:szCs w:val="24"/>
          <w:lang w:val="en-GB"/>
        </w:rPr>
        <w:t>activity</w:t>
      </w:r>
      <w:r w:rsidR="0086365D" w:rsidRPr="00482F35">
        <w:rPr>
          <w:rFonts w:ascii="Arial" w:hAnsi="Arial" w:cs="Arial"/>
          <w:sz w:val="24"/>
          <w:szCs w:val="24"/>
          <w:lang w:val="en-GB"/>
        </w:rPr>
        <w:t>.</w:t>
      </w:r>
      <w:r w:rsidR="00D67496" w:rsidRPr="00482F35">
        <w:rPr>
          <w:rFonts w:ascii="Arial" w:hAnsi="Arial" w:cs="Arial"/>
          <w:sz w:val="24"/>
          <w:szCs w:val="24"/>
          <w:lang w:val="en-GB"/>
        </w:rPr>
        <w:t xml:space="preserve"> </w:t>
      </w:r>
      <w:r w:rsidRPr="00482F35">
        <w:rPr>
          <w:rFonts w:ascii="Arial" w:hAnsi="Arial" w:cs="Arial"/>
          <w:sz w:val="24"/>
          <w:szCs w:val="24"/>
          <w:lang w:val="en-GB"/>
        </w:rPr>
        <w:t>Adapt-ABLE</w:t>
      </w:r>
      <w:r w:rsidR="00D67496" w:rsidRPr="00482F35">
        <w:rPr>
          <w:rFonts w:ascii="Arial" w:hAnsi="Arial" w:cs="Arial"/>
          <w:sz w:val="24"/>
          <w:szCs w:val="24"/>
          <w:lang w:val="en-GB"/>
        </w:rPr>
        <w:t xml:space="preserve"> </w:t>
      </w:r>
      <w:r w:rsidR="0022701E" w:rsidRPr="00482F35">
        <w:rPr>
          <w:rFonts w:ascii="Arial" w:hAnsi="Arial" w:cs="Arial"/>
          <w:sz w:val="24"/>
          <w:szCs w:val="24"/>
          <w:lang w:val="en-GB"/>
        </w:rPr>
        <w:t xml:space="preserve">provides </w:t>
      </w:r>
      <w:r w:rsidR="001D40C6">
        <w:rPr>
          <w:rFonts w:ascii="Arial" w:hAnsi="Arial" w:cs="Arial"/>
          <w:sz w:val="24"/>
          <w:szCs w:val="24"/>
          <w:lang w:val="en-GB"/>
        </w:rPr>
        <w:t xml:space="preserve">an </w:t>
      </w:r>
      <w:r w:rsidR="00874D51" w:rsidRPr="00482F35">
        <w:rPr>
          <w:rFonts w:ascii="Arial" w:hAnsi="Arial" w:cs="Arial"/>
          <w:sz w:val="24"/>
          <w:szCs w:val="24"/>
          <w:lang w:val="en-GB"/>
        </w:rPr>
        <w:t>integrated</w:t>
      </w:r>
      <w:r w:rsidR="0022701E" w:rsidRPr="00482F35">
        <w:rPr>
          <w:rFonts w:ascii="Arial" w:hAnsi="Arial" w:cs="Arial"/>
          <w:sz w:val="24"/>
          <w:szCs w:val="24"/>
          <w:lang w:val="en-GB"/>
        </w:rPr>
        <w:t xml:space="preserve"> and </w:t>
      </w:r>
      <w:r w:rsidR="00874D51" w:rsidRPr="00482F35">
        <w:rPr>
          <w:rFonts w:ascii="Arial" w:hAnsi="Arial" w:cs="Arial"/>
          <w:sz w:val="24"/>
          <w:szCs w:val="24"/>
          <w:lang w:val="en-GB"/>
        </w:rPr>
        <w:t xml:space="preserve">interactive platform for </w:t>
      </w:r>
      <w:r w:rsidR="00FD0ECC">
        <w:rPr>
          <w:rFonts w:ascii="Arial" w:hAnsi="Arial" w:cs="Arial"/>
          <w:sz w:val="24"/>
          <w:szCs w:val="24"/>
          <w:lang w:val="en-GB"/>
        </w:rPr>
        <w:t>quick</w:t>
      </w:r>
      <w:r w:rsidR="00687631">
        <w:rPr>
          <w:rFonts w:ascii="Arial" w:hAnsi="Arial" w:cs="Arial"/>
          <w:sz w:val="24"/>
          <w:szCs w:val="24"/>
          <w:lang w:val="en-GB"/>
        </w:rPr>
        <w:t xml:space="preserve"> </w:t>
      </w:r>
      <w:r w:rsidR="00874D51" w:rsidRPr="00482F35">
        <w:rPr>
          <w:rFonts w:ascii="Arial" w:hAnsi="Arial" w:cs="Arial"/>
          <w:sz w:val="24"/>
          <w:szCs w:val="24"/>
          <w:lang w:val="en-GB"/>
        </w:rPr>
        <w:t>assessment</w:t>
      </w:r>
      <w:r w:rsidR="0022701E" w:rsidRPr="00482F35">
        <w:rPr>
          <w:rFonts w:ascii="Arial" w:hAnsi="Arial" w:cs="Arial"/>
          <w:sz w:val="24"/>
          <w:szCs w:val="24"/>
          <w:lang w:val="en-GB"/>
        </w:rPr>
        <w:t xml:space="preserve"> and </w:t>
      </w:r>
      <w:r w:rsidR="00874D51" w:rsidRPr="00482F35">
        <w:rPr>
          <w:rFonts w:ascii="Arial" w:hAnsi="Arial" w:cs="Arial"/>
          <w:sz w:val="24"/>
          <w:szCs w:val="24"/>
          <w:lang w:val="en-GB"/>
        </w:rPr>
        <w:t xml:space="preserve">adaptation. </w:t>
      </w:r>
      <w:r w:rsidRPr="00482F35">
        <w:rPr>
          <w:rFonts w:ascii="Arial" w:hAnsi="Arial" w:cs="Arial"/>
          <w:sz w:val="24"/>
          <w:szCs w:val="24"/>
          <w:lang w:val="en-GB"/>
        </w:rPr>
        <w:t>Adapt-ABLE</w:t>
      </w:r>
      <w:r w:rsidR="0022701E" w:rsidRPr="00482F35">
        <w:rPr>
          <w:rFonts w:ascii="Arial" w:hAnsi="Arial" w:cs="Arial"/>
          <w:sz w:val="24"/>
          <w:szCs w:val="24"/>
          <w:lang w:val="en-GB"/>
        </w:rPr>
        <w:t xml:space="preserve"> system</w:t>
      </w:r>
      <w:r w:rsidR="00874D51" w:rsidRPr="00482F35">
        <w:rPr>
          <w:rFonts w:ascii="Arial" w:hAnsi="Arial" w:cs="Arial"/>
          <w:sz w:val="24"/>
          <w:szCs w:val="24"/>
          <w:lang w:val="en-GB"/>
        </w:rPr>
        <w:t xml:space="preserve"> adopts Machine-Learning, advanced-optimisation, Decision-Support-System</w:t>
      </w:r>
      <w:r w:rsidR="001B34AB" w:rsidRPr="00482F35">
        <w:rPr>
          <w:rFonts w:ascii="Arial" w:hAnsi="Arial" w:cs="Arial"/>
          <w:sz w:val="24"/>
          <w:szCs w:val="24"/>
          <w:lang w:val="en-GB"/>
        </w:rPr>
        <w:t xml:space="preserve"> </w:t>
      </w:r>
      <w:r w:rsidR="00874D51" w:rsidRPr="00482F35">
        <w:rPr>
          <w:rFonts w:ascii="Arial" w:hAnsi="Arial" w:cs="Arial"/>
          <w:sz w:val="24"/>
          <w:szCs w:val="24"/>
          <w:lang w:val="en-GB"/>
        </w:rPr>
        <w:t>(DSS)</w:t>
      </w:r>
      <w:r w:rsidR="001D40C6">
        <w:rPr>
          <w:rFonts w:ascii="Arial" w:hAnsi="Arial" w:cs="Arial"/>
          <w:sz w:val="24"/>
          <w:szCs w:val="24"/>
          <w:lang w:val="en-GB"/>
        </w:rPr>
        <w:t xml:space="preserve"> </w:t>
      </w:r>
      <w:r w:rsidR="00874D51" w:rsidRPr="00482F35">
        <w:rPr>
          <w:rFonts w:ascii="Arial" w:hAnsi="Arial" w:cs="Arial"/>
          <w:sz w:val="24"/>
          <w:szCs w:val="24"/>
          <w:lang w:val="en-GB"/>
        </w:rPr>
        <w:t>&amp;</w:t>
      </w:r>
      <w:r w:rsidR="001D40C6">
        <w:rPr>
          <w:rFonts w:ascii="Arial" w:hAnsi="Arial" w:cs="Arial"/>
          <w:sz w:val="24"/>
          <w:szCs w:val="24"/>
          <w:lang w:val="en-GB"/>
        </w:rPr>
        <w:t xml:space="preserve"> </w:t>
      </w:r>
      <w:r w:rsidR="00874D51" w:rsidRPr="00482F35">
        <w:rPr>
          <w:rFonts w:ascii="Arial" w:hAnsi="Arial" w:cs="Arial"/>
          <w:sz w:val="24"/>
          <w:szCs w:val="24"/>
          <w:lang w:val="en-GB"/>
        </w:rPr>
        <w:t xml:space="preserve">cloud-computing to </w:t>
      </w:r>
      <w:r w:rsidR="001D40C6">
        <w:rPr>
          <w:rFonts w:ascii="Arial" w:hAnsi="Arial" w:cs="Arial"/>
          <w:sz w:val="24"/>
          <w:szCs w:val="24"/>
          <w:lang w:val="en-GB"/>
        </w:rPr>
        <w:t>streamline</w:t>
      </w:r>
      <w:r w:rsidR="001D40C6" w:rsidRPr="00482F35">
        <w:rPr>
          <w:rFonts w:ascii="Arial" w:hAnsi="Arial" w:cs="Arial"/>
          <w:sz w:val="24"/>
          <w:szCs w:val="24"/>
          <w:lang w:val="en-GB"/>
        </w:rPr>
        <w:t xml:space="preserve"> </w:t>
      </w:r>
      <w:r w:rsidR="00874D51" w:rsidRPr="00482F35">
        <w:rPr>
          <w:rFonts w:ascii="Arial" w:hAnsi="Arial" w:cs="Arial"/>
          <w:sz w:val="24"/>
          <w:szCs w:val="24"/>
          <w:lang w:val="en-GB"/>
        </w:rPr>
        <w:t xml:space="preserve">the </w:t>
      </w:r>
      <w:r w:rsidR="001D40C6">
        <w:rPr>
          <w:rFonts w:ascii="Arial" w:hAnsi="Arial" w:cs="Arial"/>
          <w:sz w:val="24"/>
          <w:szCs w:val="24"/>
          <w:lang w:val="en-GB"/>
        </w:rPr>
        <w:t>whole process</w:t>
      </w:r>
      <w:r w:rsidR="00874D51" w:rsidRPr="00482F35">
        <w:rPr>
          <w:rFonts w:ascii="Arial" w:hAnsi="Arial" w:cs="Arial"/>
          <w:sz w:val="24"/>
          <w:szCs w:val="24"/>
          <w:lang w:val="en-GB"/>
        </w:rPr>
        <w:t xml:space="preserve"> from self/</w:t>
      </w:r>
      <w:r w:rsidR="001D40C6">
        <w:rPr>
          <w:rFonts w:ascii="Arial" w:hAnsi="Arial" w:cs="Arial"/>
          <w:sz w:val="24"/>
          <w:szCs w:val="24"/>
          <w:lang w:val="en-GB"/>
        </w:rPr>
        <w:t>home assessment</w:t>
      </w:r>
      <w:r w:rsidR="00874D51" w:rsidRPr="00482F35">
        <w:rPr>
          <w:rFonts w:ascii="Arial" w:hAnsi="Arial" w:cs="Arial"/>
          <w:sz w:val="24"/>
          <w:szCs w:val="24"/>
          <w:lang w:val="en-GB"/>
        </w:rPr>
        <w:t xml:space="preserve"> through installation to performance-management.</w:t>
      </w:r>
    </w:p>
    <w:p w14:paraId="2FD2F2E7" w14:textId="4ABD5A44" w:rsidR="00565C01" w:rsidRPr="00482F35" w:rsidRDefault="00565C01" w:rsidP="00DD26CC">
      <w:pPr>
        <w:spacing w:before="120" w:after="120" w:line="276" w:lineRule="auto"/>
        <w:rPr>
          <w:rFonts w:ascii="Arial" w:hAnsi="Arial" w:cs="Arial"/>
          <w:sz w:val="24"/>
          <w:szCs w:val="24"/>
          <w:lang w:val="en-GB"/>
        </w:rPr>
      </w:pPr>
    </w:p>
    <w:p w14:paraId="5D3CAE14" w14:textId="39053426" w:rsidR="00565C01" w:rsidRPr="00482F35" w:rsidRDefault="00D4237E" w:rsidP="00DD26CC">
      <w:pPr>
        <w:spacing w:before="120" w:after="120" w:line="276" w:lineRule="auto"/>
        <w:rPr>
          <w:rFonts w:ascii="Arial" w:hAnsi="Arial" w:cs="Arial"/>
          <w:b/>
          <w:sz w:val="24"/>
          <w:szCs w:val="24"/>
          <w:lang w:val="en-GB"/>
        </w:rPr>
      </w:pPr>
      <w:r w:rsidRPr="00482F35">
        <w:rPr>
          <w:rFonts w:ascii="Arial" w:hAnsi="Arial" w:cs="Arial"/>
          <w:b/>
          <w:sz w:val="24"/>
          <w:szCs w:val="24"/>
          <w:lang w:val="en-GB"/>
        </w:rPr>
        <w:t>FURTHER STUDIES</w:t>
      </w:r>
    </w:p>
    <w:p w14:paraId="67BE9E52" w14:textId="21646A83" w:rsidR="008275C2" w:rsidRPr="00482F35" w:rsidRDefault="005B602C" w:rsidP="00DD26CC">
      <w:pPr>
        <w:spacing w:before="120" w:after="120" w:line="276" w:lineRule="auto"/>
        <w:rPr>
          <w:rFonts w:ascii="Arial" w:hAnsi="Arial" w:cs="Arial"/>
          <w:sz w:val="24"/>
          <w:szCs w:val="24"/>
          <w:lang w:val="en-GB"/>
        </w:rPr>
      </w:pPr>
      <w:r w:rsidRPr="00482F35">
        <w:rPr>
          <w:rFonts w:ascii="Arial" w:hAnsi="Arial" w:cs="Arial"/>
          <w:sz w:val="24"/>
          <w:szCs w:val="24"/>
          <w:lang w:val="en-GB"/>
        </w:rPr>
        <w:t xml:space="preserve">Funding was obtained from Innovate UK to develop </w:t>
      </w:r>
      <w:r w:rsidR="008E7C91">
        <w:rPr>
          <w:rFonts w:ascii="Arial" w:hAnsi="Arial" w:cs="Arial"/>
          <w:sz w:val="24"/>
          <w:szCs w:val="24"/>
          <w:lang w:val="en-GB"/>
        </w:rPr>
        <w:t xml:space="preserve">an </w:t>
      </w:r>
      <w:r w:rsidR="00434073" w:rsidRPr="00482F35">
        <w:rPr>
          <w:rFonts w:ascii="Arial" w:hAnsi="Arial" w:cs="Arial"/>
          <w:sz w:val="24"/>
          <w:szCs w:val="24"/>
          <w:lang w:val="en-GB"/>
        </w:rPr>
        <w:t>Adapt-ABLE</w:t>
      </w:r>
      <w:r w:rsidRPr="00482F35">
        <w:rPr>
          <w:rFonts w:ascii="Arial" w:hAnsi="Arial" w:cs="Arial"/>
          <w:sz w:val="24"/>
          <w:szCs w:val="24"/>
          <w:lang w:val="en-GB"/>
        </w:rPr>
        <w:t xml:space="preserve"> solution</w:t>
      </w:r>
      <w:r w:rsidR="00AD0171" w:rsidRPr="00482F35">
        <w:rPr>
          <w:rFonts w:ascii="Arial" w:hAnsi="Arial" w:cs="Arial"/>
          <w:sz w:val="24"/>
          <w:szCs w:val="24"/>
          <w:lang w:val="en-GB"/>
        </w:rPr>
        <w:t xml:space="preserve"> which commenced in July 2020. </w:t>
      </w:r>
      <w:r w:rsidR="008A3BC5" w:rsidRPr="00482F35">
        <w:rPr>
          <w:rFonts w:ascii="Arial" w:hAnsi="Arial" w:cs="Arial"/>
          <w:sz w:val="24"/>
          <w:szCs w:val="24"/>
          <w:lang w:val="en-GB"/>
        </w:rPr>
        <w:t xml:space="preserve">Further </w:t>
      </w:r>
      <w:r w:rsidR="0001424C" w:rsidRPr="00482F35">
        <w:rPr>
          <w:rFonts w:ascii="Arial" w:hAnsi="Arial" w:cs="Arial"/>
          <w:sz w:val="24"/>
          <w:szCs w:val="24"/>
          <w:lang w:val="en-GB"/>
        </w:rPr>
        <w:t>papers</w:t>
      </w:r>
      <w:r w:rsidR="008A3BC5" w:rsidRPr="00482F35">
        <w:rPr>
          <w:rFonts w:ascii="Arial" w:hAnsi="Arial" w:cs="Arial"/>
          <w:sz w:val="24"/>
          <w:szCs w:val="24"/>
          <w:lang w:val="en-GB"/>
        </w:rPr>
        <w:t xml:space="preserve"> will </w:t>
      </w:r>
      <w:r w:rsidR="00DE159D">
        <w:rPr>
          <w:rFonts w:ascii="Arial" w:hAnsi="Arial" w:cs="Arial"/>
          <w:sz w:val="24"/>
          <w:szCs w:val="24"/>
          <w:lang w:val="en-GB"/>
        </w:rPr>
        <w:t>develop, implement, and test</w:t>
      </w:r>
      <w:r w:rsidR="008A3BC5" w:rsidRPr="00482F35">
        <w:rPr>
          <w:rFonts w:ascii="Arial" w:hAnsi="Arial" w:cs="Arial"/>
          <w:sz w:val="24"/>
          <w:szCs w:val="24"/>
          <w:lang w:val="en-GB"/>
        </w:rPr>
        <w:t xml:space="preserve"> the </w:t>
      </w:r>
      <w:r w:rsidR="004D35F8" w:rsidRPr="00482F35">
        <w:rPr>
          <w:rFonts w:ascii="Arial" w:hAnsi="Arial" w:cs="Arial"/>
          <w:sz w:val="24"/>
          <w:szCs w:val="24"/>
          <w:lang w:val="en-GB"/>
        </w:rPr>
        <w:t>integrated system.</w:t>
      </w:r>
    </w:p>
    <w:p w14:paraId="3702C9A5" w14:textId="00FE9C62" w:rsidR="00565C01" w:rsidRPr="00482F35" w:rsidRDefault="00565C01" w:rsidP="00DD26CC">
      <w:pPr>
        <w:spacing w:before="120" w:after="120" w:line="276" w:lineRule="auto"/>
        <w:rPr>
          <w:rFonts w:ascii="Arial" w:hAnsi="Arial" w:cs="Arial"/>
          <w:sz w:val="24"/>
          <w:szCs w:val="24"/>
          <w:lang w:val="en-GB"/>
        </w:rPr>
      </w:pPr>
    </w:p>
    <w:p w14:paraId="2D3D8A57" w14:textId="04655D25" w:rsidR="00BB7EC0" w:rsidRPr="00482F35" w:rsidRDefault="00D4237E" w:rsidP="00DD26CC">
      <w:pPr>
        <w:spacing w:before="120" w:after="120" w:line="276" w:lineRule="auto"/>
        <w:rPr>
          <w:rFonts w:ascii="Arial" w:hAnsi="Arial" w:cs="Arial"/>
          <w:b/>
          <w:sz w:val="24"/>
          <w:szCs w:val="24"/>
          <w:lang w:val="en-GB"/>
        </w:rPr>
      </w:pPr>
      <w:r w:rsidRPr="00482F35">
        <w:rPr>
          <w:rFonts w:ascii="Arial" w:hAnsi="Arial" w:cs="Arial"/>
          <w:b/>
          <w:sz w:val="24"/>
          <w:szCs w:val="24"/>
          <w:lang w:val="en-GB"/>
        </w:rPr>
        <w:t xml:space="preserve">ACKNOWLEDGMENT </w:t>
      </w:r>
    </w:p>
    <w:p w14:paraId="6C3E69F5" w14:textId="2D258B1C" w:rsidR="003F296B" w:rsidRPr="00482F35" w:rsidRDefault="00183883" w:rsidP="00DD26CC">
      <w:pPr>
        <w:spacing w:before="120" w:after="120" w:line="276" w:lineRule="auto"/>
        <w:rPr>
          <w:rFonts w:ascii="Arial" w:hAnsi="Arial" w:cs="Arial"/>
          <w:sz w:val="24"/>
          <w:szCs w:val="24"/>
          <w:lang w:val="en-GB"/>
        </w:rPr>
      </w:pPr>
      <w:r w:rsidRPr="00482F35">
        <w:rPr>
          <w:rFonts w:ascii="Arial" w:hAnsi="Arial" w:cs="Arial"/>
          <w:sz w:val="24"/>
          <w:szCs w:val="24"/>
          <w:lang w:val="en-GB"/>
        </w:rPr>
        <w:t xml:space="preserve">The authors would like to thank Innovate UK for </w:t>
      </w:r>
      <w:r w:rsidR="000808E8" w:rsidRPr="00482F35">
        <w:rPr>
          <w:rFonts w:ascii="Arial" w:hAnsi="Arial" w:cs="Arial"/>
          <w:sz w:val="24"/>
          <w:szCs w:val="24"/>
          <w:lang w:val="en-GB"/>
        </w:rPr>
        <w:t xml:space="preserve">funding </w:t>
      </w:r>
      <w:r w:rsidR="007D3508" w:rsidRPr="00482F35">
        <w:rPr>
          <w:rFonts w:ascii="Arial" w:hAnsi="Arial" w:cs="Arial"/>
          <w:sz w:val="24"/>
          <w:szCs w:val="24"/>
          <w:lang w:val="en-GB"/>
        </w:rPr>
        <w:t xml:space="preserve">the project </w:t>
      </w:r>
      <w:r w:rsidR="008B4170" w:rsidRPr="00482F35">
        <w:rPr>
          <w:rFonts w:ascii="Arial" w:hAnsi="Arial" w:cs="Arial"/>
          <w:sz w:val="24"/>
          <w:szCs w:val="24"/>
          <w:lang w:val="en-GB"/>
        </w:rPr>
        <w:t xml:space="preserve">(funding number </w:t>
      </w:r>
      <w:r w:rsidR="00EE1D30" w:rsidRPr="00482F35">
        <w:rPr>
          <w:rFonts w:ascii="Arial" w:hAnsi="Arial" w:cs="Arial"/>
          <w:sz w:val="24"/>
          <w:szCs w:val="24"/>
          <w:lang w:val="en-GB"/>
        </w:rPr>
        <w:t>42085</w:t>
      </w:r>
      <w:r w:rsidR="008B4170" w:rsidRPr="00482F35">
        <w:rPr>
          <w:rFonts w:ascii="Arial" w:hAnsi="Arial" w:cs="Arial"/>
          <w:sz w:val="24"/>
          <w:szCs w:val="24"/>
          <w:lang w:val="en-GB"/>
        </w:rPr>
        <w:t xml:space="preserve">). The authors are also </w:t>
      </w:r>
      <w:r w:rsidR="005D4B9A" w:rsidRPr="00482F35">
        <w:rPr>
          <w:rFonts w:ascii="Arial" w:hAnsi="Arial" w:cs="Arial"/>
          <w:sz w:val="24"/>
          <w:szCs w:val="24"/>
          <w:lang w:val="en-GB"/>
        </w:rPr>
        <w:t xml:space="preserve">grateful for numerous </w:t>
      </w:r>
      <w:r w:rsidR="00F14F2D">
        <w:rPr>
          <w:rFonts w:ascii="Arial" w:hAnsi="Arial" w:cs="Arial"/>
          <w:sz w:val="24"/>
          <w:szCs w:val="24"/>
          <w:lang w:val="en-GB"/>
        </w:rPr>
        <w:t>organisations</w:t>
      </w:r>
      <w:r w:rsidR="00F14F2D" w:rsidRPr="00482F35">
        <w:rPr>
          <w:rFonts w:ascii="Arial" w:hAnsi="Arial" w:cs="Arial"/>
          <w:sz w:val="24"/>
          <w:szCs w:val="24"/>
          <w:lang w:val="en-GB"/>
        </w:rPr>
        <w:t xml:space="preserve"> </w:t>
      </w:r>
      <w:r w:rsidR="005D4B9A" w:rsidRPr="00482F35">
        <w:rPr>
          <w:rFonts w:ascii="Arial" w:hAnsi="Arial" w:cs="Arial"/>
          <w:sz w:val="24"/>
          <w:szCs w:val="24"/>
          <w:lang w:val="en-GB"/>
        </w:rPr>
        <w:t xml:space="preserve">that participated in </w:t>
      </w:r>
      <w:r w:rsidR="008649D2" w:rsidRPr="00482F35">
        <w:rPr>
          <w:rFonts w:ascii="Arial" w:hAnsi="Arial" w:cs="Arial"/>
          <w:sz w:val="24"/>
          <w:szCs w:val="24"/>
          <w:lang w:val="en-GB"/>
        </w:rPr>
        <w:t xml:space="preserve">this research. </w:t>
      </w:r>
    </w:p>
    <w:p w14:paraId="221A770C" w14:textId="2A78CB28" w:rsidR="00FD546C" w:rsidRPr="00482F35" w:rsidRDefault="00FD546C" w:rsidP="00DD26CC">
      <w:pPr>
        <w:pStyle w:val="EndnoteText"/>
        <w:spacing w:line="276" w:lineRule="auto"/>
        <w:rPr>
          <w:rFonts w:ascii="Arial" w:hAnsi="Arial" w:cs="Arial"/>
          <w:sz w:val="24"/>
          <w:szCs w:val="24"/>
          <w:lang w:val="en-GB"/>
        </w:rPr>
      </w:pPr>
    </w:p>
    <w:p w14:paraId="77168981" w14:textId="77777777" w:rsidR="008649D2" w:rsidRPr="00482F35" w:rsidRDefault="008649D2" w:rsidP="00DD26CC">
      <w:pPr>
        <w:pStyle w:val="EndnoteText"/>
        <w:spacing w:line="276" w:lineRule="auto"/>
        <w:rPr>
          <w:rFonts w:ascii="Arial" w:hAnsi="Arial" w:cs="Arial"/>
          <w:sz w:val="24"/>
          <w:szCs w:val="24"/>
          <w:lang w:val="en-GB"/>
        </w:rPr>
      </w:pPr>
    </w:p>
    <w:p w14:paraId="6C55D1D6" w14:textId="55785DE9" w:rsidR="00FD546C" w:rsidRPr="00482F35" w:rsidRDefault="00D95A25" w:rsidP="00DD26CC">
      <w:pPr>
        <w:pStyle w:val="EndnoteText"/>
        <w:spacing w:line="276" w:lineRule="auto"/>
        <w:rPr>
          <w:rFonts w:ascii="Arial" w:hAnsi="Arial" w:cs="Arial"/>
          <w:b/>
          <w:sz w:val="24"/>
          <w:szCs w:val="24"/>
          <w:lang w:val="en-GB"/>
        </w:rPr>
      </w:pPr>
      <w:r w:rsidRPr="00482F35">
        <w:rPr>
          <w:rFonts w:ascii="Arial" w:hAnsi="Arial" w:cs="Arial"/>
          <w:b/>
          <w:sz w:val="24"/>
          <w:szCs w:val="24"/>
          <w:lang w:val="en-GB"/>
        </w:rPr>
        <w:t>References</w:t>
      </w:r>
    </w:p>
    <w:p w14:paraId="0A9A2C49" w14:textId="38D92058" w:rsidR="0055698D"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Audit Scotland (2004) Adapting to the Future—Management of Community Equipment and Adaptations; Audit Scotland: Edinburgh, UK, 2004.</w:t>
      </w:r>
    </w:p>
    <w:p w14:paraId="57A19355"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Bamford, C. (2000). Surveying outcomes of equipment and adaptations. York, UK: Social Policy Research Unit, University of York</w:t>
      </w:r>
    </w:p>
    <w:p w14:paraId="6C9E012A"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Bibbings, J.; Boniface, G.; Campbell, J.; Findlay, G.; Reeves-McAll, E.; Zhang, M.; Zhou, P. (2015) A Review of Independent Living Adaptations; Welsh Government: Cardiff, UK, 2015</w:t>
      </w:r>
    </w:p>
    <w:p w14:paraId="049F8792"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Bumblauskas, D., Gemmill, D., Igou, A., Anzengruber, J., (2017) Smart Maintenance Decision Support Systems (SMDSS) based on corporate big data analytics, Expert Systems with Applications, Volume 90, 2017, Pages 303-317, ISSN 0957-4174, https://doi.org/10.1016/j.eswa.2017.08.025.</w:t>
      </w:r>
    </w:p>
    <w:p w14:paraId="7720A14F"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 xml:space="preserve">Buz, J. and Cortés-Rodríguez M. (2016) Measurement of the severity of disability in community-dwelling adults and older adults: interval-level measures for accurate comparisons in large survey data sets BMJ Open 2016;6:e011842. doi: 10.1136/bmjopen-2016-011842 </w:t>
      </w:r>
    </w:p>
    <w:p w14:paraId="39D95986"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Clayton, V.; Silke, D. (2010) Evaluation of the Housing Adaptation Grant Schemes for Older People and People with a Disability; Housing Agency: Dublin, UK, 2010.</w:t>
      </w:r>
    </w:p>
    <w:p w14:paraId="071E94A7" w14:textId="77777777" w:rsidR="000579BA" w:rsidRDefault="000579BA" w:rsidP="00850256">
      <w:pPr>
        <w:pStyle w:val="EndnoteText"/>
        <w:spacing w:before="120" w:after="120" w:line="276" w:lineRule="auto"/>
        <w:ind w:left="284" w:hanging="284"/>
        <w:jc w:val="both"/>
        <w:rPr>
          <w:rFonts w:ascii="Arial" w:hAnsi="Arial" w:cs="Arial"/>
          <w:sz w:val="24"/>
          <w:szCs w:val="24"/>
          <w:lang w:val="en-GB"/>
        </w:rPr>
      </w:pPr>
      <w:hyperlink r:id="rId12" w:tooltip="Glenn Costin" w:history="1">
        <w:r w:rsidRPr="000579BA">
          <w:rPr>
            <w:rFonts w:ascii="Arial" w:hAnsi="Arial" w:cs="Arial"/>
            <w:sz w:val="24"/>
            <w:szCs w:val="24"/>
            <w:lang w:val="en-GB"/>
          </w:rPr>
          <w:t>Costin, G.</w:t>
        </w:r>
      </w:hyperlink>
      <w:r w:rsidRPr="000579BA">
        <w:rPr>
          <w:rFonts w:ascii="Arial" w:hAnsi="Arial" w:cs="Arial"/>
          <w:sz w:val="24"/>
          <w:szCs w:val="24"/>
          <w:lang w:val="en-GB"/>
        </w:rPr>
        <w:t>, </w:t>
      </w:r>
      <w:hyperlink r:id="rId13" w:tooltip="Akari Nakai Kidd" w:history="1">
        <w:r w:rsidRPr="000579BA">
          <w:rPr>
            <w:rFonts w:ascii="Arial" w:hAnsi="Arial" w:cs="Arial"/>
            <w:sz w:val="24"/>
            <w:szCs w:val="24"/>
            <w:lang w:val="en-GB"/>
          </w:rPr>
          <w:t>Nakai Kidd, A.</w:t>
        </w:r>
      </w:hyperlink>
      <w:r w:rsidRPr="000579BA">
        <w:rPr>
          <w:rFonts w:ascii="Arial" w:hAnsi="Arial" w:cs="Arial"/>
          <w:sz w:val="24"/>
          <w:szCs w:val="24"/>
          <w:lang w:val="en-GB"/>
        </w:rPr>
        <w:t>, </w:t>
      </w:r>
      <w:hyperlink r:id="rId14" w:tooltip="Timothy Simon" w:history="1">
        <w:r w:rsidRPr="000579BA">
          <w:rPr>
            <w:rFonts w:ascii="Arial" w:hAnsi="Arial" w:cs="Arial"/>
            <w:sz w:val="24"/>
            <w:szCs w:val="24"/>
            <w:lang w:val="en-GB"/>
          </w:rPr>
          <w:t>Simon, T.</w:t>
        </w:r>
      </w:hyperlink>
      <w:r w:rsidRPr="000579BA">
        <w:rPr>
          <w:rFonts w:ascii="Arial" w:hAnsi="Arial" w:cs="Arial"/>
          <w:sz w:val="24"/>
          <w:szCs w:val="24"/>
          <w:lang w:val="en-GB"/>
        </w:rPr>
        <w:t> and </w:t>
      </w:r>
      <w:hyperlink r:id="rId15" w:tooltip="David John Edwards" w:history="1">
        <w:r w:rsidRPr="000579BA">
          <w:rPr>
            <w:rFonts w:ascii="Arial" w:hAnsi="Arial" w:cs="Arial"/>
            <w:sz w:val="24"/>
            <w:szCs w:val="24"/>
            <w:lang w:val="en-GB"/>
          </w:rPr>
          <w:t>Edwards, D.J.</w:t>
        </w:r>
      </w:hyperlink>
      <w:r w:rsidRPr="000579BA">
        <w:rPr>
          <w:rFonts w:ascii="Arial" w:hAnsi="Arial" w:cs="Arial"/>
          <w:sz w:val="24"/>
          <w:szCs w:val="24"/>
          <w:lang w:val="en-GB"/>
        </w:rPr>
        <w:t xml:space="preserve"> (2019), "Collaborative procurement and private-sector housebuilding and refurbishment works: A pilot </w:t>
      </w:r>
      <w:r w:rsidRPr="000579BA">
        <w:rPr>
          <w:rFonts w:ascii="Arial" w:hAnsi="Arial" w:cs="Arial"/>
          <w:sz w:val="24"/>
          <w:szCs w:val="24"/>
          <w:lang w:val="en-GB"/>
        </w:rPr>
        <w:lastRenderedPageBreak/>
        <w:t>study investigation of the UK", </w:t>
      </w:r>
      <w:hyperlink r:id="rId16" w:history="1">
        <w:r w:rsidRPr="000579BA">
          <w:rPr>
            <w:rFonts w:ascii="Arial" w:hAnsi="Arial" w:cs="Arial"/>
            <w:sz w:val="24"/>
            <w:szCs w:val="24"/>
            <w:lang w:val="en-GB"/>
          </w:rPr>
          <w:t>International Journal of Building Pathology and Adaptation</w:t>
        </w:r>
      </w:hyperlink>
      <w:r w:rsidRPr="000579BA">
        <w:rPr>
          <w:rFonts w:ascii="Arial" w:hAnsi="Arial" w:cs="Arial"/>
          <w:sz w:val="24"/>
          <w:szCs w:val="24"/>
          <w:lang w:val="en-GB"/>
        </w:rPr>
        <w:t>, Vol. 37 No. 5, pp. 699-717. </w:t>
      </w:r>
      <w:hyperlink r:id="rId17" w:tooltip="DOI: https://doi.org/10.1108/IJBPA-09-2018-0074" w:history="1">
        <w:r w:rsidRPr="000579BA">
          <w:rPr>
            <w:rFonts w:ascii="Arial" w:hAnsi="Arial" w:cs="Arial"/>
            <w:sz w:val="24"/>
            <w:szCs w:val="24"/>
            <w:lang w:val="en-GB"/>
          </w:rPr>
          <w:t>https://doi.org/10.1108/IJBPA-09-2018-0074</w:t>
        </w:r>
      </w:hyperlink>
      <w:r w:rsidRPr="00482F35">
        <w:rPr>
          <w:rFonts w:ascii="Arial" w:hAnsi="Arial" w:cs="Arial"/>
          <w:sz w:val="24"/>
          <w:szCs w:val="24"/>
          <w:lang w:val="en-GB"/>
        </w:rPr>
        <w:t xml:space="preserve"> </w:t>
      </w:r>
    </w:p>
    <w:p w14:paraId="624C2D0A" w14:textId="67E63F7D"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 xml:space="preserve">Csanády E., Kovács Z., Magoss E., Ratnasingam J. (2019) Principles of Optimization. In: Optimum Design and Manufacture of Wood Products. Springer, Cham. </w:t>
      </w:r>
      <w:hyperlink r:id="rId18">
        <w:r w:rsidRPr="00482F35">
          <w:rPr>
            <w:rFonts w:ascii="Arial" w:hAnsi="Arial" w:cs="Arial"/>
            <w:sz w:val="24"/>
            <w:szCs w:val="24"/>
            <w:lang w:val="en-GB"/>
          </w:rPr>
          <w:t>https://doi.org/10.1007/978-3-030-16688-5_3</w:t>
        </w:r>
      </w:hyperlink>
    </w:p>
    <w:p w14:paraId="1F68BDCA" w14:textId="53023163"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Cumming, R. G., Thomas, M., Szonyi, G., Salkeld, G., O’Neill, E., Westbury, C., &amp; Frampton, G. (1999). Home visits by an occupational therapist for assessment and modification of environmental hazards: A randomized trial of falls prevention. Journal of the American Geriatrics Society, 47(12), 1397–1402. doi:10.1111/jgs.1999.47.issue-12</w:t>
      </w:r>
    </w:p>
    <w:p w14:paraId="1C909F46" w14:textId="792E199B" w:rsidR="00975E84" w:rsidRPr="00482F35" w:rsidRDefault="00975E84"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 xml:space="preserve">Department for Communities and Local Government (2009). Survey of English Housing, 2007–2008. London: DCLG Publications. </w:t>
      </w:r>
    </w:p>
    <w:p w14:paraId="2C7482B5" w14:textId="154F4181" w:rsidR="00E26007" w:rsidRPr="00482F35" w:rsidRDefault="00975E84"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Department for Communities and Local Government. (2011). Disabled facilities grant allocation methodology and means test. London: DCLG Publications</w:t>
      </w:r>
    </w:p>
    <w:p w14:paraId="1045AA1B" w14:textId="77777777" w:rsidR="0055698D" w:rsidRPr="00482F35" w:rsidRDefault="00C03E3C" w:rsidP="00850256">
      <w:pPr>
        <w:pStyle w:val="EndnoteText"/>
        <w:spacing w:before="120" w:after="120" w:line="276" w:lineRule="auto"/>
        <w:ind w:left="284" w:hanging="284"/>
        <w:jc w:val="both"/>
        <w:rPr>
          <w:rFonts w:ascii="Arial" w:hAnsi="Arial" w:cs="Arial"/>
          <w:sz w:val="24"/>
          <w:szCs w:val="24"/>
          <w:lang w:val="en-GB"/>
        </w:rPr>
      </w:pPr>
      <w:hyperlink r:id="rId19">
        <w:r w:rsidR="0055698D" w:rsidRPr="00482F35">
          <w:rPr>
            <w:rFonts w:ascii="Arial" w:hAnsi="Arial" w:cs="Arial"/>
            <w:sz w:val="24"/>
            <w:szCs w:val="24"/>
            <w:lang w:val="en-GB"/>
          </w:rPr>
          <w:t>Erhun</w:t>
        </w:r>
      </w:hyperlink>
      <w:r w:rsidR="0055698D" w:rsidRPr="00482F35">
        <w:rPr>
          <w:rFonts w:ascii="Arial" w:hAnsi="Arial" w:cs="Arial"/>
          <w:sz w:val="24"/>
          <w:szCs w:val="24"/>
          <w:lang w:val="en-GB"/>
        </w:rPr>
        <w:t xml:space="preserve">, F., </w:t>
      </w:r>
      <w:hyperlink r:id="rId20">
        <w:r w:rsidR="0055698D" w:rsidRPr="00482F35">
          <w:rPr>
            <w:rFonts w:ascii="Arial" w:hAnsi="Arial" w:cs="Arial"/>
            <w:sz w:val="24"/>
            <w:szCs w:val="24"/>
            <w:lang w:val="en-GB"/>
          </w:rPr>
          <w:t>Keskinocak</w:t>
        </w:r>
      </w:hyperlink>
      <w:r w:rsidR="0055698D" w:rsidRPr="00482F35">
        <w:rPr>
          <w:rFonts w:ascii="Arial" w:hAnsi="Arial" w:cs="Arial"/>
          <w:sz w:val="24"/>
          <w:szCs w:val="24"/>
          <w:lang w:val="en-GB"/>
        </w:rPr>
        <w:t>, P., and</w:t>
      </w:r>
      <w:hyperlink r:id="rId21">
        <w:r w:rsidR="0055698D" w:rsidRPr="00482F35">
          <w:rPr>
            <w:rFonts w:ascii="Arial" w:hAnsi="Arial" w:cs="Arial"/>
            <w:sz w:val="24"/>
            <w:szCs w:val="24"/>
            <w:lang w:val="en-GB"/>
          </w:rPr>
          <w:t xml:space="preserve"> Tayur</w:t>
        </w:r>
      </w:hyperlink>
      <w:r w:rsidR="0055698D" w:rsidRPr="00482F35">
        <w:rPr>
          <w:rFonts w:ascii="Arial" w:hAnsi="Arial" w:cs="Arial"/>
          <w:sz w:val="24"/>
          <w:szCs w:val="24"/>
          <w:lang w:val="en-GB"/>
        </w:rPr>
        <w:t xml:space="preserve">, S.  (2009) Dynamic Procurement, Quantity Discounts, and Supply Chain Efficiency, </w:t>
      </w:r>
      <w:hyperlink r:id="rId22">
        <w:r w:rsidR="0055698D" w:rsidRPr="00482F35">
          <w:rPr>
            <w:rFonts w:ascii="Arial" w:hAnsi="Arial" w:cs="Arial"/>
            <w:sz w:val="24"/>
            <w:szCs w:val="24"/>
            <w:lang w:val="en-GB"/>
          </w:rPr>
          <w:t>https://doi.org/10.3401/poms.1080.0055</w:t>
        </w:r>
      </w:hyperlink>
    </w:p>
    <w:p w14:paraId="5B9B785E"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Geschka, H., "Creativity Techniques in Germany", Creativity and Innovation Management, 5, 2, (1996), pp. 87-92.</w:t>
      </w:r>
    </w:p>
    <w:p w14:paraId="76658E94"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Gitlin, L.N. (2003) Conducting research on home environments: Lessons learned and new directions. Gerontologist 2003, 43, 628–637. [CrossRef] [PubMed]</w:t>
      </w:r>
    </w:p>
    <w:p w14:paraId="7D401E7B" w14:textId="77777777" w:rsidR="00610088" w:rsidRDefault="00B93DEE" w:rsidP="00850256">
      <w:pPr>
        <w:pStyle w:val="EndnoteText"/>
        <w:spacing w:before="120" w:after="120" w:line="276" w:lineRule="auto"/>
        <w:ind w:left="284" w:hanging="284"/>
        <w:jc w:val="both"/>
        <w:rPr>
          <w:rFonts w:ascii="Arial" w:hAnsi="Arial" w:cs="Arial"/>
          <w:sz w:val="24"/>
          <w:szCs w:val="24"/>
          <w:lang w:val="en-GB"/>
        </w:rPr>
      </w:pPr>
      <w:r w:rsidRPr="00610088">
        <w:rPr>
          <w:rFonts w:ascii="Arial" w:hAnsi="Arial" w:cs="Arial"/>
          <w:sz w:val="24"/>
          <w:szCs w:val="24"/>
          <w:lang w:val="en-GB"/>
        </w:rPr>
        <w:t>Golant, S. M. 2008. “Commentary: Irrational Exuberance for the Aging in Place of Vulnerable Low-income Older Homeowners.”</w:t>
      </w:r>
      <w:r w:rsidRPr="00610088">
        <w:rPr>
          <w:rFonts w:ascii="Arial" w:hAnsi="Arial" w:cs="Arial"/>
          <w:i/>
          <w:iCs/>
          <w:sz w:val="24"/>
          <w:szCs w:val="24"/>
          <w:lang w:val="en-GB"/>
        </w:rPr>
        <w:t> Journal of Aging and Social Policy </w:t>
      </w:r>
      <w:r w:rsidRPr="00610088">
        <w:rPr>
          <w:rFonts w:ascii="Arial" w:hAnsi="Arial" w:cs="Arial"/>
          <w:sz w:val="24"/>
          <w:szCs w:val="24"/>
          <w:lang w:val="en-GB"/>
        </w:rPr>
        <w:t>20(4): 379–97.</w:t>
      </w:r>
    </w:p>
    <w:p w14:paraId="0FE9820D" w14:textId="0CE9B7E2"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Hall, E. (2001) Scottish Work Services Inspectorate. Equipment and Adaptation Services in Scotland: A Survey of Waiting Times for Social Work Provision; Scottish Executive Central Research Unit: Edinburgh, UK, 2001.</w:t>
      </w:r>
    </w:p>
    <w:p w14:paraId="0C2EDD21"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Hender, JM, Dean, D L., Rodgers, TL and Nunamker, JF (2001) Improving Group Creativity: Brainstorming Versus Non-Brainstorming Techniques in a GSS Environment, Proceedings of the 34th Hawaii International Conference on System Sciences – 2001</w:t>
      </w:r>
    </w:p>
    <w:p w14:paraId="7CE5FB80"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Hennink, M. (2014) Focus group discussions. Understanding qualitative research [Online]. New York: Oxford University Press</w:t>
      </w:r>
    </w:p>
    <w:p w14:paraId="1DEE4667"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 xml:space="preserve">Heywood, F. (1994). Adaptions: Finding Ways to Say Yes. Bristol, UK: School of Urban Studies. </w:t>
      </w:r>
    </w:p>
    <w:p w14:paraId="590F9C48"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Heywood, F. (2004). The health outcomes of housing adaptations. Disability &amp; Society, 19(2), 129–143. doi:10.1080/0968759042000181767</w:t>
      </w:r>
    </w:p>
    <w:p w14:paraId="46EB5F35"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lastRenderedPageBreak/>
        <w:t>Heywood, F.; Gangoli, G.; Langan, J.; Marsh, A.; Moyers, S.; Smith, R.; Sutton, E.; Hodges, M.; Hamilton, J. (2005) Reviewing the Disabled Facilities Grant Programme; Office of the Deputy Prime Minister: London, UK, 2005.</w:t>
      </w:r>
    </w:p>
    <w:p w14:paraId="4EB0410E"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Housing Grants, Construction and Regeneration Act (1996) s.34 Housing Grants, Construction and Regeneration Act 1996.</w:t>
      </w:r>
    </w:p>
    <w:p w14:paraId="5ABC96E4"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Jones, C. (2005) Review of Housing Adaptations Including Disabled Facilities Grants—Wales; Welsh Government: Cardiff, UK, 2005.</w:t>
      </w:r>
    </w:p>
    <w:p w14:paraId="0FF59CBF"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Kasanen, E., Lukka, K., &amp; Siitonen, A. (1993). The constructive approach in management accounting research. Journal of Management Accounting Research, 5, 242-264.</w:t>
      </w:r>
    </w:p>
    <w:p w14:paraId="5C8AFEC9"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Keeble, U. (1979) Aids and Adaptations; Bedford Square Press: London, UK, 1979.</w:t>
      </w:r>
    </w:p>
    <w:p w14:paraId="5B5D5616" w14:textId="5BB6F4AF"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 xml:space="preserve">Lawton, M.P.; Nahemow, L. Ecology and the </w:t>
      </w:r>
      <w:r w:rsidR="00BE493E" w:rsidRPr="00482F35">
        <w:rPr>
          <w:rFonts w:ascii="Arial" w:hAnsi="Arial" w:cs="Arial"/>
          <w:sz w:val="24"/>
          <w:szCs w:val="24"/>
          <w:lang w:val="en-GB"/>
        </w:rPr>
        <w:t>Ageing</w:t>
      </w:r>
      <w:r w:rsidRPr="00482F35">
        <w:rPr>
          <w:rFonts w:ascii="Arial" w:hAnsi="Arial" w:cs="Arial"/>
          <w:sz w:val="24"/>
          <w:szCs w:val="24"/>
          <w:lang w:val="en-GB"/>
        </w:rPr>
        <w:t xml:space="preserve"> process (1973) In The Psychology of Adult Development and </w:t>
      </w:r>
      <w:r w:rsidR="00BE493E" w:rsidRPr="00482F35">
        <w:rPr>
          <w:rFonts w:ascii="Arial" w:hAnsi="Arial" w:cs="Arial"/>
          <w:sz w:val="24"/>
          <w:szCs w:val="24"/>
          <w:lang w:val="en-GB"/>
        </w:rPr>
        <w:t>Ageing</w:t>
      </w:r>
      <w:r w:rsidRPr="00482F35">
        <w:rPr>
          <w:rFonts w:ascii="Arial" w:hAnsi="Arial" w:cs="Arial"/>
          <w:sz w:val="24"/>
          <w:szCs w:val="24"/>
          <w:lang w:val="en-GB"/>
        </w:rPr>
        <w:t>; Eisdorfer, C., Lawton, M.P., Eds.; American Psychological Association: Washington, DC, USA, 1973; pp. 619–674.</w:t>
      </w:r>
    </w:p>
    <w:p w14:paraId="26BC6781" w14:textId="77777777" w:rsidR="0055698D" w:rsidRPr="00482F35" w:rsidRDefault="0055698D" w:rsidP="00850256">
      <w:pPr>
        <w:pStyle w:val="EndnoteText"/>
        <w:spacing w:before="120" w:after="120" w:line="276" w:lineRule="auto"/>
        <w:jc w:val="both"/>
        <w:rPr>
          <w:rFonts w:ascii="Arial" w:hAnsi="Arial" w:cs="Arial"/>
          <w:sz w:val="24"/>
          <w:szCs w:val="24"/>
          <w:lang w:val="en-GB"/>
        </w:rPr>
      </w:pPr>
      <w:r w:rsidRPr="00482F35">
        <w:rPr>
          <w:rFonts w:ascii="Arial" w:hAnsi="Arial" w:cs="Arial"/>
          <w:sz w:val="24"/>
          <w:szCs w:val="24"/>
          <w:lang w:val="en-GB"/>
        </w:rPr>
        <w:t xml:space="preserve">Life Made Better (2020) The DFG Crisis &amp; The Better Care Fund,  </w:t>
      </w:r>
      <w:hyperlink r:id="rId23">
        <w:r w:rsidRPr="00482F35">
          <w:rPr>
            <w:rStyle w:val="Hyperlink"/>
            <w:rFonts w:ascii="Arial" w:hAnsi="Arial" w:cs="Arial"/>
            <w:sz w:val="24"/>
            <w:szCs w:val="24"/>
            <w:lang w:val="en-GB"/>
          </w:rPr>
          <w:t>https://www.akw-ltd.co.uk/wp-content/uploads/2016/04/AKW-The-DFG-Crisis-and-The-Better-Care-Fund.pdf</w:t>
        </w:r>
      </w:hyperlink>
      <w:r w:rsidRPr="00482F35">
        <w:rPr>
          <w:rFonts w:ascii="Arial" w:hAnsi="Arial" w:cs="Arial"/>
          <w:sz w:val="24"/>
          <w:szCs w:val="24"/>
          <w:lang w:val="en-GB"/>
        </w:rPr>
        <w:t>, visited 2020</w:t>
      </w:r>
    </w:p>
    <w:p w14:paraId="504BF346" w14:textId="77777777" w:rsidR="002A3B84" w:rsidRPr="00482F35" w:rsidRDefault="0055698D" w:rsidP="002A3B84">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 xml:space="preserve">Mackintosh, S., Smith, P., Garrett, H., Davidson, M., Morgan, G., and Russell, R. (2018) Disabled Facilities Grant (DFG) and Other Adaptations – External Review, </w:t>
      </w:r>
      <w:hyperlink r:id="rId24">
        <w:r w:rsidRPr="00482F35">
          <w:rPr>
            <w:rFonts w:ascii="Arial" w:hAnsi="Arial" w:cs="Arial"/>
            <w:sz w:val="24"/>
            <w:szCs w:val="24"/>
            <w:lang w:val="en-GB"/>
          </w:rPr>
          <w:t>https://assets.publishing.service.gov.uk/government/uploads/system/uploads/attachment_data/file/762920/Independent_Review_of_the_Disabled_Facilities_Grant.pdf</w:t>
        </w:r>
      </w:hyperlink>
      <w:r w:rsidRPr="00482F35">
        <w:rPr>
          <w:rFonts w:ascii="Arial" w:hAnsi="Arial" w:cs="Arial"/>
          <w:sz w:val="24"/>
          <w:szCs w:val="24"/>
          <w:lang w:val="en-GB"/>
        </w:rPr>
        <w:t>, visited January 2020</w:t>
      </w:r>
    </w:p>
    <w:p w14:paraId="52ED9E3B" w14:textId="2C97A2C4" w:rsidR="00612775" w:rsidRPr="00482F35" w:rsidRDefault="0016533D" w:rsidP="002A3B84">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Mackintosh, S. and Leather, P. (2016) The Disabled Facilities Grant Before and after the introduction of the Better Care Fund, Glossop: Foundations. http://www.foundations.uk.com/media/4665/dfg-report-final-interactive-converted-draft-6-small.pdf</w:t>
      </w:r>
    </w:p>
    <w:p w14:paraId="15D874C2" w14:textId="44D8F9A2"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Malin, A. and Martimort, D. (2016) "Dynamic Procurement under Uncertainty: Optimal Design and Implications for Incomplete Contracts." American Economic Review, 106 (11): 3238-74.DOI: 10.1257/aer.20150275</w:t>
      </w:r>
    </w:p>
    <w:p w14:paraId="2C03F0B3"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Mazzola, l., Waibel, P., Kaphanke, P. and Klusch, M. (2018) Smart Process Optimization and Adaptive Execution with Semantic Services in Cloud Manufacturing, Information 2018, 9, 279; doi:10.3390/info9110279</w:t>
      </w:r>
    </w:p>
    <w:p w14:paraId="2E35BBAD"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McIlraith, S. A., Son, T. C. and Zeng, H (2001) "Semantic Web services," in IEEE Intelligent Systems, vol. 16, no. 2, pp. 46-53, March-April 2001, doi: 10.1109/5254.920599.</w:t>
      </w:r>
    </w:p>
    <w:p w14:paraId="663FA237" w14:textId="6582B3D5" w:rsidR="00113087"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 xml:space="preserve">Miller, N. A., Kirk, A., Kaiser, M. J., &amp; Glos, L. (2014). Disparities in access to health care among middle-aged and older adults with disabilities. Journal of </w:t>
      </w:r>
      <w:r w:rsidR="00BE493E" w:rsidRPr="00482F35">
        <w:rPr>
          <w:rFonts w:ascii="Arial" w:hAnsi="Arial" w:cs="Arial"/>
          <w:sz w:val="24"/>
          <w:szCs w:val="24"/>
          <w:lang w:val="en-GB"/>
        </w:rPr>
        <w:t>Ageing</w:t>
      </w:r>
      <w:r w:rsidRPr="00482F35">
        <w:rPr>
          <w:rFonts w:ascii="Arial" w:hAnsi="Arial" w:cs="Arial"/>
          <w:sz w:val="24"/>
          <w:szCs w:val="24"/>
          <w:lang w:val="en-GB"/>
        </w:rPr>
        <w:t xml:space="preserve"> &amp; Social Policy, 26 (4), 324–346. doi:10.1080/08959420.2014.939851</w:t>
      </w:r>
    </w:p>
    <w:p w14:paraId="25D75AE8" w14:textId="2EDB58CC" w:rsidR="00D26846" w:rsidRPr="00482F35" w:rsidRDefault="00D26846"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lastRenderedPageBreak/>
        <w:t>Ministry of Housing, Communities &amp; Local Government</w:t>
      </w:r>
      <w:r w:rsidR="00780398" w:rsidRPr="00482F35">
        <w:rPr>
          <w:rFonts w:ascii="Arial" w:hAnsi="Arial" w:cs="Arial"/>
          <w:sz w:val="24"/>
          <w:szCs w:val="24"/>
          <w:lang w:val="en-GB"/>
        </w:rPr>
        <w:t xml:space="preserve"> (2021) </w:t>
      </w:r>
      <w:r w:rsidR="00C935C4" w:rsidRPr="00482F35">
        <w:rPr>
          <w:rFonts w:ascii="Arial" w:hAnsi="Arial" w:cs="Arial"/>
          <w:sz w:val="24"/>
          <w:szCs w:val="24"/>
        </w:rPr>
        <w:t>English Housing Survey Home adaptations report, 2019-20</w:t>
      </w:r>
      <w:r w:rsidR="00A0337C" w:rsidRPr="00482F35">
        <w:rPr>
          <w:rFonts w:ascii="Arial" w:hAnsi="Arial" w:cs="Arial"/>
          <w:sz w:val="24"/>
          <w:szCs w:val="24"/>
        </w:rPr>
        <w:t xml:space="preserve">, National Statisctics </w:t>
      </w:r>
    </w:p>
    <w:p w14:paraId="5C7A2561" w14:textId="58FABAA6" w:rsidR="00113087" w:rsidRPr="00482F35" w:rsidRDefault="005304CB"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 xml:space="preserve">NHS (2021) </w:t>
      </w:r>
      <w:r w:rsidR="00113087" w:rsidRPr="00482F35">
        <w:rPr>
          <w:rFonts w:ascii="Arial" w:hAnsi="Arial" w:cs="Arial"/>
          <w:sz w:val="24"/>
          <w:szCs w:val="24"/>
          <w:lang w:val="en-GB"/>
        </w:rPr>
        <w:t xml:space="preserve">Better care fund - Grants and funding, </w:t>
      </w:r>
      <w:r w:rsidR="00391515" w:rsidRPr="00482F35">
        <w:rPr>
          <w:rFonts w:ascii="Arial" w:hAnsi="Arial" w:cs="Arial"/>
          <w:sz w:val="24"/>
          <w:szCs w:val="24"/>
          <w:lang w:val="en-GB"/>
        </w:rPr>
        <w:t>https://www.england.nhs.uk/ourwork/part-rel/transformation-fund/better-care-fund/grants-and-funding/ , visited May 2021</w:t>
      </w:r>
    </w:p>
    <w:p w14:paraId="2DF79F9E"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Noori, B. And Salimi, M (2007) A decision-support system for business-to-business marketing, Journal of Business and Industrial Marketing, 20 (4-5) (2007), pp. 226-236</w:t>
      </w:r>
    </w:p>
    <w:p w14:paraId="5C95BF66" w14:textId="77777777" w:rsidR="00096814" w:rsidRPr="00096814" w:rsidRDefault="00096814" w:rsidP="00850256">
      <w:pPr>
        <w:pStyle w:val="EndnoteText"/>
        <w:spacing w:before="120" w:after="120" w:line="276" w:lineRule="auto"/>
        <w:ind w:left="284" w:hanging="284"/>
        <w:jc w:val="both"/>
        <w:rPr>
          <w:rFonts w:ascii="Arial" w:hAnsi="Arial" w:cs="Arial"/>
          <w:sz w:val="24"/>
          <w:szCs w:val="24"/>
          <w:lang w:val="en-GB"/>
        </w:rPr>
      </w:pPr>
      <w:hyperlink r:id="rId25" w:tooltip="Andrea Nana Ofori-Boadu" w:history="1">
        <w:bookmarkStart w:id="20" w:name="_Hlk96204623"/>
        <w:r w:rsidRPr="00096814">
          <w:rPr>
            <w:rFonts w:ascii="Arial" w:hAnsi="Arial" w:cs="Arial"/>
            <w:sz w:val="24"/>
            <w:szCs w:val="24"/>
            <w:lang w:val="en-GB"/>
          </w:rPr>
          <w:t>Ofori-Boadu</w:t>
        </w:r>
        <w:bookmarkEnd w:id="20"/>
        <w:r w:rsidRPr="00096814">
          <w:rPr>
            <w:rFonts w:ascii="Arial" w:hAnsi="Arial" w:cs="Arial"/>
            <w:sz w:val="24"/>
            <w:szCs w:val="24"/>
            <w:lang w:val="en-GB"/>
          </w:rPr>
          <w:t>, A.N.</w:t>
        </w:r>
      </w:hyperlink>
      <w:r w:rsidRPr="00096814">
        <w:rPr>
          <w:rFonts w:ascii="Arial" w:hAnsi="Arial" w:cs="Arial"/>
          <w:sz w:val="24"/>
          <w:szCs w:val="24"/>
          <w:lang w:val="en-GB"/>
        </w:rPr>
        <w:t>, </w:t>
      </w:r>
      <w:hyperlink r:id="rId26" w:tooltip="Musibau Adeola Shofoluwe" w:history="1">
        <w:r w:rsidRPr="00096814">
          <w:rPr>
            <w:rFonts w:ascii="Arial" w:hAnsi="Arial" w:cs="Arial"/>
            <w:sz w:val="24"/>
            <w:szCs w:val="24"/>
            <w:lang w:val="en-GB"/>
          </w:rPr>
          <w:t>Shofoluwe, M.A.</w:t>
        </w:r>
      </w:hyperlink>
      <w:r w:rsidRPr="00096814">
        <w:rPr>
          <w:rFonts w:ascii="Arial" w:hAnsi="Arial" w:cs="Arial"/>
          <w:sz w:val="24"/>
          <w:szCs w:val="24"/>
          <w:lang w:val="en-GB"/>
        </w:rPr>
        <w:t> and </w:t>
      </w:r>
      <w:hyperlink r:id="rId27" w:tooltip="Robert Pyle" w:history="1">
        <w:r w:rsidRPr="00096814">
          <w:rPr>
            <w:rFonts w:ascii="Arial" w:hAnsi="Arial" w:cs="Arial"/>
            <w:sz w:val="24"/>
            <w:szCs w:val="24"/>
            <w:lang w:val="en-GB"/>
          </w:rPr>
          <w:t>Pyle, R.</w:t>
        </w:r>
      </w:hyperlink>
      <w:r w:rsidRPr="00096814">
        <w:rPr>
          <w:rFonts w:ascii="Arial" w:hAnsi="Arial" w:cs="Arial"/>
          <w:sz w:val="24"/>
          <w:szCs w:val="24"/>
          <w:lang w:val="en-GB"/>
        </w:rPr>
        <w:t> (2017), "Development of a Housing Eligibility Assessment Scoring Method for low-income urgent repair programs", </w:t>
      </w:r>
      <w:hyperlink r:id="rId28" w:history="1">
        <w:r w:rsidRPr="00096814">
          <w:rPr>
            <w:rFonts w:ascii="Arial" w:hAnsi="Arial" w:cs="Arial"/>
            <w:sz w:val="24"/>
            <w:szCs w:val="24"/>
            <w:lang w:val="en-GB"/>
          </w:rPr>
          <w:t>International Journal of Building Pathology and Adaptation</w:t>
        </w:r>
      </w:hyperlink>
      <w:r w:rsidRPr="00096814">
        <w:rPr>
          <w:rFonts w:ascii="Arial" w:hAnsi="Arial" w:cs="Arial"/>
          <w:sz w:val="24"/>
          <w:szCs w:val="24"/>
          <w:lang w:val="en-GB"/>
        </w:rPr>
        <w:t>, Vol. 35 No. 3, pp. 194-217. </w:t>
      </w:r>
      <w:hyperlink r:id="rId29" w:tooltip="DOI: https://doi.org/10.1108/IJBPA-02-2017-0009" w:history="1">
        <w:r w:rsidRPr="00096814">
          <w:rPr>
            <w:rFonts w:ascii="Arial" w:hAnsi="Arial" w:cs="Arial"/>
            <w:sz w:val="24"/>
            <w:szCs w:val="24"/>
            <w:lang w:val="en-GB"/>
          </w:rPr>
          <w:t>https://doi.org/10.1108/IJBPA-02-2017-0009</w:t>
        </w:r>
      </w:hyperlink>
    </w:p>
    <w:p w14:paraId="0FB3321D" w14:textId="612B7E36"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 xml:space="preserve">ONS (2020) Estimates of the very old, including centenarians, UK: 2002 to 2019,  </w:t>
      </w:r>
      <w:hyperlink r:id="rId30">
        <w:r w:rsidRPr="00482F35">
          <w:rPr>
            <w:rFonts w:ascii="Arial" w:hAnsi="Arial" w:cs="Arial"/>
            <w:sz w:val="24"/>
            <w:szCs w:val="24"/>
            <w:lang w:val="en-GB"/>
          </w:rPr>
          <w:t>https://www.ons.gov.uk/peoplepopulationandcommunity/birthsdeathsandmarriages/ageing/bulletins/estimatesoftheveryoldincludingcentenarians/2002to2019</w:t>
        </w:r>
      </w:hyperlink>
      <w:r w:rsidRPr="00482F35">
        <w:rPr>
          <w:rFonts w:ascii="Arial" w:hAnsi="Arial" w:cs="Arial"/>
          <w:sz w:val="24"/>
          <w:szCs w:val="24"/>
          <w:lang w:val="en-GB"/>
        </w:rPr>
        <w:t>, visited 2020</w:t>
      </w:r>
    </w:p>
    <w:p w14:paraId="68964179" w14:textId="516BFE94" w:rsidR="0055698D" w:rsidRPr="00482F35" w:rsidRDefault="00C03E3C" w:rsidP="00850256">
      <w:pPr>
        <w:pStyle w:val="EndnoteText"/>
        <w:spacing w:before="120" w:after="120" w:line="276" w:lineRule="auto"/>
        <w:ind w:left="284" w:hanging="284"/>
        <w:jc w:val="both"/>
        <w:rPr>
          <w:rFonts w:ascii="Arial" w:hAnsi="Arial" w:cs="Arial"/>
          <w:sz w:val="24"/>
          <w:szCs w:val="24"/>
          <w:lang w:val="en-GB"/>
        </w:rPr>
      </w:pPr>
      <w:hyperlink r:id="rId31">
        <w:r w:rsidR="0055698D" w:rsidRPr="00482F35">
          <w:rPr>
            <w:rFonts w:ascii="Arial" w:hAnsi="Arial" w:cs="Arial"/>
            <w:sz w:val="24"/>
            <w:szCs w:val="24"/>
            <w:lang w:val="en-GB"/>
          </w:rPr>
          <w:t>Oyegoke, A.</w:t>
        </w:r>
      </w:hyperlink>
      <w:r w:rsidR="0055698D" w:rsidRPr="00482F35">
        <w:rPr>
          <w:rFonts w:ascii="Arial" w:hAnsi="Arial" w:cs="Arial"/>
          <w:sz w:val="24"/>
          <w:szCs w:val="24"/>
          <w:lang w:val="en-GB"/>
        </w:rPr>
        <w:t> (2011), "The constructive research approach in project management research", </w:t>
      </w:r>
      <w:hyperlink r:id="rId32">
        <w:r w:rsidR="0055698D" w:rsidRPr="00482F35">
          <w:rPr>
            <w:rFonts w:ascii="Arial" w:hAnsi="Arial" w:cs="Arial"/>
            <w:sz w:val="24"/>
            <w:szCs w:val="24"/>
            <w:lang w:val="en-GB"/>
          </w:rPr>
          <w:t xml:space="preserve">International Journal of </w:t>
        </w:r>
        <w:r w:rsidR="002336D4" w:rsidRPr="00482F35">
          <w:rPr>
            <w:rFonts w:ascii="Arial" w:hAnsi="Arial" w:cs="Arial"/>
            <w:sz w:val="24"/>
            <w:szCs w:val="24"/>
            <w:lang w:val="en-GB"/>
          </w:rPr>
          <w:t>Managing</w:t>
        </w:r>
        <w:r w:rsidR="0055698D" w:rsidRPr="00482F35">
          <w:rPr>
            <w:rFonts w:ascii="Arial" w:hAnsi="Arial" w:cs="Arial"/>
            <w:sz w:val="24"/>
            <w:szCs w:val="24"/>
            <w:lang w:val="en-GB"/>
          </w:rPr>
          <w:t xml:space="preserve"> Projects in Business</w:t>
        </w:r>
      </w:hyperlink>
      <w:r w:rsidR="0055698D" w:rsidRPr="00482F35">
        <w:rPr>
          <w:rFonts w:ascii="Arial" w:hAnsi="Arial" w:cs="Arial"/>
          <w:sz w:val="24"/>
          <w:szCs w:val="24"/>
          <w:lang w:val="en-GB"/>
        </w:rPr>
        <w:t>, Vol. 4 No. 4, pp. 573-595. </w:t>
      </w:r>
      <w:hyperlink r:id="rId33">
        <w:r w:rsidR="0055698D" w:rsidRPr="00482F35">
          <w:rPr>
            <w:rFonts w:ascii="Arial" w:hAnsi="Arial" w:cs="Arial"/>
            <w:sz w:val="24"/>
            <w:szCs w:val="24"/>
            <w:lang w:val="en-GB"/>
          </w:rPr>
          <w:t>https://doi.org/10.1108/17538371111164029</w:t>
        </w:r>
      </w:hyperlink>
    </w:p>
    <w:p w14:paraId="675AAEF9"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Oyegoke, A., and Kiiras, J. (2009). Development and Application of the Specialist Task Organization Procurement Approach. Journal of Management in Engineering, 25(3), 131-142.</w:t>
      </w:r>
    </w:p>
    <w:p w14:paraId="1CF77581"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Oyegoke, A.S. (2001) Construction management contracting systems in UK and US practices: consulting and contracting perspectives, The Quantity Surveyor; Journal of the Nigerian Institute of Quantity Surveyors Vol.34 edition.</w:t>
      </w:r>
    </w:p>
    <w:p w14:paraId="5C6390AE"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Oyegoke, A.S., McDermott, P. and Dickinson, M. (2010) ‘The myth behind integration in the UK construction industry’, Int. J. Procurement Management, Vol. 3, No. 3, pp.247–264.</w:t>
      </w:r>
    </w:p>
    <w:p w14:paraId="72B2539A"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Perry, F.C. (2015) Adaptation Works: How Disabled Facilities Grants Are the Overlooked Solution to the Accessible Housing Shortage and Associated Costs; Disability United: Warwickshire, UK, 2015.</w:t>
      </w:r>
    </w:p>
    <w:p w14:paraId="3E3E2678"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Pilioura, T. and Tsalgatidou, A. (2009) Unified publication and discovery of semantic web services. ACM Trans. Web 2009, 3, 11</w:t>
      </w:r>
    </w:p>
    <w:p w14:paraId="7156963E"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 xml:space="preserve">Public Health England (2017) Falls and fracture consensus statement Supporting commissioning for prevention </w:t>
      </w:r>
      <w:hyperlink r:id="rId34">
        <w:r w:rsidRPr="00482F35">
          <w:rPr>
            <w:rFonts w:ascii="Arial" w:hAnsi="Arial" w:cs="Arial"/>
            <w:sz w:val="24"/>
            <w:szCs w:val="24"/>
            <w:lang w:val="en-GB"/>
          </w:rPr>
          <w:t>https://www.england.nhs.uk/south/wp-content/uploads/sites/6/2017/03/falls-fracture.pdf</w:t>
        </w:r>
      </w:hyperlink>
      <w:r w:rsidRPr="00482F35">
        <w:rPr>
          <w:rFonts w:ascii="Arial" w:hAnsi="Arial" w:cs="Arial"/>
          <w:sz w:val="24"/>
          <w:szCs w:val="24"/>
          <w:lang w:val="en-GB"/>
        </w:rPr>
        <w:t>, visited 2020</w:t>
      </w:r>
    </w:p>
    <w:p w14:paraId="21CEC1C2"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 xml:space="preserve">Public Health England (2017) Falls and fracture consensus statement Supporting commissioning for prevention </w:t>
      </w:r>
      <w:hyperlink r:id="rId35">
        <w:r w:rsidRPr="00482F35">
          <w:rPr>
            <w:rFonts w:ascii="Arial" w:hAnsi="Arial" w:cs="Arial"/>
            <w:sz w:val="24"/>
            <w:szCs w:val="24"/>
            <w:lang w:val="en-GB"/>
          </w:rPr>
          <w:t>https://www.england.nhs.uk/south/wp-content/uploads/sites/6/2017/03/falls-fracture.pdf</w:t>
        </w:r>
      </w:hyperlink>
      <w:r w:rsidRPr="00482F35">
        <w:rPr>
          <w:rFonts w:ascii="Arial" w:hAnsi="Arial" w:cs="Arial"/>
          <w:sz w:val="24"/>
          <w:szCs w:val="24"/>
          <w:lang w:val="en-GB"/>
        </w:rPr>
        <w:t>, visited March 2020</w:t>
      </w:r>
    </w:p>
    <w:p w14:paraId="13EC056C" w14:textId="5E17767A"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lastRenderedPageBreak/>
        <w:t>Ramsay, M. (2010) Adapting for a Lifetime: The Key Role of Home Improvement Agencies in Adaptations Delivery; Foundations: Derbyshire, UK, 2010.</w:t>
      </w:r>
    </w:p>
    <w:p w14:paraId="6098C0D2"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Sanford, J. A. (2012). Universal design as a rehabilitation strategy: Design for the ages. New York, NY: Springer Publishing Company</w:t>
      </w:r>
    </w:p>
    <w:p w14:paraId="5F2A2828"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Scottish Government (2011) Age, Home and Community: A Strategy for Housing for Scotland’s Older People: 2012–2021; Scottish Government: Edinburgh, UK, 2011.</w:t>
      </w:r>
    </w:p>
    <w:p w14:paraId="15F57AD7" w14:textId="72840089" w:rsidR="00606DFC" w:rsidRPr="00482F35" w:rsidRDefault="00606DFC"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Sheffield City Council (20</w:t>
      </w:r>
      <w:r w:rsidR="00E64904" w:rsidRPr="00482F35">
        <w:rPr>
          <w:rFonts w:ascii="Arial" w:hAnsi="Arial" w:cs="Arial"/>
          <w:sz w:val="24"/>
          <w:szCs w:val="24"/>
          <w:lang w:val="en-GB"/>
        </w:rPr>
        <w:t xml:space="preserve">20) Disability Sheffield Information Service Equipment and Adaptations Factsheet, </w:t>
      </w:r>
      <w:hyperlink r:id="rId36" w:history="1">
        <w:r w:rsidR="00370E56" w:rsidRPr="00482F35">
          <w:rPr>
            <w:rStyle w:val="Hyperlink"/>
            <w:rFonts w:ascii="Arial" w:hAnsi="Arial" w:cs="Arial"/>
            <w:sz w:val="24"/>
            <w:szCs w:val="24"/>
            <w:lang w:val="en-GB"/>
          </w:rPr>
          <w:t>https://www.disabilitysheffield.org.uk/admin/resources/equipment-and-adaptations-2.pdf</w:t>
        </w:r>
      </w:hyperlink>
      <w:r w:rsidR="00370E56" w:rsidRPr="00482F35">
        <w:rPr>
          <w:rFonts w:ascii="Arial" w:hAnsi="Arial" w:cs="Arial"/>
          <w:sz w:val="24"/>
          <w:szCs w:val="24"/>
          <w:lang w:val="en-GB"/>
        </w:rPr>
        <w:t>, visited February 2020</w:t>
      </w:r>
    </w:p>
    <w:p w14:paraId="22ED6ECA" w14:textId="77777777" w:rsidR="001A093D" w:rsidRPr="001A093D" w:rsidRDefault="001A093D" w:rsidP="00850256">
      <w:pPr>
        <w:pStyle w:val="EndnoteText"/>
        <w:spacing w:before="120" w:after="120" w:line="276" w:lineRule="auto"/>
        <w:ind w:left="284" w:hanging="284"/>
        <w:jc w:val="both"/>
        <w:rPr>
          <w:rFonts w:ascii="Arial" w:hAnsi="Arial" w:cs="Arial"/>
          <w:sz w:val="24"/>
          <w:szCs w:val="24"/>
          <w:lang w:val="en-GB"/>
        </w:rPr>
      </w:pPr>
      <w:hyperlink r:id="rId37" w:tooltip="William Swan" w:history="1">
        <w:r w:rsidRPr="001A093D">
          <w:rPr>
            <w:rFonts w:ascii="Arial" w:hAnsi="Arial" w:cs="Arial"/>
            <w:sz w:val="24"/>
            <w:szCs w:val="24"/>
            <w:lang w:val="en-GB"/>
          </w:rPr>
          <w:t>Swan, W.</w:t>
        </w:r>
      </w:hyperlink>
      <w:r w:rsidRPr="001A093D">
        <w:rPr>
          <w:rFonts w:ascii="Arial" w:hAnsi="Arial" w:cs="Arial"/>
          <w:sz w:val="24"/>
          <w:szCs w:val="24"/>
          <w:lang w:val="en-GB"/>
        </w:rPr>
        <w:t>, </w:t>
      </w:r>
      <w:hyperlink r:id="rId38" w:tooltip="Richard Fitton" w:history="1">
        <w:r w:rsidRPr="001A093D">
          <w:rPr>
            <w:rFonts w:ascii="Arial" w:hAnsi="Arial" w:cs="Arial"/>
            <w:sz w:val="24"/>
            <w:szCs w:val="24"/>
            <w:lang w:val="en-GB"/>
          </w:rPr>
          <w:t>Fitton, R.</w:t>
        </w:r>
      </w:hyperlink>
      <w:r w:rsidRPr="001A093D">
        <w:rPr>
          <w:rFonts w:ascii="Arial" w:hAnsi="Arial" w:cs="Arial"/>
          <w:sz w:val="24"/>
          <w:szCs w:val="24"/>
          <w:lang w:val="en-GB"/>
        </w:rPr>
        <w:t>, </w:t>
      </w:r>
      <w:hyperlink r:id="rId39" w:tooltip="Luke Smith" w:history="1">
        <w:r w:rsidRPr="001A093D">
          <w:rPr>
            <w:rFonts w:ascii="Arial" w:hAnsi="Arial" w:cs="Arial"/>
            <w:sz w:val="24"/>
            <w:szCs w:val="24"/>
            <w:lang w:val="en-GB"/>
          </w:rPr>
          <w:t>Smith, L.</w:t>
        </w:r>
      </w:hyperlink>
      <w:r w:rsidRPr="001A093D">
        <w:rPr>
          <w:rFonts w:ascii="Arial" w:hAnsi="Arial" w:cs="Arial"/>
          <w:sz w:val="24"/>
          <w:szCs w:val="24"/>
          <w:lang w:val="en-GB"/>
        </w:rPr>
        <w:t>, </w:t>
      </w:r>
      <w:hyperlink r:id="rId40" w:tooltip="Carl Abbott" w:history="1">
        <w:r w:rsidRPr="001A093D">
          <w:rPr>
            <w:rFonts w:ascii="Arial" w:hAnsi="Arial" w:cs="Arial"/>
            <w:sz w:val="24"/>
            <w:szCs w:val="24"/>
            <w:lang w:val="en-GB"/>
          </w:rPr>
          <w:t>Abbott, C.</w:t>
        </w:r>
      </w:hyperlink>
      <w:r w:rsidRPr="001A093D">
        <w:rPr>
          <w:rFonts w:ascii="Arial" w:hAnsi="Arial" w:cs="Arial"/>
          <w:sz w:val="24"/>
          <w:szCs w:val="24"/>
          <w:lang w:val="en-GB"/>
        </w:rPr>
        <w:t> and </w:t>
      </w:r>
      <w:hyperlink r:id="rId41" w:tooltip="Liz Smith" w:history="1">
        <w:r w:rsidRPr="001A093D">
          <w:rPr>
            <w:rFonts w:ascii="Arial" w:hAnsi="Arial" w:cs="Arial"/>
            <w:sz w:val="24"/>
            <w:szCs w:val="24"/>
            <w:lang w:val="en-GB"/>
          </w:rPr>
          <w:t>Smith, L.</w:t>
        </w:r>
      </w:hyperlink>
      <w:r w:rsidRPr="001A093D">
        <w:rPr>
          <w:rFonts w:ascii="Arial" w:hAnsi="Arial" w:cs="Arial"/>
          <w:sz w:val="24"/>
          <w:szCs w:val="24"/>
          <w:lang w:val="en-GB"/>
        </w:rPr>
        <w:t> (2017), "Adoption of sustainable retrofit in UK social housing 2010-2015", </w:t>
      </w:r>
      <w:hyperlink r:id="rId42" w:history="1">
        <w:r w:rsidRPr="001A093D">
          <w:rPr>
            <w:rFonts w:ascii="Arial" w:hAnsi="Arial" w:cs="Arial"/>
            <w:sz w:val="24"/>
            <w:szCs w:val="24"/>
            <w:lang w:val="en-GB"/>
          </w:rPr>
          <w:t>International Journal of Building Pathology and Adaptation</w:t>
        </w:r>
      </w:hyperlink>
      <w:r w:rsidRPr="001A093D">
        <w:rPr>
          <w:rFonts w:ascii="Arial" w:hAnsi="Arial" w:cs="Arial"/>
          <w:sz w:val="24"/>
          <w:szCs w:val="24"/>
          <w:lang w:val="en-GB"/>
        </w:rPr>
        <w:t>, Vol. 35 No. 5, pp. 456-469. </w:t>
      </w:r>
      <w:hyperlink r:id="rId43" w:tooltip="DOI: https://doi.org/10.1108/IJBPA-04-2017-0019" w:history="1">
        <w:r w:rsidRPr="001A093D">
          <w:rPr>
            <w:rFonts w:ascii="Arial" w:hAnsi="Arial" w:cs="Arial"/>
            <w:sz w:val="24"/>
            <w:szCs w:val="24"/>
            <w:lang w:val="en-GB"/>
          </w:rPr>
          <w:t>https://doi.org/10.1108/IJBPA-04-2017-0019</w:t>
        </w:r>
      </w:hyperlink>
    </w:p>
    <w:p w14:paraId="6F5367A3" w14:textId="6D8BB00A"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 xml:space="preserve">The DFG Crisis &amp; The Better Care Fund (2020) </w:t>
      </w:r>
      <w:hyperlink r:id="rId44">
        <w:r w:rsidRPr="00482F35">
          <w:rPr>
            <w:rFonts w:ascii="Arial" w:hAnsi="Arial" w:cs="Arial"/>
            <w:sz w:val="24"/>
            <w:szCs w:val="24"/>
            <w:lang w:val="en-GB"/>
          </w:rPr>
          <w:t>https://www.akw-ltd.co.uk/wp-content/uploads/2016/04/AKW-The-DFG-Crisis-and-The-Better-Care-Fund.pdf</w:t>
        </w:r>
      </w:hyperlink>
      <w:r w:rsidRPr="00482F35">
        <w:rPr>
          <w:rFonts w:ascii="Arial" w:hAnsi="Arial" w:cs="Arial"/>
          <w:sz w:val="24"/>
          <w:szCs w:val="24"/>
          <w:lang w:val="en-GB"/>
        </w:rPr>
        <w:t>, visited February 2020</w:t>
      </w:r>
    </w:p>
    <w:p w14:paraId="6DBBC1A3"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Thoring, K., Mueller, RM and Badke-Schaub, P. (2020) Workshops as a Research Method: Guidelines for Designing and Evaluating Artifacts Through Workshops, Proceedings of the 53rd Hawaii International Conference on System Sciences</w:t>
      </w:r>
    </w:p>
    <w:p w14:paraId="570079EF"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Tsai, J., Carlsson, J.G., Ge, D., Hu, Y., and Shi, J. (2013) "Optimization Theory, Methods, and Applications in Engineering 2013", Mathematical Problems in Engineering, vol. 2014, Article ID 319418, 5 pages, 2014. </w:t>
      </w:r>
      <w:hyperlink r:id="rId45">
        <w:r w:rsidRPr="00482F35">
          <w:rPr>
            <w:rFonts w:ascii="Arial" w:hAnsi="Arial" w:cs="Arial"/>
            <w:sz w:val="24"/>
            <w:szCs w:val="24"/>
            <w:lang w:val="en-GB"/>
          </w:rPr>
          <w:t>https://doi.org/10.1155/2014/319418</w:t>
        </w:r>
      </w:hyperlink>
    </w:p>
    <w:p w14:paraId="48529912"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 xml:space="preserve">UK Government (2020) Disabled Facilities Grants </w:t>
      </w:r>
      <w:hyperlink r:id="rId46">
        <w:r w:rsidRPr="00482F35">
          <w:rPr>
            <w:rFonts w:ascii="Arial" w:hAnsi="Arial" w:cs="Arial"/>
            <w:sz w:val="24"/>
            <w:szCs w:val="24"/>
            <w:lang w:val="en-GB"/>
          </w:rPr>
          <w:t>https://www.gov.uk/disabled-facilities-grants</w:t>
        </w:r>
      </w:hyperlink>
      <w:r w:rsidRPr="00482F35">
        <w:rPr>
          <w:rFonts w:ascii="Arial" w:hAnsi="Arial" w:cs="Arial"/>
          <w:sz w:val="24"/>
          <w:szCs w:val="24"/>
          <w:lang w:val="en-GB"/>
        </w:rPr>
        <w:t>, visited 2020</w:t>
      </w:r>
    </w:p>
    <w:p w14:paraId="23C719D0"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 xml:space="preserve">Vergidis, K., Tiwari, A., Majeed, B., and Roy, R. (2007) Optimisation of business process designs: An algorithmic approach with multiple objectives, International Journal of Production Economics, Volume 109, Issues 1–2, Pages 105-121, ISSN 0925-5273, </w:t>
      </w:r>
      <w:hyperlink r:id="rId47">
        <w:r w:rsidRPr="00482F35">
          <w:rPr>
            <w:rFonts w:ascii="Arial" w:hAnsi="Arial" w:cs="Arial"/>
            <w:sz w:val="24"/>
            <w:szCs w:val="24"/>
            <w:lang w:val="en-GB"/>
          </w:rPr>
          <w:t>https://doi.org/10.1016/j.ijpe.2006.12.032</w:t>
        </w:r>
      </w:hyperlink>
    </w:p>
    <w:p w14:paraId="283604F9"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Watson, S., &amp; Crowther, L. (2005). Was it worth it? A study into the effectiveness of major adaptations. Nottingham: Nottingham City Council</w:t>
      </w:r>
    </w:p>
    <w:p w14:paraId="3B699814"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Wiles, J. (2005) Conceptualizing place in the care of older people: The contributions of geographical gerontology. J. Clin. Nurs. 2005, 14, 100–108. [CrossRef] [PubMed]</w:t>
      </w:r>
    </w:p>
    <w:p w14:paraId="5CFC0604"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Wong, T. (2020) “Dynamic procurement risk management with supplier selection and order allocation under green market segmentation,” J. Clean. Prod., vol. 253, 2020.</w:t>
      </w:r>
    </w:p>
    <w:p w14:paraId="4B7F9D9F"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Zhang, Y.; Huang, H.; Yang, D.; Zhang, H.; Chao, H.C.; Huang, Y.M. Bring QoS to P2P-based semantic service discovery for the Universal Network. Pers. Ubiquitous Comput. 2009, 13, 471–477</w:t>
      </w:r>
    </w:p>
    <w:p w14:paraId="79CEB240"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lastRenderedPageBreak/>
        <w:t>Zhou W, Oyegoke AS, Sun M, Zhu H. (2020) Older Clients' Pathway through the Adaptation System for Independent Living in the UK. International Journal of Environmental Research and Public Health. 2020 May;17(10). DOI: 10.3390/ijerph17103640.</w:t>
      </w:r>
    </w:p>
    <w:p w14:paraId="09994B1F" w14:textId="77777777"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 xml:space="preserve">Zhou, W., Oyegoke, A.S. &amp; Sun, M. Service planning and delivery outcomes of home adaptations for ageing in the UK. J Hous and the Built Environ 34, 365–383 (2019). </w:t>
      </w:r>
      <w:hyperlink r:id="rId48">
        <w:r w:rsidRPr="00482F35">
          <w:rPr>
            <w:rFonts w:ascii="Arial" w:hAnsi="Arial" w:cs="Arial"/>
            <w:sz w:val="24"/>
            <w:szCs w:val="24"/>
            <w:lang w:val="en-GB"/>
          </w:rPr>
          <w:t>https://doi.org/10.1007/s10901-017-9580-3</w:t>
        </w:r>
      </w:hyperlink>
    </w:p>
    <w:p w14:paraId="58E3A021" w14:textId="7F933181"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 xml:space="preserve">Zhou, W.; Oyegoke, A.S.; Sun, M. (2019) Causes of Delays during Housing Adaptation for Healthy </w:t>
      </w:r>
      <w:r w:rsidR="00BE493E" w:rsidRPr="00482F35">
        <w:rPr>
          <w:rFonts w:ascii="Arial" w:hAnsi="Arial" w:cs="Arial"/>
          <w:sz w:val="24"/>
          <w:szCs w:val="24"/>
          <w:lang w:val="en-GB"/>
        </w:rPr>
        <w:t>Ageing</w:t>
      </w:r>
      <w:r w:rsidRPr="00482F35">
        <w:rPr>
          <w:rFonts w:ascii="Arial" w:hAnsi="Arial" w:cs="Arial"/>
          <w:sz w:val="24"/>
          <w:szCs w:val="24"/>
          <w:lang w:val="en-GB"/>
        </w:rPr>
        <w:t xml:space="preserve"> in the UK. </w:t>
      </w:r>
      <w:r w:rsidRPr="00482F35">
        <w:rPr>
          <w:rFonts w:ascii="Arial" w:hAnsi="Arial" w:cs="Arial"/>
          <w:i/>
          <w:iCs/>
          <w:sz w:val="24"/>
          <w:szCs w:val="24"/>
          <w:lang w:val="en-GB"/>
        </w:rPr>
        <w:t>Int. J. Environ. Res. Public Health</w:t>
      </w:r>
      <w:r w:rsidRPr="00482F35">
        <w:rPr>
          <w:rFonts w:ascii="Arial" w:hAnsi="Arial" w:cs="Arial"/>
          <w:sz w:val="24"/>
          <w:szCs w:val="24"/>
          <w:lang w:val="en-GB"/>
        </w:rPr>
        <w:t> 2019, </w:t>
      </w:r>
      <w:r w:rsidRPr="00482F35">
        <w:rPr>
          <w:rFonts w:ascii="Arial" w:hAnsi="Arial" w:cs="Arial"/>
          <w:i/>
          <w:iCs/>
          <w:sz w:val="24"/>
          <w:szCs w:val="24"/>
          <w:lang w:val="en-GB"/>
        </w:rPr>
        <w:t>16</w:t>
      </w:r>
      <w:r w:rsidRPr="00482F35">
        <w:rPr>
          <w:rFonts w:ascii="Arial" w:hAnsi="Arial" w:cs="Arial"/>
          <w:sz w:val="24"/>
          <w:szCs w:val="24"/>
          <w:lang w:val="en-GB"/>
        </w:rPr>
        <w:t>, 192. https://doi.org/10.3390/ijerph16020192</w:t>
      </w:r>
    </w:p>
    <w:p w14:paraId="2F82F0D9" w14:textId="2DCB7C36" w:rsidR="0055698D" w:rsidRPr="00482F35" w:rsidRDefault="0055698D" w:rsidP="00850256">
      <w:pPr>
        <w:pStyle w:val="EndnoteText"/>
        <w:spacing w:before="120" w:after="120" w:line="276" w:lineRule="auto"/>
        <w:ind w:left="284" w:hanging="284"/>
        <w:jc w:val="both"/>
        <w:rPr>
          <w:rFonts w:ascii="Arial" w:hAnsi="Arial" w:cs="Arial"/>
          <w:sz w:val="24"/>
          <w:szCs w:val="24"/>
          <w:lang w:val="en-GB"/>
        </w:rPr>
      </w:pPr>
      <w:r w:rsidRPr="00482F35">
        <w:rPr>
          <w:rFonts w:ascii="Arial" w:hAnsi="Arial" w:cs="Arial"/>
          <w:sz w:val="24"/>
          <w:szCs w:val="24"/>
          <w:lang w:val="en-GB"/>
        </w:rPr>
        <w:t xml:space="preserve">Zhou, W.; Oyegoke, A.S.; Sun, M. (2019a) Adaptations for </w:t>
      </w:r>
      <w:r w:rsidR="00BE493E" w:rsidRPr="00482F35">
        <w:rPr>
          <w:rFonts w:ascii="Arial" w:hAnsi="Arial" w:cs="Arial"/>
          <w:sz w:val="24"/>
          <w:szCs w:val="24"/>
          <w:lang w:val="en-GB"/>
        </w:rPr>
        <w:t>Ageing</w:t>
      </w:r>
      <w:r w:rsidRPr="00482F35">
        <w:rPr>
          <w:rFonts w:ascii="Arial" w:hAnsi="Arial" w:cs="Arial"/>
          <w:sz w:val="24"/>
          <w:szCs w:val="24"/>
          <w:lang w:val="en-GB"/>
        </w:rPr>
        <w:t xml:space="preserve"> at Home in the UK: An Evaluation of Current Practice, Journal of </w:t>
      </w:r>
      <w:r w:rsidR="00BE493E" w:rsidRPr="00482F35">
        <w:rPr>
          <w:rFonts w:ascii="Arial" w:hAnsi="Arial" w:cs="Arial"/>
          <w:sz w:val="24"/>
          <w:szCs w:val="24"/>
          <w:lang w:val="en-GB"/>
        </w:rPr>
        <w:t>Ageing</w:t>
      </w:r>
      <w:r w:rsidRPr="00482F35">
        <w:rPr>
          <w:rFonts w:ascii="Arial" w:hAnsi="Arial" w:cs="Arial"/>
          <w:sz w:val="24"/>
          <w:szCs w:val="24"/>
          <w:lang w:val="en-GB"/>
        </w:rPr>
        <w:t xml:space="preserve"> &amp; Social Policy, DOI: 10.1080/08959420.2019.1685347</w:t>
      </w:r>
      <w:bookmarkEnd w:id="1"/>
    </w:p>
    <w:sectPr w:rsidR="0055698D" w:rsidRPr="00482F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FA86F" w14:textId="77777777" w:rsidR="000468EC" w:rsidRDefault="000468EC" w:rsidP="008D74CA">
      <w:pPr>
        <w:spacing w:after="0" w:line="240" w:lineRule="auto"/>
      </w:pPr>
      <w:r>
        <w:separator/>
      </w:r>
    </w:p>
  </w:endnote>
  <w:endnote w:type="continuationSeparator" w:id="0">
    <w:p w14:paraId="45D31E53" w14:textId="77777777" w:rsidR="000468EC" w:rsidRDefault="000468EC" w:rsidP="008D74CA">
      <w:pPr>
        <w:spacing w:after="0" w:line="240" w:lineRule="auto"/>
      </w:pPr>
      <w:r>
        <w:continuationSeparator/>
      </w:r>
    </w:p>
  </w:endnote>
  <w:endnote w:type="continuationNotice" w:id="1">
    <w:p w14:paraId="445DA940" w14:textId="77777777" w:rsidR="000468EC" w:rsidRDefault="000468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AFA19" w14:textId="77777777" w:rsidR="000468EC" w:rsidRDefault="000468EC" w:rsidP="008D74CA">
      <w:pPr>
        <w:spacing w:after="0" w:line="240" w:lineRule="auto"/>
      </w:pPr>
      <w:r>
        <w:separator/>
      </w:r>
    </w:p>
  </w:footnote>
  <w:footnote w:type="continuationSeparator" w:id="0">
    <w:p w14:paraId="3B6095A9" w14:textId="77777777" w:rsidR="000468EC" w:rsidRDefault="000468EC" w:rsidP="008D74CA">
      <w:pPr>
        <w:spacing w:after="0" w:line="240" w:lineRule="auto"/>
      </w:pPr>
      <w:r>
        <w:continuationSeparator/>
      </w:r>
    </w:p>
  </w:footnote>
  <w:footnote w:type="continuationNotice" w:id="1">
    <w:p w14:paraId="39E58C11" w14:textId="77777777" w:rsidR="000468EC" w:rsidRDefault="000468EC">
      <w:pPr>
        <w:spacing w:after="0" w:line="240" w:lineRule="auto"/>
      </w:pPr>
    </w:p>
  </w:footnote>
</w:footnotes>
</file>

<file path=word/intelligence.xml><?xml version="1.0" encoding="utf-8"?>
<int:Intelligence xmlns:int="http://schemas.microsoft.com/office/intelligence/2019/intelligence">
  <int:IntelligenceSettings/>
  <int:Manifest>
    <int:WordHash hashCode="r9JD0N+L3yj3g/" id="d8TiBl/c"/>
    <int:ParagraphRange paragraphId="148092963" textId="1368117264" start="129" length="7" invalidationStart="129" invalidationLength="7" id="lH1zeIjK"/>
    <int:WordHash hashCode="b0kxACN2sT9WYw" id="PbpBWl8b"/>
    <int:WordHash hashCode="SyDlj8g609TV2I" id="jchSoBx6"/>
  </int:Manifest>
  <int:Observations>
    <int:Content id="d8TiBl/c">
      <int:Rejection type="AugLoop_Text_Critique"/>
    </int:Content>
    <int:Content id="lH1zeIjK">
      <int:Rejection type="LegacyProofing"/>
    </int:Content>
    <int:Content id="PbpBWl8b">
      <int:Rejection type="AugLoop_Text_Critique"/>
    </int:Content>
    <int:Content id="jchSoBx6">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1175"/>
    <w:multiLevelType w:val="hybridMultilevel"/>
    <w:tmpl w:val="B1D0FF84"/>
    <w:lvl w:ilvl="0" w:tplc="158E5D02">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113552AF"/>
    <w:multiLevelType w:val="hybridMultilevel"/>
    <w:tmpl w:val="B1F479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290652D"/>
    <w:multiLevelType w:val="hybridMultilevel"/>
    <w:tmpl w:val="7692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4491E"/>
    <w:multiLevelType w:val="hybridMultilevel"/>
    <w:tmpl w:val="A07409F8"/>
    <w:lvl w:ilvl="0" w:tplc="0809000F">
      <w:start w:val="1"/>
      <w:numFmt w:val="decimal"/>
      <w:lvlText w:val="%1."/>
      <w:lvlJc w:val="left"/>
      <w:pPr>
        <w:ind w:left="1004" w:hanging="360"/>
      </w:pPr>
    </w:lvl>
    <w:lvl w:ilvl="1" w:tplc="0809000F">
      <w:start w:val="1"/>
      <w:numFmt w:val="decimal"/>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5A17453"/>
    <w:multiLevelType w:val="hybridMultilevel"/>
    <w:tmpl w:val="B412C766"/>
    <w:lvl w:ilvl="0" w:tplc="401610F0">
      <w:start w:val="1"/>
      <w:numFmt w:val="decimal"/>
      <w:lvlText w:val="%1."/>
      <w:lvlJc w:val="left"/>
      <w:pPr>
        <w:ind w:left="1494"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68F1A95"/>
    <w:multiLevelType w:val="hybridMultilevel"/>
    <w:tmpl w:val="E9CE44DC"/>
    <w:lvl w:ilvl="0" w:tplc="FFFFFFFF">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73032AC"/>
    <w:multiLevelType w:val="hybridMultilevel"/>
    <w:tmpl w:val="5AB40CF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7BA6AD6"/>
    <w:multiLevelType w:val="hybridMultilevel"/>
    <w:tmpl w:val="806C31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F50C2E"/>
    <w:multiLevelType w:val="hybridMultilevel"/>
    <w:tmpl w:val="FE2EF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44340"/>
    <w:multiLevelType w:val="hybridMultilevel"/>
    <w:tmpl w:val="87983DA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4B561D2"/>
    <w:multiLevelType w:val="multilevel"/>
    <w:tmpl w:val="FEC45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6C60D0"/>
    <w:multiLevelType w:val="multilevel"/>
    <w:tmpl w:val="8946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D3AE4"/>
    <w:multiLevelType w:val="hybridMultilevel"/>
    <w:tmpl w:val="1F68587C"/>
    <w:lvl w:ilvl="0" w:tplc="CF1C0C46">
      <w:start w:val="1"/>
      <w:numFmt w:val="lowerLetter"/>
      <w:lvlText w:val="%1)"/>
      <w:lvlJc w:val="left"/>
      <w:pPr>
        <w:ind w:left="420" w:hanging="360"/>
      </w:pPr>
      <w:rPr>
        <w:rFonts w:eastAsia="Times New Roman" w:cstheme="minorHAnsi" w:hint="default"/>
        <w:sz w:val="24"/>
      </w:rPr>
    </w:lvl>
    <w:lvl w:ilvl="1" w:tplc="040B0019">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13" w15:restartNumberingAfterBreak="0">
    <w:nsid w:val="2E692B89"/>
    <w:multiLevelType w:val="hybridMultilevel"/>
    <w:tmpl w:val="E8708CF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4" w15:restartNumberingAfterBreak="0">
    <w:nsid w:val="323F4E03"/>
    <w:multiLevelType w:val="hybridMultilevel"/>
    <w:tmpl w:val="CB6EF4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2C57C05"/>
    <w:multiLevelType w:val="hybridMultilevel"/>
    <w:tmpl w:val="5E488BC8"/>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4056C89"/>
    <w:multiLevelType w:val="hybridMultilevel"/>
    <w:tmpl w:val="03E82816"/>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357928CB"/>
    <w:multiLevelType w:val="hybridMultilevel"/>
    <w:tmpl w:val="5AF61E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73C3921"/>
    <w:multiLevelType w:val="hybridMultilevel"/>
    <w:tmpl w:val="63B45C22"/>
    <w:lvl w:ilvl="0" w:tplc="F168DAB2">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D9007FC"/>
    <w:multiLevelType w:val="hybridMultilevel"/>
    <w:tmpl w:val="073625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2B85E53"/>
    <w:multiLevelType w:val="multilevel"/>
    <w:tmpl w:val="631453FE"/>
    <w:lvl w:ilvl="0">
      <w:start w:val="1"/>
      <w:numFmt w:val="decimal"/>
      <w:pStyle w:val="Heading1"/>
      <w:lvlText w:val="CHAPTER %1"/>
      <w:lvlJc w:val="left"/>
      <w:pPr>
        <w:ind w:left="3977" w:hanging="432"/>
      </w:pPr>
      <w:rPr>
        <w:rFonts w:hint="default"/>
      </w:rPr>
    </w:lvl>
    <w:lvl w:ilvl="1">
      <w:start w:val="1"/>
      <w:numFmt w:val="decimal"/>
      <w:pStyle w:val="Heading2"/>
      <w:lvlText w:val="%1.%2"/>
      <w:lvlJc w:val="left"/>
      <w:pPr>
        <w:ind w:left="718"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520152D"/>
    <w:multiLevelType w:val="multilevel"/>
    <w:tmpl w:val="166E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22551A"/>
    <w:multiLevelType w:val="hybridMultilevel"/>
    <w:tmpl w:val="52A84EC0"/>
    <w:lvl w:ilvl="0" w:tplc="040B0001">
      <w:start w:val="1"/>
      <w:numFmt w:val="bullet"/>
      <w:lvlText w:val=""/>
      <w:lvlJc w:val="left"/>
      <w:pPr>
        <w:ind w:left="1288" w:hanging="360"/>
      </w:pPr>
      <w:rPr>
        <w:rFonts w:ascii="Symbol" w:hAnsi="Symbol" w:hint="default"/>
      </w:rPr>
    </w:lvl>
    <w:lvl w:ilvl="1" w:tplc="040B0003" w:tentative="1">
      <w:start w:val="1"/>
      <w:numFmt w:val="bullet"/>
      <w:lvlText w:val="o"/>
      <w:lvlJc w:val="left"/>
      <w:pPr>
        <w:ind w:left="2008" w:hanging="360"/>
      </w:pPr>
      <w:rPr>
        <w:rFonts w:ascii="Courier New" w:hAnsi="Courier New" w:cs="Courier New" w:hint="default"/>
      </w:rPr>
    </w:lvl>
    <w:lvl w:ilvl="2" w:tplc="040B0005" w:tentative="1">
      <w:start w:val="1"/>
      <w:numFmt w:val="bullet"/>
      <w:lvlText w:val=""/>
      <w:lvlJc w:val="left"/>
      <w:pPr>
        <w:ind w:left="2728" w:hanging="360"/>
      </w:pPr>
      <w:rPr>
        <w:rFonts w:ascii="Wingdings" w:hAnsi="Wingdings" w:hint="default"/>
      </w:rPr>
    </w:lvl>
    <w:lvl w:ilvl="3" w:tplc="040B0001" w:tentative="1">
      <w:start w:val="1"/>
      <w:numFmt w:val="bullet"/>
      <w:lvlText w:val=""/>
      <w:lvlJc w:val="left"/>
      <w:pPr>
        <w:ind w:left="3448" w:hanging="360"/>
      </w:pPr>
      <w:rPr>
        <w:rFonts w:ascii="Symbol" w:hAnsi="Symbol" w:hint="default"/>
      </w:rPr>
    </w:lvl>
    <w:lvl w:ilvl="4" w:tplc="040B0003" w:tentative="1">
      <w:start w:val="1"/>
      <w:numFmt w:val="bullet"/>
      <w:lvlText w:val="o"/>
      <w:lvlJc w:val="left"/>
      <w:pPr>
        <w:ind w:left="4168" w:hanging="360"/>
      </w:pPr>
      <w:rPr>
        <w:rFonts w:ascii="Courier New" w:hAnsi="Courier New" w:cs="Courier New" w:hint="default"/>
      </w:rPr>
    </w:lvl>
    <w:lvl w:ilvl="5" w:tplc="040B0005" w:tentative="1">
      <w:start w:val="1"/>
      <w:numFmt w:val="bullet"/>
      <w:lvlText w:val=""/>
      <w:lvlJc w:val="left"/>
      <w:pPr>
        <w:ind w:left="4888" w:hanging="360"/>
      </w:pPr>
      <w:rPr>
        <w:rFonts w:ascii="Wingdings" w:hAnsi="Wingdings" w:hint="default"/>
      </w:rPr>
    </w:lvl>
    <w:lvl w:ilvl="6" w:tplc="040B0001" w:tentative="1">
      <w:start w:val="1"/>
      <w:numFmt w:val="bullet"/>
      <w:lvlText w:val=""/>
      <w:lvlJc w:val="left"/>
      <w:pPr>
        <w:ind w:left="5608" w:hanging="360"/>
      </w:pPr>
      <w:rPr>
        <w:rFonts w:ascii="Symbol" w:hAnsi="Symbol" w:hint="default"/>
      </w:rPr>
    </w:lvl>
    <w:lvl w:ilvl="7" w:tplc="040B0003" w:tentative="1">
      <w:start w:val="1"/>
      <w:numFmt w:val="bullet"/>
      <w:lvlText w:val="o"/>
      <w:lvlJc w:val="left"/>
      <w:pPr>
        <w:ind w:left="6328" w:hanging="360"/>
      </w:pPr>
      <w:rPr>
        <w:rFonts w:ascii="Courier New" w:hAnsi="Courier New" w:cs="Courier New" w:hint="default"/>
      </w:rPr>
    </w:lvl>
    <w:lvl w:ilvl="8" w:tplc="040B0005" w:tentative="1">
      <w:start w:val="1"/>
      <w:numFmt w:val="bullet"/>
      <w:lvlText w:val=""/>
      <w:lvlJc w:val="left"/>
      <w:pPr>
        <w:ind w:left="7048" w:hanging="360"/>
      </w:pPr>
      <w:rPr>
        <w:rFonts w:ascii="Wingdings" w:hAnsi="Wingdings" w:hint="default"/>
      </w:rPr>
    </w:lvl>
  </w:abstractNum>
  <w:abstractNum w:abstractNumId="23" w15:restartNumberingAfterBreak="0">
    <w:nsid w:val="51754182"/>
    <w:multiLevelType w:val="hybridMultilevel"/>
    <w:tmpl w:val="C5D4F6EC"/>
    <w:lvl w:ilvl="0" w:tplc="6F880D48">
      <w:start w:val="1"/>
      <w:numFmt w:val="lowerLetter"/>
      <w:lvlText w:val="%1)"/>
      <w:lvlJc w:val="left"/>
      <w:pPr>
        <w:ind w:left="1440" w:hanging="360"/>
      </w:pPr>
      <w:rPr>
        <w:rFonts w:asciiTheme="minorHAnsi" w:eastAsiaTheme="minorHAnsi" w:hAnsiTheme="minorHAnsi" w:cstheme="minorHAnsi"/>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cs="Wingdings" w:hint="default"/>
      </w:rPr>
    </w:lvl>
    <w:lvl w:ilvl="3" w:tplc="040B0001">
      <w:start w:val="1"/>
      <w:numFmt w:val="bullet"/>
      <w:lvlText w:val=""/>
      <w:lvlJc w:val="left"/>
      <w:pPr>
        <w:ind w:left="3600" w:hanging="360"/>
      </w:pPr>
      <w:rPr>
        <w:rFonts w:ascii="Symbol" w:hAnsi="Symbol" w:cs="Symbol" w:hint="default"/>
      </w:rPr>
    </w:lvl>
    <w:lvl w:ilvl="4" w:tplc="040B0003">
      <w:start w:val="1"/>
      <w:numFmt w:val="bullet"/>
      <w:lvlText w:val="o"/>
      <w:lvlJc w:val="left"/>
      <w:pPr>
        <w:ind w:left="4320" w:hanging="360"/>
      </w:pPr>
      <w:rPr>
        <w:rFonts w:ascii="Courier New" w:hAnsi="Courier New" w:cs="Courier New" w:hint="default"/>
      </w:rPr>
    </w:lvl>
    <w:lvl w:ilvl="5" w:tplc="040B0005">
      <w:start w:val="1"/>
      <w:numFmt w:val="bullet"/>
      <w:lvlText w:val=""/>
      <w:lvlJc w:val="left"/>
      <w:pPr>
        <w:ind w:left="5040" w:hanging="360"/>
      </w:pPr>
      <w:rPr>
        <w:rFonts w:ascii="Wingdings" w:hAnsi="Wingdings" w:cs="Wingdings" w:hint="default"/>
      </w:rPr>
    </w:lvl>
    <w:lvl w:ilvl="6" w:tplc="040B0001" w:tentative="1">
      <w:start w:val="1"/>
      <w:numFmt w:val="bullet"/>
      <w:lvlText w:val=""/>
      <w:lvlJc w:val="left"/>
      <w:pPr>
        <w:ind w:left="5760" w:hanging="360"/>
      </w:pPr>
      <w:rPr>
        <w:rFonts w:ascii="Symbol" w:hAnsi="Symbol" w:cs="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cs="Wingdings" w:hint="default"/>
      </w:rPr>
    </w:lvl>
  </w:abstractNum>
  <w:abstractNum w:abstractNumId="24" w15:restartNumberingAfterBreak="0">
    <w:nsid w:val="52BA0360"/>
    <w:multiLevelType w:val="hybridMultilevel"/>
    <w:tmpl w:val="3586D760"/>
    <w:lvl w:ilvl="0" w:tplc="040B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2E566D8"/>
    <w:multiLevelType w:val="hybridMultilevel"/>
    <w:tmpl w:val="8482E956"/>
    <w:lvl w:ilvl="0" w:tplc="040B0001">
      <w:start w:val="1"/>
      <w:numFmt w:val="bullet"/>
      <w:lvlText w:val=""/>
      <w:lvlJc w:val="left"/>
      <w:pPr>
        <w:ind w:left="1211" w:hanging="360"/>
      </w:pPr>
      <w:rPr>
        <w:rFonts w:ascii="Symbol" w:hAnsi="Symbol"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26" w15:restartNumberingAfterBreak="0">
    <w:nsid w:val="54A033AE"/>
    <w:multiLevelType w:val="hybridMultilevel"/>
    <w:tmpl w:val="A1502CFC"/>
    <w:lvl w:ilvl="0" w:tplc="FFFFFFFF">
      <w:start w:val="1"/>
      <w:numFmt w:val="decimal"/>
      <w:lvlText w:val="%1)"/>
      <w:lvlJc w:val="left"/>
      <w:pPr>
        <w:ind w:left="420" w:hanging="360"/>
      </w:pPr>
      <w:rPr>
        <w:sz w:val="24"/>
      </w:rPr>
    </w:lvl>
    <w:lvl w:ilvl="1" w:tplc="040B0019">
      <w:start w:val="1"/>
      <w:numFmt w:val="lowerLetter"/>
      <w:lvlText w:val="%2."/>
      <w:lvlJc w:val="left"/>
      <w:pPr>
        <w:ind w:left="1140" w:hanging="360"/>
      </w:pPr>
    </w:lvl>
    <w:lvl w:ilvl="2" w:tplc="040B001B" w:tentative="1">
      <w:start w:val="1"/>
      <w:numFmt w:val="lowerRoman"/>
      <w:lvlText w:val="%3."/>
      <w:lvlJc w:val="right"/>
      <w:pPr>
        <w:ind w:left="1860" w:hanging="180"/>
      </w:pPr>
    </w:lvl>
    <w:lvl w:ilvl="3" w:tplc="040B000F" w:tentative="1">
      <w:start w:val="1"/>
      <w:numFmt w:val="decimal"/>
      <w:lvlText w:val="%4."/>
      <w:lvlJc w:val="left"/>
      <w:pPr>
        <w:ind w:left="2580" w:hanging="360"/>
      </w:pPr>
    </w:lvl>
    <w:lvl w:ilvl="4" w:tplc="040B0019" w:tentative="1">
      <w:start w:val="1"/>
      <w:numFmt w:val="lowerLetter"/>
      <w:lvlText w:val="%5."/>
      <w:lvlJc w:val="left"/>
      <w:pPr>
        <w:ind w:left="3300" w:hanging="360"/>
      </w:pPr>
    </w:lvl>
    <w:lvl w:ilvl="5" w:tplc="040B001B" w:tentative="1">
      <w:start w:val="1"/>
      <w:numFmt w:val="lowerRoman"/>
      <w:lvlText w:val="%6."/>
      <w:lvlJc w:val="right"/>
      <w:pPr>
        <w:ind w:left="4020" w:hanging="180"/>
      </w:pPr>
    </w:lvl>
    <w:lvl w:ilvl="6" w:tplc="040B000F" w:tentative="1">
      <w:start w:val="1"/>
      <w:numFmt w:val="decimal"/>
      <w:lvlText w:val="%7."/>
      <w:lvlJc w:val="left"/>
      <w:pPr>
        <w:ind w:left="4740" w:hanging="360"/>
      </w:pPr>
    </w:lvl>
    <w:lvl w:ilvl="7" w:tplc="040B0019" w:tentative="1">
      <w:start w:val="1"/>
      <w:numFmt w:val="lowerLetter"/>
      <w:lvlText w:val="%8."/>
      <w:lvlJc w:val="left"/>
      <w:pPr>
        <w:ind w:left="5460" w:hanging="360"/>
      </w:pPr>
    </w:lvl>
    <w:lvl w:ilvl="8" w:tplc="040B001B" w:tentative="1">
      <w:start w:val="1"/>
      <w:numFmt w:val="lowerRoman"/>
      <w:lvlText w:val="%9."/>
      <w:lvlJc w:val="right"/>
      <w:pPr>
        <w:ind w:left="6180" w:hanging="180"/>
      </w:pPr>
    </w:lvl>
  </w:abstractNum>
  <w:abstractNum w:abstractNumId="27" w15:restartNumberingAfterBreak="0">
    <w:nsid w:val="5A0C3BEF"/>
    <w:multiLevelType w:val="hybridMultilevel"/>
    <w:tmpl w:val="0884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F22492"/>
    <w:multiLevelType w:val="hybridMultilevel"/>
    <w:tmpl w:val="09704BA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6162CE7"/>
    <w:multiLevelType w:val="hybridMultilevel"/>
    <w:tmpl w:val="A5BA4C78"/>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30" w15:restartNumberingAfterBreak="0">
    <w:nsid w:val="69095AE2"/>
    <w:multiLevelType w:val="hybridMultilevel"/>
    <w:tmpl w:val="C37E3F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69692C58"/>
    <w:multiLevelType w:val="hybridMultilevel"/>
    <w:tmpl w:val="B92A1820"/>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B666B8C"/>
    <w:multiLevelType w:val="hybridMultilevel"/>
    <w:tmpl w:val="5CC2D5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B7F2E93"/>
    <w:multiLevelType w:val="hybridMultilevel"/>
    <w:tmpl w:val="D7D6B9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12E4C75"/>
    <w:multiLevelType w:val="hybridMultilevel"/>
    <w:tmpl w:val="554C9D1E"/>
    <w:lvl w:ilvl="0" w:tplc="E6981D16">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81222BF"/>
    <w:multiLevelType w:val="hybridMultilevel"/>
    <w:tmpl w:val="643CDB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A044DDD"/>
    <w:multiLevelType w:val="hybridMultilevel"/>
    <w:tmpl w:val="842C0D40"/>
    <w:lvl w:ilvl="0" w:tplc="FFFFFFFF">
      <w:start w:val="1"/>
      <w:numFmt w:val="bullet"/>
      <w:lvlText w:val=""/>
      <w:lvlJc w:val="left"/>
      <w:pPr>
        <w:ind w:left="720" w:hanging="360"/>
      </w:pPr>
      <w:rPr>
        <w:rFonts w:ascii="Symbol" w:hAnsi="Symbol" w:hint="default"/>
      </w:rPr>
    </w:lvl>
    <w:lvl w:ilvl="1" w:tplc="CF9C496A">
      <w:numFmt w:val="bullet"/>
      <w:lvlText w:val="•"/>
      <w:lvlJc w:val="left"/>
      <w:pPr>
        <w:ind w:left="1440" w:hanging="360"/>
      </w:pPr>
      <w:rPr>
        <w:rFonts w:ascii="Calibri" w:eastAsiaTheme="minorHAnsi" w:hAnsi="Calibri" w:cs="Calibri"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7A643367"/>
    <w:multiLevelType w:val="hybridMultilevel"/>
    <w:tmpl w:val="7AB2706C"/>
    <w:lvl w:ilvl="0" w:tplc="81EA8B4A">
      <w:start w:val="1"/>
      <w:numFmt w:val="bullet"/>
      <w:lvlText w:val="•"/>
      <w:lvlJc w:val="left"/>
      <w:pPr>
        <w:tabs>
          <w:tab w:val="num" w:pos="720"/>
        </w:tabs>
        <w:ind w:left="720" w:hanging="360"/>
      </w:pPr>
      <w:rPr>
        <w:rFonts w:ascii="Arial" w:hAnsi="Arial" w:hint="default"/>
      </w:rPr>
    </w:lvl>
    <w:lvl w:ilvl="1" w:tplc="381020E6" w:tentative="1">
      <w:start w:val="1"/>
      <w:numFmt w:val="bullet"/>
      <w:lvlText w:val="•"/>
      <w:lvlJc w:val="left"/>
      <w:pPr>
        <w:tabs>
          <w:tab w:val="num" w:pos="1440"/>
        </w:tabs>
        <w:ind w:left="1440" w:hanging="360"/>
      </w:pPr>
      <w:rPr>
        <w:rFonts w:ascii="Arial" w:hAnsi="Arial" w:hint="default"/>
      </w:rPr>
    </w:lvl>
    <w:lvl w:ilvl="2" w:tplc="9520770A" w:tentative="1">
      <w:start w:val="1"/>
      <w:numFmt w:val="bullet"/>
      <w:lvlText w:val="•"/>
      <w:lvlJc w:val="left"/>
      <w:pPr>
        <w:tabs>
          <w:tab w:val="num" w:pos="2160"/>
        </w:tabs>
        <w:ind w:left="2160" w:hanging="360"/>
      </w:pPr>
      <w:rPr>
        <w:rFonts w:ascii="Arial" w:hAnsi="Arial" w:hint="default"/>
      </w:rPr>
    </w:lvl>
    <w:lvl w:ilvl="3" w:tplc="2EF49B2C" w:tentative="1">
      <w:start w:val="1"/>
      <w:numFmt w:val="bullet"/>
      <w:lvlText w:val="•"/>
      <w:lvlJc w:val="left"/>
      <w:pPr>
        <w:tabs>
          <w:tab w:val="num" w:pos="2880"/>
        </w:tabs>
        <w:ind w:left="2880" w:hanging="360"/>
      </w:pPr>
      <w:rPr>
        <w:rFonts w:ascii="Arial" w:hAnsi="Arial" w:hint="default"/>
      </w:rPr>
    </w:lvl>
    <w:lvl w:ilvl="4" w:tplc="84C4F4FC" w:tentative="1">
      <w:start w:val="1"/>
      <w:numFmt w:val="bullet"/>
      <w:lvlText w:val="•"/>
      <w:lvlJc w:val="left"/>
      <w:pPr>
        <w:tabs>
          <w:tab w:val="num" w:pos="3600"/>
        </w:tabs>
        <w:ind w:left="3600" w:hanging="360"/>
      </w:pPr>
      <w:rPr>
        <w:rFonts w:ascii="Arial" w:hAnsi="Arial" w:hint="default"/>
      </w:rPr>
    </w:lvl>
    <w:lvl w:ilvl="5" w:tplc="113C73A2" w:tentative="1">
      <w:start w:val="1"/>
      <w:numFmt w:val="bullet"/>
      <w:lvlText w:val="•"/>
      <w:lvlJc w:val="left"/>
      <w:pPr>
        <w:tabs>
          <w:tab w:val="num" w:pos="4320"/>
        </w:tabs>
        <w:ind w:left="4320" w:hanging="360"/>
      </w:pPr>
      <w:rPr>
        <w:rFonts w:ascii="Arial" w:hAnsi="Arial" w:hint="default"/>
      </w:rPr>
    </w:lvl>
    <w:lvl w:ilvl="6" w:tplc="84764A1E" w:tentative="1">
      <w:start w:val="1"/>
      <w:numFmt w:val="bullet"/>
      <w:lvlText w:val="•"/>
      <w:lvlJc w:val="left"/>
      <w:pPr>
        <w:tabs>
          <w:tab w:val="num" w:pos="5040"/>
        </w:tabs>
        <w:ind w:left="5040" w:hanging="360"/>
      </w:pPr>
      <w:rPr>
        <w:rFonts w:ascii="Arial" w:hAnsi="Arial" w:hint="default"/>
      </w:rPr>
    </w:lvl>
    <w:lvl w:ilvl="7" w:tplc="B59E0AD4" w:tentative="1">
      <w:start w:val="1"/>
      <w:numFmt w:val="bullet"/>
      <w:lvlText w:val="•"/>
      <w:lvlJc w:val="left"/>
      <w:pPr>
        <w:tabs>
          <w:tab w:val="num" w:pos="5760"/>
        </w:tabs>
        <w:ind w:left="5760" w:hanging="360"/>
      </w:pPr>
      <w:rPr>
        <w:rFonts w:ascii="Arial" w:hAnsi="Arial" w:hint="default"/>
      </w:rPr>
    </w:lvl>
    <w:lvl w:ilvl="8" w:tplc="D77063C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69701F"/>
    <w:multiLevelType w:val="hybridMultilevel"/>
    <w:tmpl w:val="42284D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B234E2D"/>
    <w:multiLevelType w:val="hybridMultilevel"/>
    <w:tmpl w:val="ACD4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14D3B"/>
    <w:multiLevelType w:val="hybridMultilevel"/>
    <w:tmpl w:val="FA065D4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E7073A3"/>
    <w:multiLevelType w:val="hybridMultilevel"/>
    <w:tmpl w:val="1960CF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F00777A"/>
    <w:multiLevelType w:val="hybridMultilevel"/>
    <w:tmpl w:val="A20AC7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2"/>
  </w:num>
  <w:num w:numId="2">
    <w:abstractNumId w:val="17"/>
  </w:num>
  <w:num w:numId="3">
    <w:abstractNumId w:val="35"/>
  </w:num>
  <w:num w:numId="4">
    <w:abstractNumId w:val="38"/>
  </w:num>
  <w:num w:numId="5">
    <w:abstractNumId w:val="30"/>
  </w:num>
  <w:num w:numId="6">
    <w:abstractNumId w:val="41"/>
  </w:num>
  <w:num w:numId="7">
    <w:abstractNumId w:val="19"/>
  </w:num>
  <w:num w:numId="8">
    <w:abstractNumId w:val="9"/>
  </w:num>
  <w:num w:numId="9">
    <w:abstractNumId w:val="20"/>
  </w:num>
  <w:num w:numId="10">
    <w:abstractNumId w:val="31"/>
  </w:num>
  <w:num w:numId="11">
    <w:abstractNumId w:val="0"/>
  </w:num>
  <w:num w:numId="12">
    <w:abstractNumId w:val="7"/>
  </w:num>
  <w:num w:numId="13">
    <w:abstractNumId w:val="16"/>
  </w:num>
  <w:num w:numId="14">
    <w:abstractNumId w:val="22"/>
  </w:num>
  <w:num w:numId="15">
    <w:abstractNumId w:val="29"/>
  </w:num>
  <w:num w:numId="16">
    <w:abstractNumId w:val="5"/>
  </w:num>
  <w:num w:numId="17">
    <w:abstractNumId w:val="13"/>
  </w:num>
  <w:num w:numId="18">
    <w:abstractNumId w:val="25"/>
  </w:num>
  <w:num w:numId="19">
    <w:abstractNumId w:val="23"/>
  </w:num>
  <w:num w:numId="20">
    <w:abstractNumId w:val="4"/>
  </w:num>
  <w:num w:numId="21">
    <w:abstractNumId w:val="28"/>
  </w:num>
  <w:num w:numId="22">
    <w:abstractNumId w:val="40"/>
  </w:num>
  <w:num w:numId="23">
    <w:abstractNumId w:val="12"/>
  </w:num>
  <w:num w:numId="24">
    <w:abstractNumId w:val="26"/>
  </w:num>
  <w:num w:numId="25">
    <w:abstractNumId w:val="10"/>
  </w:num>
  <w:num w:numId="26">
    <w:abstractNumId w:val="2"/>
  </w:num>
  <w:num w:numId="27">
    <w:abstractNumId w:val="34"/>
  </w:num>
  <w:num w:numId="28">
    <w:abstractNumId w:val="18"/>
  </w:num>
  <w:num w:numId="29">
    <w:abstractNumId w:val="36"/>
  </w:num>
  <w:num w:numId="30">
    <w:abstractNumId w:val="11"/>
  </w:num>
  <w:num w:numId="31">
    <w:abstractNumId w:val="27"/>
  </w:num>
  <w:num w:numId="32">
    <w:abstractNumId w:val="39"/>
  </w:num>
  <w:num w:numId="33">
    <w:abstractNumId w:val="1"/>
  </w:num>
  <w:num w:numId="34">
    <w:abstractNumId w:val="32"/>
  </w:num>
  <w:num w:numId="35">
    <w:abstractNumId w:val="33"/>
  </w:num>
  <w:num w:numId="36">
    <w:abstractNumId w:val="8"/>
  </w:num>
  <w:num w:numId="37">
    <w:abstractNumId w:val="37"/>
  </w:num>
  <w:num w:numId="38">
    <w:abstractNumId w:val="14"/>
  </w:num>
  <w:num w:numId="39">
    <w:abstractNumId w:val="21"/>
  </w:num>
  <w:num w:numId="40">
    <w:abstractNumId w:val="15"/>
  </w:num>
  <w:num w:numId="41">
    <w:abstractNumId w:val="3"/>
  </w:num>
  <w:num w:numId="42">
    <w:abstractNumId w:val="24"/>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82"/>
    <w:rsid w:val="00000199"/>
    <w:rsid w:val="000005FE"/>
    <w:rsid w:val="00001431"/>
    <w:rsid w:val="00001771"/>
    <w:rsid w:val="0000382D"/>
    <w:rsid w:val="00003947"/>
    <w:rsid w:val="00004B04"/>
    <w:rsid w:val="0000569D"/>
    <w:rsid w:val="00005843"/>
    <w:rsid w:val="00007DB5"/>
    <w:rsid w:val="00011029"/>
    <w:rsid w:val="00011B89"/>
    <w:rsid w:val="00011EB8"/>
    <w:rsid w:val="00012D98"/>
    <w:rsid w:val="0001424C"/>
    <w:rsid w:val="000144C3"/>
    <w:rsid w:val="000147EF"/>
    <w:rsid w:val="00014FA8"/>
    <w:rsid w:val="000164AE"/>
    <w:rsid w:val="00017F99"/>
    <w:rsid w:val="00020251"/>
    <w:rsid w:val="0002050D"/>
    <w:rsid w:val="00020CA3"/>
    <w:rsid w:val="0002242F"/>
    <w:rsid w:val="0002343A"/>
    <w:rsid w:val="00023DD1"/>
    <w:rsid w:val="00025523"/>
    <w:rsid w:val="00026544"/>
    <w:rsid w:val="00026D49"/>
    <w:rsid w:val="000279BC"/>
    <w:rsid w:val="00030520"/>
    <w:rsid w:val="0003303A"/>
    <w:rsid w:val="0003333C"/>
    <w:rsid w:val="000339A4"/>
    <w:rsid w:val="00033E81"/>
    <w:rsid w:val="000345C5"/>
    <w:rsid w:val="00035681"/>
    <w:rsid w:val="00037382"/>
    <w:rsid w:val="00037CF1"/>
    <w:rsid w:val="00037E6D"/>
    <w:rsid w:val="00040E09"/>
    <w:rsid w:val="000412CB"/>
    <w:rsid w:val="00041698"/>
    <w:rsid w:val="00042C0A"/>
    <w:rsid w:val="00042E0B"/>
    <w:rsid w:val="00043110"/>
    <w:rsid w:val="00043B12"/>
    <w:rsid w:val="00043E5C"/>
    <w:rsid w:val="00044439"/>
    <w:rsid w:val="000455D8"/>
    <w:rsid w:val="00045982"/>
    <w:rsid w:val="00045EB7"/>
    <w:rsid w:val="00045F58"/>
    <w:rsid w:val="00045FB0"/>
    <w:rsid w:val="000468EC"/>
    <w:rsid w:val="00046C74"/>
    <w:rsid w:val="0005063B"/>
    <w:rsid w:val="00050B9E"/>
    <w:rsid w:val="000517D8"/>
    <w:rsid w:val="000525F3"/>
    <w:rsid w:val="0005378A"/>
    <w:rsid w:val="00054B13"/>
    <w:rsid w:val="00055B06"/>
    <w:rsid w:val="00055D3C"/>
    <w:rsid w:val="00055DB7"/>
    <w:rsid w:val="00055E4F"/>
    <w:rsid w:val="000579BA"/>
    <w:rsid w:val="00057C0F"/>
    <w:rsid w:val="00057E99"/>
    <w:rsid w:val="00061B65"/>
    <w:rsid w:val="0006391C"/>
    <w:rsid w:val="0006477C"/>
    <w:rsid w:val="0006494F"/>
    <w:rsid w:val="0006635A"/>
    <w:rsid w:val="00066C30"/>
    <w:rsid w:val="0007126D"/>
    <w:rsid w:val="00072D30"/>
    <w:rsid w:val="00073A39"/>
    <w:rsid w:val="00075582"/>
    <w:rsid w:val="00075EAA"/>
    <w:rsid w:val="000808E8"/>
    <w:rsid w:val="00081B8B"/>
    <w:rsid w:val="00082448"/>
    <w:rsid w:val="00082ABD"/>
    <w:rsid w:val="000833BD"/>
    <w:rsid w:val="00083766"/>
    <w:rsid w:val="00083D44"/>
    <w:rsid w:val="00090470"/>
    <w:rsid w:val="000905CA"/>
    <w:rsid w:val="000911A1"/>
    <w:rsid w:val="000931C2"/>
    <w:rsid w:val="000938A6"/>
    <w:rsid w:val="000952E4"/>
    <w:rsid w:val="00096814"/>
    <w:rsid w:val="00096FEB"/>
    <w:rsid w:val="000970D8"/>
    <w:rsid w:val="000A0992"/>
    <w:rsid w:val="000A1038"/>
    <w:rsid w:val="000A16F1"/>
    <w:rsid w:val="000A1C6B"/>
    <w:rsid w:val="000A1DBE"/>
    <w:rsid w:val="000A216C"/>
    <w:rsid w:val="000A2384"/>
    <w:rsid w:val="000A3291"/>
    <w:rsid w:val="000A3A28"/>
    <w:rsid w:val="000A40DC"/>
    <w:rsid w:val="000A42FD"/>
    <w:rsid w:val="000A6297"/>
    <w:rsid w:val="000A65E0"/>
    <w:rsid w:val="000A6B06"/>
    <w:rsid w:val="000A6D69"/>
    <w:rsid w:val="000A7759"/>
    <w:rsid w:val="000A7ABA"/>
    <w:rsid w:val="000A7BD8"/>
    <w:rsid w:val="000B00DF"/>
    <w:rsid w:val="000B11CD"/>
    <w:rsid w:val="000B14C2"/>
    <w:rsid w:val="000B2923"/>
    <w:rsid w:val="000B33DA"/>
    <w:rsid w:val="000B3841"/>
    <w:rsid w:val="000B3972"/>
    <w:rsid w:val="000B3D09"/>
    <w:rsid w:val="000B42A7"/>
    <w:rsid w:val="000B5105"/>
    <w:rsid w:val="000B649F"/>
    <w:rsid w:val="000B71C2"/>
    <w:rsid w:val="000B73AD"/>
    <w:rsid w:val="000B73D4"/>
    <w:rsid w:val="000C08DA"/>
    <w:rsid w:val="000C128E"/>
    <w:rsid w:val="000C22BA"/>
    <w:rsid w:val="000C231B"/>
    <w:rsid w:val="000C3ED2"/>
    <w:rsid w:val="000C3EEB"/>
    <w:rsid w:val="000C596D"/>
    <w:rsid w:val="000C63C9"/>
    <w:rsid w:val="000C718C"/>
    <w:rsid w:val="000C7B05"/>
    <w:rsid w:val="000D1BD0"/>
    <w:rsid w:val="000D20DE"/>
    <w:rsid w:val="000D34BB"/>
    <w:rsid w:val="000D3A93"/>
    <w:rsid w:val="000D4628"/>
    <w:rsid w:val="000D4BE9"/>
    <w:rsid w:val="000D534B"/>
    <w:rsid w:val="000D58F5"/>
    <w:rsid w:val="000D6E89"/>
    <w:rsid w:val="000E08DD"/>
    <w:rsid w:val="000E14E2"/>
    <w:rsid w:val="000E15C0"/>
    <w:rsid w:val="000E22CE"/>
    <w:rsid w:val="000E2722"/>
    <w:rsid w:val="000E2F2A"/>
    <w:rsid w:val="000E31D4"/>
    <w:rsid w:val="000E3F28"/>
    <w:rsid w:val="000E4C05"/>
    <w:rsid w:val="000E6059"/>
    <w:rsid w:val="000E6151"/>
    <w:rsid w:val="000E771E"/>
    <w:rsid w:val="000F0022"/>
    <w:rsid w:val="000F0A30"/>
    <w:rsid w:val="000F27F2"/>
    <w:rsid w:val="000F2DD5"/>
    <w:rsid w:val="000F3F4F"/>
    <w:rsid w:val="000F423A"/>
    <w:rsid w:val="000F4B76"/>
    <w:rsid w:val="000F54E6"/>
    <w:rsid w:val="000F6040"/>
    <w:rsid w:val="000F6070"/>
    <w:rsid w:val="000F6617"/>
    <w:rsid w:val="000F7D98"/>
    <w:rsid w:val="0010195D"/>
    <w:rsid w:val="0010197E"/>
    <w:rsid w:val="00101BC2"/>
    <w:rsid w:val="00101BF5"/>
    <w:rsid w:val="00102A4C"/>
    <w:rsid w:val="00102D53"/>
    <w:rsid w:val="00105541"/>
    <w:rsid w:val="00105C20"/>
    <w:rsid w:val="00111B09"/>
    <w:rsid w:val="00111EE9"/>
    <w:rsid w:val="00112B26"/>
    <w:rsid w:val="00113087"/>
    <w:rsid w:val="001136B6"/>
    <w:rsid w:val="00114A85"/>
    <w:rsid w:val="00114A94"/>
    <w:rsid w:val="00115759"/>
    <w:rsid w:val="00116093"/>
    <w:rsid w:val="00116BC6"/>
    <w:rsid w:val="0011761A"/>
    <w:rsid w:val="00117C0A"/>
    <w:rsid w:val="00121C70"/>
    <w:rsid w:val="00122399"/>
    <w:rsid w:val="0012330B"/>
    <w:rsid w:val="00125230"/>
    <w:rsid w:val="0012546B"/>
    <w:rsid w:val="00126315"/>
    <w:rsid w:val="00126E48"/>
    <w:rsid w:val="0012745E"/>
    <w:rsid w:val="0012750F"/>
    <w:rsid w:val="0012773E"/>
    <w:rsid w:val="00127A5E"/>
    <w:rsid w:val="00130893"/>
    <w:rsid w:val="00132C09"/>
    <w:rsid w:val="00135833"/>
    <w:rsid w:val="00136C50"/>
    <w:rsid w:val="00136F17"/>
    <w:rsid w:val="0013797A"/>
    <w:rsid w:val="00137A61"/>
    <w:rsid w:val="00137A7B"/>
    <w:rsid w:val="00137F69"/>
    <w:rsid w:val="00141A8F"/>
    <w:rsid w:val="00143489"/>
    <w:rsid w:val="00143FC3"/>
    <w:rsid w:val="0014494B"/>
    <w:rsid w:val="001458BA"/>
    <w:rsid w:val="00146C52"/>
    <w:rsid w:val="00146E66"/>
    <w:rsid w:val="00147035"/>
    <w:rsid w:val="001472C5"/>
    <w:rsid w:val="001474F8"/>
    <w:rsid w:val="00150009"/>
    <w:rsid w:val="00150677"/>
    <w:rsid w:val="00150E82"/>
    <w:rsid w:val="001514D9"/>
    <w:rsid w:val="00151C94"/>
    <w:rsid w:val="00151EFA"/>
    <w:rsid w:val="00152684"/>
    <w:rsid w:val="001534F5"/>
    <w:rsid w:val="001536A5"/>
    <w:rsid w:val="00153BFB"/>
    <w:rsid w:val="00153F2D"/>
    <w:rsid w:val="001556CC"/>
    <w:rsid w:val="00156BF2"/>
    <w:rsid w:val="0015725A"/>
    <w:rsid w:val="00157DAA"/>
    <w:rsid w:val="0016068F"/>
    <w:rsid w:val="00160DAF"/>
    <w:rsid w:val="001612AA"/>
    <w:rsid w:val="001624AC"/>
    <w:rsid w:val="00162859"/>
    <w:rsid w:val="0016533D"/>
    <w:rsid w:val="00165D2D"/>
    <w:rsid w:val="00166A19"/>
    <w:rsid w:val="00167931"/>
    <w:rsid w:val="00167DBC"/>
    <w:rsid w:val="0017130D"/>
    <w:rsid w:val="00173FBE"/>
    <w:rsid w:val="001746BB"/>
    <w:rsid w:val="001751BE"/>
    <w:rsid w:val="001760E0"/>
    <w:rsid w:val="00176B65"/>
    <w:rsid w:val="00176E04"/>
    <w:rsid w:val="00176EB0"/>
    <w:rsid w:val="001813DD"/>
    <w:rsid w:val="00181720"/>
    <w:rsid w:val="00182C80"/>
    <w:rsid w:val="00183883"/>
    <w:rsid w:val="0018390E"/>
    <w:rsid w:val="00183B5F"/>
    <w:rsid w:val="00185997"/>
    <w:rsid w:val="00185A72"/>
    <w:rsid w:val="00185CEC"/>
    <w:rsid w:val="00186120"/>
    <w:rsid w:val="00187640"/>
    <w:rsid w:val="001879AF"/>
    <w:rsid w:val="00187A1F"/>
    <w:rsid w:val="0019190A"/>
    <w:rsid w:val="00193177"/>
    <w:rsid w:val="001933ED"/>
    <w:rsid w:val="001938CC"/>
    <w:rsid w:val="00193EC6"/>
    <w:rsid w:val="00196469"/>
    <w:rsid w:val="00196A90"/>
    <w:rsid w:val="00197045"/>
    <w:rsid w:val="00197908"/>
    <w:rsid w:val="001A00BE"/>
    <w:rsid w:val="001A093D"/>
    <w:rsid w:val="001A5078"/>
    <w:rsid w:val="001A56D0"/>
    <w:rsid w:val="001A5956"/>
    <w:rsid w:val="001A617B"/>
    <w:rsid w:val="001A6D4E"/>
    <w:rsid w:val="001B0C02"/>
    <w:rsid w:val="001B14B9"/>
    <w:rsid w:val="001B1B3D"/>
    <w:rsid w:val="001B34AB"/>
    <w:rsid w:val="001B3AAD"/>
    <w:rsid w:val="001B3ECA"/>
    <w:rsid w:val="001B71B8"/>
    <w:rsid w:val="001C0395"/>
    <w:rsid w:val="001C2FE1"/>
    <w:rsid w:val="001C42C6"/>
    <w:rsid w:val="001C5789"/>
    <w:rsid w:val="001D130C"/>
    <w:rsid w:val="001D1FB6"/>
    <w:rsid w:val="001D209A"/>
    <w:rsid w:val="001D3ADA"/>
    <w:rsid w:val="001D40C6"/>
    <w:rsid w:val="001D51A7"/>
    <w:rsid w:val="001D5356"/>
    <w:rsid w:val="001D78C9"/>
    <w:rsid w:val="001D7903"/>
    <w:rsid w:val="001E02A4"/>
    <w:rsid w:val="001E03DE"/>
    <w:rsid w:val="001E08B7"/>
    <w:rsid w:val="001E0D37"/>
    <w:rsid w:val="001E1A27"/>
    <w:rsid w:val="001E3292"/>
    <w:rsid w:val="001E3F56"/>
    <w:rsid w:val="001E4517"/>
    <w:rsid w:val="001E487C"/>
    <w:rsid w:val="001E4A6D"/>
    <w:rsid w:val="001E52B9"/>
    <w:rsid w:val="001E62F7"/>
    <w:rsid w:val="001E6E25"/>
    <w:rsid w:val="001E7224"/>
    <w:rsid w:val="001E7ED3"/>
    <w:rsid w:val="001F013C"/>
    <w:rsid w:val="001F0CD0"/>
    <w:rsid w:val="001F194A"/>
    <w:rsid w:val="001F33E7"/>
    <w:rsid w:val="001F38DF"/>
    <w:rsid w:val="001F38FC"/>
    <w:rsid w:val="001F3F03"/>
    <w:rsid w:val="001F61A1"/>
    <w:rsid w:val="002003AC"/>
    <w:rsid w:val="00201107"/>
    <w:rsid w:val="0020152B"/>
    <w:rsid w:val="002023AD"/>
    <w:rsid w:val="002029EF"/>
    <w:rsid w:val="00203C2D"/>
    <w:rsid w:val="00205DB7"/>
    <w:rsid w:val="0020659E"/>
    <w:rsid w:val="00207CAA"/>
    <w:rsid w:val="00211B62"/>
    <w:rsid w:val="0021221A"/>
    <w:rsid w:val="002122FD"/>
    <w:rsid w:val="00212387"/>
    <w:rsid w:val="00213F88"/>
    <w:rsid w:val="002169D0"/>
    <w:rsid w:val="0021714C"/>
    <w:rsid w:val="002176FF"/>
    <w:rsid w:val="002178AC"/>
    <w:rsid w:val="00221DE3"/>
    <w:rsid w:val="00224A13"/>
    <w:rsid w:val="002262A1"/>
    <w:rsid w:val="0022701E"/>
    <w:rsid w:val="00231A16"/>
    <w:rsid w:val="00231BC5"/>
    <w:rsid w:val="00232A71"/>
    <w:rsid w:val="00232CCF"/>
    <w:rsid w:val="002334B6"/>
    <w:rsid w:val="002336D4"/>
    <w:rsid w:val="00234977"/>
    <w:rsid w:val="0023580D"/>
    <w:rsid w:val="00237556"/>
    <w:rsid w:val="00240935"/>
    <w:rsid w:val="00240A76"/>
    <w:rsid w:val="00240E13"/>
    <w:rsid w:val="0024142E"/>
    <w:rsid w:val="0024355A"/>
    <w:rsid w:val="00243A00"/>
    <w:rsid w:val="00243A8E"/>
    <w:rsid w:val="002442DD"/>
    <w:rsid w:val="0024490C"/>
    <w:rsid w:val="00245176"/>
    <w:rsid w:val="002453C7"/>
    <w:rsid w:val="002459B4"/>
    <w:rsid w:val="00246260"/>
    <w:rsid w:val="00246C3F"/>
    <w:rsid w:val="00246D88"/>
    <w:rsid w:val="00246FD0"/>
    <w:rsid w:val="00247D7D"/>
    <w:rsid w:val="002503C9"/>
    <w:rsid w:val="00250A0E"/>
    <w:rsid w:val="00251405"/>
    <w:rsid w:val="0025268F"/>
    <w:rsid w:val="00252773"/>
    <w:rsid w:val="00252AAC"/>
    <w:rsid w:val="00253049"/>
    <w:rsid w:val="00253217"/>
    <w:rsid w:val="002542E9"/>
    <w:rsid w:val="002572D2"/>
    <w:rsid w:val="00257994"/>
    <w:rsid w:val="0026120C"/>
    <w:rsid w:val="00261D51"/>
    <w:rsid w:val="00261F82"/>
    <w:rsid w:val="002621C8"/>
    <w:rsid w:val="002623E5"/>
    <w:rsid w:val="00265254"/>
    <w:rsid w:val="00266E4D"/>
    <w:rsid w:val="002672B8"/>
    <w:rsid w:val="0026764E"/>
    <w:rsid w:val="00270860"/>
    <w:rsid w:val="00270B98"/>
    <w:rsid w:val="00271637"/>
    <w:rsid w:val="002716D8"/>
    <w:rsid w:val="002717C6"/>
    <w:rsid w:val="00271BD5"/>
    <w:rsid w:val="002741AE"/>
    <w:rsid w:val="00274D96"/>
    <w:rsid w:val="00277178"/>
    <w:rsid w:val="002800DB"/>
    <w:rsid w:val="00281F4D"/>
    <w:rsid w:val="00282797"/>
    <w:rsid w:val="00283DBD"/>
    <w:rsid w:val="00283FE1"/>
    <w:rsid w:val="002843C0"/>
    <w:rsid w:val="00284513"/>
    <w:rsid w:val="0028505A"/>
    <w:rsid w:val="002865CC"/>
    <w:rsid w:val="00287EC2"/>
    <w:rsid w:val="002910B7"/>
    <w:rsid w:val="00291C08"/>
    <w:rsid w:val="002920DE"/>
    <w:rsid w:val="00292667"/>
    <w:rsid w:val="002942C9"/>
    <w:rsid w:val="002944A9"/>
    <w:rsid w:val="00294930"/>
    <w:rsid w:val="00296679"/>
    <w:rsid w:val="00297442"/>
    <w:rsid w:val="002977A6"/>
    <w:rsid w:val="002A0D58"/>
    <w:rsid w:val="002A117D"/>
    <w:rsid w:val="002A13E5"/>
    <w:rsid w:val="002A1BCE"/>
    <w:rsid w:val="002A2A79"/>
    <w:rsid w:val="002A2BA9"/>
    <w:rsid w:val="002A317D"/>
    <w:rsid w:val="002A3B84"/>
    <w:rsid w:val="002A40C6"/>
    <w:rsid w:val="002A4516"/>
    <w:rsid w:val="002A52D9"/>
    <w:rsid w:val="002A6724"/>
    <w:rsid w:val="002A7C11"/>
    <w:rsid w:val="002B0346"/>
    <w:rsid w:val="002B109D"/>
    <w:rsid w:val="002B24F3"/>
    <w:rsid w:val="002B2589"/>
    <w:rsid w:val="002B2DEF"/>
    <w:rsid w:val="002B344E"/>
    <w:rsid w:val="002B61A5"/>
    <w:rsid w:val="002B651E"/>
    <w:rsid w:val="002B7352"/>
    <w:rsid w:val="002C05F1"/>
    <w:rsid w:val="002C08E0"/>
    <w:rsid w:val="002C1930"/>
    <w:rsid w:val="002C19FA"/>
    <w:rsid w:val="002C277B"/>
    <w:rsid w:val="002C2E74"/>
    <w:rsid w:val="002C40DB"/>
    <w:rsid w:val="002C42B7"/>
    <w:rsid w:val="002C454B"/>
    <w:rsid w:val="002C6D52"/>
    <w:rsid w:val="002C7045"/>
    <w:rsid w:val="002C7A79"/>
    <w:rsid w:val="002D0830"/>
    <w:rsid w:val="002D0B2D"/>
    <w:rsid w:val="002D0F50"/>
    <w:rsid w:val="002D2199"/>
    <w:rsid w:val="002D2EBF"/>
    <w:rsid w:val="002D39F6"/>
    <w:rsid w:val="002D3F89"/>
    <w:rsid w:val="002D5B41"/>
    <w:rsid w:val="002D5D0E"/>
    <w:rsid w:val="002D694E"/>
    <w:rsid w:val="002D7B22"/>
    <w:rsid w:val="002E02F9"/>
    <w:rsid w:val="002E075D"/>
    <w:rsid w:val="002E08E7"/>
    <w:rsid w:val="002E1FC1"/>
    <w:rsid w:val="002E2839"/>
    <w:rsid w:val="002E3D30"/>
    <w:rsid w:val="002E466F"/>
    <w:rsid w:val="002E4A64"/>
    <w:rsid w:val="002E5507"/>
    <w:rsid w:val="002E5DF5"/>
    <w:rsid w:val="002E69A4"/>
    <w:rsid w:val="002E74E8"/>
    <w:rsid w:val="002F0BDD"/>
    <w:rsid w:val="002F0D4A"/>
    <w:rsid w:val="002F150E"/>
    <w:rsid w:val="002F28B1"/>
    <w:rsid w:val="002F35E0"/>
    <w:rsid w:val="002F3721"/>
    <w:rsid w:val="002F44BB"/>
    <w:rsid w:val="002F4FCA"/>
    <w:rsid w:val="002F766D"/>
    <w:rsid w:val="002F7932"/>
    <w:rsid w:val="0030268A"/>
    <w:rsid w:val="0030391D"/>
    <w:rsid w:val="00303B6D"/>
    <w:rsid w:val="0030416F"/>
    <w:rsid w:val="00304A4B"/>
    <w:rsid w:val="00306666"/>
    <w:rsid w:val="003066B2"/>
    <w:rsid w:val="00306967"/>
    <w:rsid w:val="00306A29"/>
    <w:rsid w:val="003070D1"/>
    <w:rsid w:val="0030799B"/>
    <w:rsid w:val="00307B05"/>
    <w:rsid w:val="00310494"/>
    <w:rsid w:val="003129D8"/>
    <w:rsid w:val="00313DE7"/>
    <w:rsid w:val="00314730"/>
    <w:rsid w:val="003148D4"/>
    <w:rsid w:val="0031500F"/>
    <w:rsid w:val="00315FEB"/>
    <w:rsid w:val="00316345"/>
    <w:rsid w:val="00316401"/>
    <w:rsid w:val="003166CB"/>
    <w:rsid w:val="00316880"/>
    <w:rsid w:val="003174DB"/>
    <w:rsid w:val="00317D65"/>
    <w:rsid w:val="003203E1"/>
    <w:rsid w:val="003228DC"/>
    <w:rsid w:val="003237CC"/>
    <w:rsid w:val="00324525"/>
    <w:rsid w:val="0032486F"/>
    <w:rsid w:val="0032536D"/>
    <w:rsid w:val="00326C81"/>
    <w:rsid w:val="00327064"/>
    <w:rsid w:val="0033153D"/>
    <w:rsid w:val="0033280F"/>
    <w:rsid w:val="00332B6F"/>
    <w:rsid w:val="00332F4B"/>
    <w:rsid w:val="00333288"/>
    <w:rsid w:val="00333484"/>
    <w:rsid w:val="00333544"/>
    <w:rsid w:val="00333B95"/>
    <w:rsid w:val="00334074"/>
    <w:rsid w:val="0033534F"/>
    <w:rsid w:val="00335BAF"/>
    <w:rsid w:val="00336369"/>
    <w:rsid w:val="00337670"/>
    <w:rsid w:val="00337A98"/>
    <w:rsid w:val="00337D8D"/>
    <w:rsid w:val="00340733"/>
    <w:rsid w:val="00341613"/>
    <w:rsid w:val="003426DA"/>
    <w:rsid w:val="00342B7E"/>
    <w:rsid w:val="003437E9"/>
    <w:rsid w:val="00344F7D"/>
    <w:rsid w:val="003453F0"/>
    <w:rsid w:val="0034744B"/>
    <w:rsid w:val="00350793"/>
    <w:rsid w:val="00350C48"/>
    <w:rsid w:val="0035229A"/>
    <w:rsid w:val="00353002"/>
    <w:rsid w:val="00354292"/>
    <w:rsid w:val="003549E7"/>
    <w:rsid w:val="00354A2E"/>
    <w:rsid w:val="0035535F"/>
    <w:rsid w:val="00355C4A"/>
    <w:rsid w:val="0035607A"/>
    <w:rsid w:val="00356BEF"/>
    <w:rsid w:val="003601D9"/>
    <w:rsid w:val="003609A7"/>
    <w:rsid w:val="00360F13"/>
    <w:rsid w:val="00361C3A"/>
    <w:rsid w:val="003621CE"/>
    <w:rsid w:val="00364AA4"/>
    <w:rsid w:val="0037005D"/>
    <w:rsid w:val="00370071"/>
    <w:rsid w:val="00370E56"/>
    <w:rsid w:val="00371D59"/>
    <w:rsid w:val="003735FF"/>
    <w:rsid w:val="00375057"/>
    <w:rsid w:val="0037514F"/>
    <w:rsid w:val="003763AB"/>
    <w:rsid w:val="0037765F"/>
    <w:rsid w:val="00380AE4"/>
    <w:rsid w:val="00382526"/>
    <w:rsid w:val="00382702"/>
    <w:rsid w:val="003841BA"/>
    <w:rsid w:val="003854E7"/>
    <w:rsid w:val="0038587B"/>
    <w:rsid w:val="0038613C"/>
    <w:rsid w:val="00391515"/>
    <w:rsid w:val="00391F3C"/>
    <w:rsid w:val="003924EB"/>
    <w:rsid w:val="00392D18"/>
    <w:rsid w:val="00393AD4"/>
    <w:rsid w:val="00394858"/>
    <w:rsid w:val="00395B16"/>
    <w:rsid w:val="0039610C"/>
    <w:rsid w:val="00396D7C"/>
    <w:rsid w:val="00397665"/>
    <w:rsid w:val="003A2B15"/>
    <w:rsid w:val="003A2BB0"/>
    <w:rsid w:val="003A49CF"/>
    <w:rsid w:val="003A4AC7"/>
    <w:rsid w:val="003A5272"/>
    <w:rsid w:val="003A530F"/>
    <w:rsid w:val="003A7E14"/>
    <w:rsid w:val="003B2309"/>
    <w:rsid w:val="003B34E3"/>
    <w:rsid w:val="003B3C61"/>
    <w:rsid w:val="003B5C38"/>
    <w:rsid w:val="003B6650"/>
    <w:rsid w:val="003B72F3"/>
    <w:rsid w:val="003B74EE"/>
    <w:rsid w:val="003C0AFF"/>
    <w:rsid w:val="003C0D7A"/>
    <w:rsid w:val="003C4F46"/>
    <w:rsid w:val="003C55DB"/>
    <w:rsid w:val="003C5C24"/>
    <w:rsid w:val="003C7407"/>
    <w:rsid w:val="003C7DF4"/>
    <w:rsid w:val="003D0401"/>
    <w:rsid w:val="003D3FA8"/>
    <w:rsid w:val="003D47BA"/>
    <w:rsid w:val="003D4D21"/>
    <w:rsid w:val="003E29E6"/>
    <w:rsid w:val="003E52BE"/>
    <w:rsid w:val="003E5E56"/>
    <w:rsid w:val="003E66FF"/>
    <w:rsid w:val="003E6AFE"/>
    <w:rsid w:val="003E6E39"/>
    <w:rsid w:val="003E6EE9"/>
    <w:rsid w:val="003F0BB8"/>
    <w:rsid w:val="003F296B"/>
    <w:rsid w:val="003F4688"/>
    <w:rsid w:val="003F504F"/>
    <w:rsid w:val="003F5ABC"/>
    <w:rsid w:val="003F7098"/>
    <w:rsid w:val="003F762F"/>
    <w:rsid w:val="00401D27"/>
    <w:rsid w:val="00402170"/>
    <w:rsid w:val="00402615"/>
    <w:rsid w:val="004034E2"/>
    <w:rsid w:val="004035FC"/>
    <w:rsid w:val="004048F7"/>
    <w:rsid w:val="00405708"/>
    <w:rsid w:val="004109CD"/>
    <w:rsid w:val="00411C6F"/>
    <w:rsid w:val="00412DD7"/>
    <w:rsid w:val="00412F63"/>
    <w:rsid w:val="0041313D"/>
    <w:rsid w:val="00413569"/>
    <w:rsid w:val="00413CDA"/>
    <w:rsid w:val="00415599"/>
    <w:rsid w:val="004162A2"/>
    <w:rsid w:val="004168C9"/>
    <w:rsid w:val="00416C90"/>
    <w:rsid w:val="004202F6"/>
    <w:rsid w:val="0042158F"/>
    <w:rsid w:val="0042181A"/>
    <w:rsid w:val="004222D5"/>
    <w:rsid w:val="00422FE1"/>
    <w:rsid w:val="00423335"/>
    <w:rsid w:val="004254BA"/>
    <w:rsid w:val="0042607D"/>
    <w:rsid w:val="0042763F"/>
    <w:rsid w:val="00427D29"/>
    <w:rsid w:val="00427FE6"/>
    <w:rsid w:val="00430416"/>
    <w:rsid w:val="004306D5"/>
    <w:rsid w:val="004308FC"/>
    <w:rsid w:val="004324C1"/>
    <w:rsid w:val="00432F4B"/>
    <w:rsid w:val="00433568"/>
    <w:rsid w:val="00434073"/>
    <w:rsid w:val="00435413"/>
    <w:rsid w:val="00436954"/>
    <w:rsid w:val="00436E6F"/>
    <w:rsid w:val="00437031"/>
    <w:rsid w:val="00441BEC"/>
    <w:rsid w:val="0044547E"/>
    <w:rsid w:val="004467F0"/>
    <w:rsid w:val="00446866"/>
    <w:rsid w:val="00446FCF"/>
    <w:rsid w:val="004475BD"/>
    <w:rsid w:val="00450DB2"/>
    <w:rsid w:val="00450E25"/>
    <w:rsid w:val="004515A5"/>
    <w:rsid w:val="00451D8A"/>
    <w:rsid w:val="0045224B"/>
    <w:rsid w:val="004525B2"/>
    <w:rsid w:val="00454319"/>
    <w:rsid w:val="00454DD3"/>
    <w:rsid w:val="004552D6"/>
    <w:rsid w:val="004559E2"/>
    <w:rsid w:val="00456F36"/>
    <w:rsid w:val="004603D0"/>
    <w:rsid w:val="00460FBC"/>
    <w:rsid w:val="0046124C"/>
    <w:rsid w:val="004623F9"/>
    <w:rsid w:val="0046355C"/>
    <w:rsid w:val="00464774"/>
    <w:rsid w:val="00464991"/>
    <w:rsid w:val="0046505B"/>
    <w:rsid w:val="00465FF4"/>
    <w:rsid w:val="004668FA"/>
    <w:rsid w:val="00467309"/>
    <w:rsid w:val="0047004F"/>
    <w:rsid w:val="00470339"/>
    <w:rsid w:val="004706E0"/>
    <w:rsid w:val="00470C7F"/>
    <w:rsid w:val="004723D0"/>
    <w:rsid w:val="004726AE"/>
    <w:rsid w:val="00473607"/>
    <w:rsid w:val="00474A21"/>
    <w:rsid w:val="00474C53"/>
    <w:rsid w:val="00474E2E"/>
    <w:rsid w:val="00475701"/>
    <w:rsid w:val="00476046"/>
    <w:rsid w:val="004771D2"/>
    <w:rsid w:val="00477596"/>
    <w:rsid w:val="0048098E"/>
    <w:rsid w:val="00480DC6"/>
    <w:rsid w:val="0048119E"/>
    <w:rsid w:val="004816F9"/>
    <w:rsid w:val="00482765"/>
    <w:rsid w:val="00482F35"/>
    <w:rsid w:val="00484D71"/>
    <w:rsid w:val="0048547F"/>
    <w:rsid w:val="00487116"/>
    <w:rsid w:val="00487FFB"/>
    <w:rsid w:val="004903F1"/>
    <w:rsid w:val="004905D4"/>
    <w:rsid w:val="004925B5"/>
    <w:rsid w:val="004954C4"/>
    <w:rsid w:val="00495B9C"/>
    <w:rsid w:val="00495B9E"/>
    <w:rsid w:val="00495E07"/>
    <w:rsid w:val="004A0067"/>
    <w:rsid w:val="004A1521"/>
    <w:rsid w:val="004A15D0"/>
    <w:rsid w:val="004A20F9"/>
    <w:rsid w:val="004A2BF2"/>
    <w:rsid w:val="004A4833"/>
    <w:rsid w:val="004A4925"/>
    <w:rsid w:val="004A5319"/>
    <w:rsid w:val="004A571B"/>
    <w:rsid w:val="004A613E"/>
    <w:rsid w:val="004A7BA1"/>
    <w:rsid w:val="004B0648"/>
    <w:rsid w:val="004B1C0A"/>
    <w:rsid w:val="004B2887"/>
    <w:rsid w:val="004B3523"/>
    <w:rsid w:val="004B3EA9"/>
    <w:rsid w:val="004B7F0F"/>
    <w:rsid w:val="004C1DBF"/>
    <w:rsid w:val="004C31A5"/>
    <w:rsid w:val="004C31B3"/>
    <w:rsid w:val="004C3911"/>
    <w:rsid w:val="004C58D4"/>
    <w:rsid w:val="004C6CC2"/>
    <w:rsid w:val="004C70DC"/>
    <w:rsid w:val="004C7582"/>
    <w:rsid w:val="004D21D8"/>
    <w:rsid w:val="004D2AF3"/>
    <w:rsid w:val="004D32A4"/>
    <w:rsid w:val="004D35F8"/>
    <w:rsid w:val="004D39F2"/>
    <w:rsid w:val="004D3F32"/>
    <w:rsid w:val="004D43F7"/>
    <w:rsid w:val="004D4563"/>
    <w:rsid w:val="004D5AD9"/>
    <w:rsid w:val="004D5CE0"/>
    <w:rsid w:val="004D5F69"/>
    <w:rsid w:val="004D6918"/>
    <w:rsid w:val="004D6F4A"/>
    <w:rsid w:val="004E051E"/>
    <w:rsid w:val="004E19F6"/>
    <w:rsid w:val="004E2E6B"/>
    <w:rsid w:val="004E3B8C"/>
    <w:rsid w:val="004E4516"/>
    <w:rsid w:val="004E56ED"/>
    <w:rsid w:val="004E7131"/>
    <w:rsid w:val="004E7AEA"/>
    <w:rsid w:val="004E7D64"/>
    <w:rsid w:val="004E7FC1"/>
    <w:rsid w:val="004F3464"/>
    <w:rsid w:val="004F38BE"/>
    <w:rsid w:val="004F3EF2"/>
    <w:rsid w:val="004F5543"/>
    <w:rsid w:val="004F6FA8"/>
    <w:rsid w:val="004F7581"/>
    <w:rsid w:val="004F7BFC"/>
    <w:rsid w:val="0050029F"/>
    <w:rsid w:val="0050243B"/>
    <w:rsid w:val="00502C27"/>
    <w:rsid w:val="0050401E"/>
    <w:rsid w:val="005043FC"/>
    <w:rsid w:val="0050463D"/>
    <w:rsid w:val="00505B46"/>
    <w:rsid w:val="0050659D"/>
    <w:rsid w:val="00507EA7"/>
    <w:rsid w:val="0051246A"/>
    <w:rsid w:val="00512714"/>
    <w:rsid w:val="005138E3"/>
    <w:rsid w:val="00513B35"/>
    <w:rsid w:val="0051404C"/>
    <w:rsid w:val="005143CC"/>
    <w:rsid w:val="00514ED2"/>
    <w:rsid w:val="00515837"/>
    <w:rsid w:val="00515F03"/>
    <w:rsid w:val="00516492"/>
    <w:rsid w:val="005202DC"/>
    <w:rsid w:val="0052225E"/>
    <w:rsid w:val="00526170"/>
    <w:rsid w:val="005304CB"/>
    <w:rsid w:val="00530F57"/>
    <w:rsid w:val="00531561"/>
    <w:rsid w:val="00531BB6"/>
    <w:rsid w:val="0053215D"/>
    <w:rsid w:val="005324CF"/>
    <w:rsid w:val="0053284F"/>
    <w:rsid w:val="00533969"/>
    <w:rsid w:val="00534146"/>
    <w:rsid w:val="00534842"/>
    <w:rsid w:val="00534D28"/>
    <w:rsid w:val="00535189"/>
    <w:rsid w:val="00536528"/>
    <w:rsid w:val="00536774"/>
    <w:rsid w:val="00541678"/>
    <w:rsid w:val="0054400E"/>
    <w:rsid w:val="005440D6"/>
    <w:rsid w:val="005443FA"/>
    <w:rsid w:val="005444E3"/>
    <w:rsid w:val="00544912"/>
    <w:rsid w:val="00550270"/>
    <w:rsid w:val="00550EF6"/>
    <w:rsid w:val="00551446"/>
    <w:rsid w:val="00551C9C"/>
    <w:rsid w:val="0055264D"/>
    <w:rsid w:val="005533BF"/>
    <w:rsid w:val="00553A63"/>
    <w:rsid w:val="00554407"/>
    <w:rsid w:val="00554519"/>
    <w:rsid w:val="00556274"/>
    <w:rsid w:val="0055698D"/>
    <w:rsid w:val="005569EF"/>
    <w:rsid w:val="005605A3"/>
    <w:rsid w:val="00560A07"/>
    <w:rsid w:val="00561CBD"/>
    <w:rsid w:val="0056255D"/>
    <w:rsid w:val="00563721"/>
    <w:rsid w:val="005639C8"/>
    <w:rsid w:val="00564283"/>
    <w:rsid w:val="00564A36"/>
    <w:rsid w:val="00564DAA"/>
    <w:rsid w:val="00565163"/>
    <w:rsid w:val="00565C01"/>
    <w:rsid w:val="00566A9C"/>
    <w:rsid w:val="00570C61"/>
    <w:rsid w:val="005726C1"/>
    <w:rsid w:val="00572882"/>
    <w:rsid w:val="005735BF"/>
    <w:rsid w:val="00573B03"/>
    <w:rsid w:val="005746CC"/>
    <w:rsid w:val="00574FC8"/>
    <w:rsid w:val="00576397"/>
    <w:rsid w:val="00576999"/>
    <w:rsid w:val="00576D11"/>
    <w:rsid w:val="005770D1"/>
    <w:rsid w:val="00580479"/>
    <w:rsid w:val="0058115F"/>
    <w:rsid w:val="00582DAD"/>
    <w:rsid w:val="00585A78"/>
    <w:rsid w:val="00586035"/>
    <w:rsid w:val="005872AA"/>
    <w:rsid w:val="005875D1"/>
    <w:rsid w:val="0059011C"/>
    <w:rsid w:val="00590A50"/>
    <w:rsid w:val="00590BDC"/>
    <w:rsid w:val="00594DCA"/>
    <w:rsid w:val="00596DFA"/>
    <w:rsid w:val="005970FE"/>
    <w:rsid w:val="00597FA7"/>
    <w:rsid w:val="005A1A66"/>
    <w:rsid w:val="005A1AFD"/>
    <w:rsid w:val="005A28DC"/>
    <w:rsid w:val="005A2A55"/>
    <w:rsid w:val="005A2E4F"/>
    <w:rsid w:val="005A2F24"/>
    <w:rsid w:val="005A3B3D"/>
    <w:rsid w:val="005A45A8"/>
    <w:rsid w:val="005A4701"/>
    <w:rsid w:val="005A4921"/>
    <w:rsid w:val="005A4B6B"/>
    <w:rsid w:val="005A4D61"/>
    <w:rsid w:val="005A538C"/>
    <w:rsid w:val="005A6EC2"/>
    <w:rsid w:val="005B0BD2"/>
    <w:rsid w:val="005B155E"/>
    <w:rsid w:val="005B1DE5"/>
    <w:rsid w:val="005B2416"/>
    <w:rsid w:val="005B279E"/>
    <w:rsid w:val="005B2FFC"/>
    <w:rsid w:val="005B3381"/>
    <w:rsid w:val="005B399D"/>
    <w:rsid w:val="005B39C0"/>
    <w:rsid w:val="005B4D01"/>
    <w:rsid w:val="005B543B"/>
    <w:rsid w:val="005B602C"/>
    <w:rsid w:val="005B614A"/>
    <w:rsid w:val="005B6BB4"/>
    <w:rsid w:val="005C08F4"/>
    <w:rsid w:val="005C0D43"/>
    <w:rsid w:val="005C14FB"/>
    <w:rsid w:val="005C153C"/>
    <w:rsid w:val="005C257F"/>
    <w:rsid w:val="005C34D0"/>
    <w:rsid w:val="005C3A26"/>
    <w:rsid w:val="005C3F1D"/>
    <w:rsid w:val="005C414B"/>
    <w:rsid w:val="005C43E8"/>
    <w:rsid w:val="005C469D"/>
    <w:rsid w:val="005C480D"/>
    <w:rsid w:val="005C50EF"/>
    <w:rsid w:val="005C540B"/>
    <w:rsid w:val="005C5679"/>
    <w:rsid w:val="005C5781"/>
    <w:rsid w:val="005C5B99"/>
    <w:rsid w:val="005C5DEA"/>
    <w:rsid w:val="005C67C1"/>
    <w:rsid w:val="005C7DBB"/>
    <w:rsid w:val="005D1220"/>
    <w:rsid w:val="005D342C"/>
    <w:rsid w:val="005D3654"/>
    <w:rsid w:val="005D3BDF"/>
    <w:rsid w:val="005D40D8"/>
    <w:rsid w:val="005D4AC2"/>
    <w:rsid w:val="005D4B9A"/>
    <w:rsid w:val="005D5490"/>
    <w:rsid w:val="005D5E7F"/>
    <w:rsid w:val="005E002D"/>
    <w:rsid w:val="005E146D"/>
    <w:rsid w:val="005E29D2"/>
    <w:rsid w:val="005E2C4C"/>
    <w:rsid w:val="005E3507"/>
    <w:rsid w:val="005E3CF6"/>
    <w:rsid w:val="005E3E41"/>
    <w:rsid w:val="005E4549"/>
    <w:rsid w:val="005E5369"/>
    <w:rsid w:val="005E550D"/>
    <w:rsid w:val="005E5BE2"/>
    <w:rsid w:val="005E6F44"/>
    <w:rsid w:val="005E753A"/>
    <w:rsid w:val="005F0A8D"/>
    <w:rsid w:val="005F12EF"/>
    <w:rsid w:val="005F2976"/>
    <w:rsid w:val="005F3A0B"/>
    <w:rsid w:val="005F3EFD"/>
    <w:rsid w:val="005F44C5"/>
    <w:rsid w:val="005F4A5D"/>
    <w:rsid w:val="005F4C86"/>
    <w:rsid w:val="005F5029"/>
    <w:rsid w:val="005F5CF5"/>
    <w:rsid w:val="005F6148"/>
    <w:rsid w:val="006002F5"/>
    <w:rsid w:val="00601042"/>
    <w:rsid w:val="00601062"/>
    <w:rsid w:val="0060120D"/>
    <w:rsid w:val="0060124B"/>
    <w:rsid w:val="00601699"/>
    <w:rsid w:val="006038DA"/>
    <w:rsid w:val="00603EF3"/>
    <w:rsid w:val="00605FD5"/>
    <w:rsid w:val="00606DFC"/>
    <w:rsid w:val="00610088"/>
    <w:rsid w:val="00610624"/>
    <w:rsid w:val="006109C4"/>
    <w:rsid w:val="00611400"/>
    <w:rsid w:val="00612775"/>
    <w:rsid w:val="00612D08"/>
    <w:rsid w:val="00612D14"/>
    <w:rsid w:val="0061331E"/>
    <w:rsid w:val="00614455"/>
    <w:rsid w:val="006147A5"/>
    <w:rsid w:val="006152F5"/>
    <w:rsid w:val="0061653E"/>
    <w:rsid w:val="00616969"/>
    <w:rsid w:val="00620305"/>
    <w:rsid w:val="00620C8D"/>
    <w:rsid w:val="00620DD3"/>
    <w:rsid w:val="006225C7"/>
    <w:rsid w:val="0062319A"/>
    <w:rsid w:val="00623B2E"/>
    <w:rsid w:val="00623FA8"/>
    <w:rsid w:val="0062450F"/>
    <w:rsid w:val="00625846"/>
    <w:rsid w:val="00625E12"/>
    <w:rsid w:val="00625F51"/>
    <w:rsid w:val="006262D8"/>
    <w:rsid w:val="00626D70"/>
    <w:rsid w:val="006272BF"/>
    <w:rsid w:val="00630659"/>
    <w:rsid w:val="00630C37"/>
    <w:rsid w:val="00631077"/>
    <w:rsid w:val="006310B9"/>
    <w:rsid w:val="00632870"/>
    <w:rsid w:val="006328F0"/>
    <w:rsid w:val="006339F9"/>
    <w:rsid w:val="006346BC"/>
    <w:rsid w:val="00634AC9"/>
    <w:rsid w:val="00634C24"/>
    <w:rsid w:val="00635943"/>
    <w:rsid w:val="00637FAC"/>
    <w:rsid w:val="00640290"/>
    <w:rsid w:val="006417EE"/>
    <w:rsid w:val="00642760"/>
    <w:rsid w:val="00645328"/>
    <w:rsid w:val="006463AA"/>
    <w:rsid w:val="0064645E"/>
    <w:rsid w:val="00646878"/>
    <w:rsid w:val="00646BCF"/>
    <w:rsid w:val="006475DD"/>
    <w:rsid w:val="00647649"/>
    <w:rsid w:val="00650EB7"/>
    <w:rsid w:val="00650F15"/>
    <w:rsid w:val="00651237"/>
    <w:rsid w:val="00651802"/>
    <w:rsid w:val="006531F7"/>
    <w:rsid w:val="00654959"/>
    <w:rsid w:val="00654CAA"/>
    <w:rsid w:val="006564A4"/>
    <w:rsid w:val="00656B1A"/>
    <w:rsid w:val="00656FD2"/>
    <w:rsid w:val="00657464"/>
    <w:rsid w:val="00660213"/>
    <w:rsid w:val="00660521"/>
    <w:rsid w:val="00660791"/>
    <w:rsid w:val="006625E1"/>
    <w:rsid w:val="006638D6"/>
    <w:rsid w:val="0066480C"/>
    <w:rsid w:val="00664DE0"/>
    <w:rsid w:val="00666096"/>
    <w:rsid w:val="00666CD6"/>
    <w:rsid w:val="006672EF"/>
    <w:rsid w:val="00667DF3"/>
    <w:rsid w:val="006727A8"/>
    <w:rsid w:val="00673257"/>
    <w:rsid w:val="0067436B"/>
    <w:rsid w:val="00674A4A"/>
    <w:rsid w:val="00675697"/>
    <w:rsid w:val="00675716"/>
    <w:rsid w:val="00675DD6"/>
    <w:rsid w:val="0067637A"/>
    <w:rsid w:val="006763E1"/>
    <w:rsid w:val="00676F9E"/>
    <w:rsid w:val="00680D71"/>
    <w:rsid w:val="00681795"/>
    <w:rsid w:val="0068322D"/>
    <w:rsid w:val="006832E8"/>
    <w:rsid w:val="00683C4B"/>
    <w:rsid w:val="006843A6"/>
    <w:rsid w:val="00684589"/>
    <w:rsid w:val="006860AA"/>
    <w:rsid w:val="00686176"/>
    <w:rsid w:val="00686C4C"/>
    <w:rsid w:val="00687631"/>
    <w:rsid w:val="006905DD"/>
    <w:rsid w:val="00690D6E"/>
    <w:rsid w:val="00691C15"/>
    <w:rsid w:val="00691D00"/>
    <w:rsid w:val="00692AE6"/>
    <w:rsid w:val="00694BD3"/>
    <w:rsid w:val="00695D6B"/>
    <w:rsid w:val="00696F0B"/>
    <w:rsid w:val="00696F9D"/>
    <w:rsid w:val="006A19B8"/>
    <w:rsid w:val="006A253D"/>
    <w:rsid w:val="006A2EF1"/>
    <w:rsid w:val="006A38C0"/>
    <w:rsid w:val="006A3E37"/>
    <w:rsid w:val="006A51DC"/>
    <w:rsid w:val="006A55C6"/>
    <w:rsid w:val="006A59F2"/>
    <w:rsid w:val="006A703E"/>
    <w:rsid w:val="006B1704"/>
    <w:rsid w:val="006B19B6"/>
    <w:rsid w:val="006B1E24"/>
    <w:rsid w:val="006B2BC7"/>
    <w:rsid w:val="006B3DA5"/>
    <w:rsid w:val="006B4A9A"/>
    <w:rsid w:val="006B52FC"/>
    <w:rsid w:val="006B6038"/>
    <w:rsid w:val="006B6AD1"/>
    <w:rsid w:val="006B6C82"/>
    <w:rsid w:val="006B7113"/>
    <w:rsid w:val="006B745B"/>
    <w:rsid w:val="006C0C17"/>
    <w:rsid w:val="006C2269"/>
    <w:rsid w:val="006C2715"/>
    <w:rsid w:val="006C4659"/>
    <w:rsid w:val="006C52A5"/>
    <w:rsid w:val="006C67F0"/>
    <w:rsid w:val="006C7036"/>
    <w:rsid w:val="006C7958"/>
    <w:rsid w:val="006C7C16"/>
    <w:rsid w:val="006D03FA"/>
    <w:rsid w:val="006D0D9C"/>
    <w:rsid w:val="006D121F"/>
    <w:rsid w:val="006D1246"/>
    <w:rsid w:val="006D30FD"/>
    <w:rsid w:val="006D314E"/>
    <w:rsid w:val="006D34BE"/>
    <w:rsid w:val="006D3933"/>
    <w:rsid w:val="006D393C"/>
    <w:rsid w:val="006D39A8"/>
    <w:rsid w:val="006D3C36"/>
    <w:rsid w:val="006D5156"/>
    <w:rsid w:val="006D567E"/>
    <w:rsid w:val="006D5729"/>
    <w:rsid w:val="006D5B62"/>
    <w:rsid w:val="006D5FF6"/>
    <w:rsid w:val="006D6A40"/>
    <w:rsid w:val="006E1662"/>
    <w:rsid w:val="006E2A05"/>
    <w:rsid w:val="006E2E1F"/>
    <w:rsid w:val="006E3716"/>
    <w:rsid w:val="006E4E08"/>
    <w:rsid w:val="006E5F56"/>
    <w:rsid w:val="006E77AB"/>
    <w:rsid w:val="006E7ABA"/>
    <w:rsid w:val="006F0CDD"/>
    <w:rsid w:val="006F1B15"/>
    <w:rsid w:val="006F1ED4"/>
    <w:rsid w:val="006F3168"/>
    <w:rsid w:val="006F3246"/>
    <w:rsid w:val="006F42D2"/>
    <w:rsid w:val="006F487F"/>
    <w:rsid w:val="006F57DE"/>
    <w:rsid w:val="007018BD"/>
    <w:rsid w:val="007021AC"/>
    <w:rsid w:val="007050C4"/>
    <w:rsid w:val="007066D4"/>
    <w:rsid w:val="00707422"/>
    <w:rsid w:val="00707DE5"/>
    <w:rsid w:val="007111CE"/>
    <w:rsid w:val="00711C60"/>
    <w:rsid w:val="00712455"/>
    <w:rsid w:val="00712E69"/>
    <w:rsid w:val="00713647"/>
    <w:rsid w:val="00715023"/>
    <w:rsid w:val="0071652C"/>
    <w:rsid w:val="007202E5"/>
    <w:rsid w:val="00720A85"/>
    <w:rsid w:val="00720BDC"/>
    <w:rsid w:val="00722960"/>
    <w:rsid w:val="0072331B"/>
    <w:rsid w:val="007235E7"/>
    <w:rsid w:val="00724442"/>
    <w:rsid w:val="00727E27"/>
    <w:rsid w:val="0073033A"/>
    <w:rsid w:val="00730823"/>
    <w:rsid w:val="00730C5B"/>
    <w:rsid w:val="00733806"/>
    <w:rsid w:val="007345E3"/>
    <w:rsid w:val="007355DE"/>
    <w:rsid w:val="00735CFB"/>
    <w:rsid w:val="007362FE"/>
    <w:rsid w:val="00736749"/>
    <w:rsid w:val="007409A2"/>
    <w:rsid w:val="007414F3"/>
    <w:rsid w:val="00742FD2"/>
    <w:rsid w:val="0074412C"/>
    <w:rsid w:val="007445EC"/>
    <w:rsid w:val="00744E67"/>
    <w:rsid w:val="007469C5"/>
    <w:rsid w:val="00746F29"/>
    <w:rsid w:val="00750523"/>
    <w:rsid w:val="00754A4C"/>
    <w:rsid w:val="00755386"/>
    <w:rsid w:val="00755F50"/>
    <w:rsid w:val="007566D1"/>
    <w:rsid w:val="00757107"/>
    <w:rsid w:val="00761581"/>
    <w:rsid w:val="00761A88"/>
    <w:rsid w:val="007625E2"/>
    <w:rsid w:val="00763A17"/>
    <w:rsid w:val="00763A67"/>
    <w:rsid w:val="00763C8C"/>
    <w:rsid w:val="0076449D"/>
    <w:rsid w:val="00765749"/>
    <w:rsid w:val="007659AD"/>
    <w:rsid w:val="00767E49"/>
    <w:rsid w:val="00771741"/>
    <w:rsid w:val="00771A66"/>
    <w:rsid w:val="00771B42"/>
    <w:rsid w:val="007723FF"/>
    <w:rsid w:val="00772A09"/>
    <w:rsid w:val="00772B93"/>
    <w:rsid w:val="00772D0C"/>
    <w:rsid w:val="00773E31"/>
    <w:rsid w:val="00774806"/>
    <w:rsid w:val="00776DF5"/>
    <w:rsid w:val="00777B0F"/>
    <w:rsid w:val="007802DD"/>
    <w:rsid w:val="00780398"/>
    <w:rsid w:val="00780A3D"/>
    <w:rsid w:val="00780F64"/>
    <w:rsid w:val="00782E5E"/>
    <w:rsid w:val="007830B5"/>
    <w:rsid w:val="00784773"/>
    <w:rsid w:val="00786826"/>
    <w:rsid w:val="0078686E"/>
    <w:rsid w:val="00787FA0"/>
    <w:rsid w:val="0079008A"/>
    <w:rsid w:val="00790A70"/>
    <w:rsid w:val="00793F9E"/>
    <w:rsid w:val="00794081"/>
    <w:rsid w:val="007941E3"/>
    <w:rsid w:val="00794AB2"/>
    <w:rsid w:val="00795ECE"/>
    <w:rsid w:val="00797622"/>
    <w:rsid w:val="007A05CC"/>
    <w:rsid w:val="007A06C0"/>
    <w:rsid w:val="007A0E24"/>
    <w:rsid w:val="007A0E3E"/>
    <w:rsid w:val="007A11CC"/>
    <w:rsid w:val="007A1CA4"/>
    <w:rsid w:val="007A2129"/>
    <w:rsid w:val="007A2C59"/>
    <w:rsid w:val="007A362C"/>
    <w:rsid w:val="007A5E44"/>
    <w:rsid w:val="007A62E6"/>
    <w:rsid w:val="007A7096"/>
    <w:rsid w:val="007A7662"/>
    <w:rsid w:val="007A772E"/>
    <w:rsid w:val="007A777F"/>
    <w:rsid w:val="007B151E"/>
    <w:rsid w:val="007B1B81"/>
    <w:rsid w:val="007B2EED"/>
    <w:rsid w:val="007B346F"/>
    <w:rsid w:val="007B3D65"/>
    <w:rsid w:val="007B470A"/>
    <w:rsid w:val="007B498D"/>
    <w:rsid w:val="007B4F49"/>
    <w:rsid w:val="007B50D1"/>
    <w:rsid w:val="007B65E8"/>
    <w:rsid w:val="007B7FE2"/>
    <w:rsid w:val="007C0543"/>
    <w:rsid w:val="007C1469"/>
    <w:rsid w:val="007C18E0"/>
    <w:rsid w:val="007C2C6B"/>
    <w:rsid w:val="007C49B5"/>
    <w:rsid w:val="007C4E4D"/>
    <w:rsid w:val="007C4E52"/>
    <w:rsid w:val="007C53C2"/>
    <w:rsid w:val="007C61AF"/>
    <w:rsid w:val="007C6F74"/>
    <w:rsid w:val="007C7982"/>
    <w:rsid w:val="007D1A0B"/>
    <w:rsid w:val="007D3508"/>
    <w:rsid w:val="007D48AD"/>
    <w:rsid w:val="007D4A8F"/>
    <w:rsid w:val="007D5601"/>
    <w:rsid w:val="007D6126"/>
    <w:rsid w:val="007D66CC"/>
    <w:rsid w:val="007D7633"/>
    <w:rsid w:val="007D7660"/>
    <w:rsid w:val="007D7A1E"/>
    <w:rsid w:val="007E1C22"/>
    <w:rsid w:val="007E2018"/>
    <w:rsid w:val="007E4165"/>
    <w:rsid w:val="007E601C"/>
    <w:rsid w:val="007E6A46"/>
    <w:rsid w:val="007F04FB"/>
    <w:rsid w:val="007F08EA"/>
    <w:rsid w:val="007F0D4C"/>
    <w:rsid w:val="007F1F7C"/>
    <w:rsid w:val="007F3510"/>
    <w:rsid w:val="007F51AC"/>
    <w:rsid w:val="007F6BCD"/>
    <w:rsid w:val="00800636"/>
    <w:rsid w:val="00800ED3"/>
    <w:rsid w:val="00801B16"/>
    <w:rsid w:val="00802564"/>
    <w:rsid w:val="00804338"/>
    <w:rsid w:val="0080593F"/>
    <w:rsid w:val="008060C4"/>
    <w:rsid w:val="00807AD9"/>
    <w:rsid w:val="00810E69"/>
    <w:rsid w:val="00812261"/>
    <w:rsid w:val="00812B69"/>
    <w:rsid w:val="00812C72"/>
    <w:rsid w:val="00812D23"/>
    <w:rsid w:val="008142FC"/>
    <w:rsid w:val="00815672"/>
    <w:rsid w:val="00815E47"/>
    <w:rsid w:val="008165B4"/>
    <w:rsid w:val="00817D22"/>
    <w:rsid w:val="00820B5E"/>
    <w:rsid w:val="00821BEF"/>
    <w:rsid w:val="008226B8"/>
    <w:rsid w:val="0082524F"/>
    <w:rsid w:val="00825A9B"/>
    <w:rsid w:val="008265CE"/>
    <w:rsid w:val="008266C5"/>
    <w:rsid w:val="008275C2"/>
    <w:rsid w:val="008276A7"/>
    <w:rsid w:val="00827ADC"/>
    <w:rsid w:val="00830D91"/>
    <w:rsid w:val="00831563"/>
    <w:rsid w:val="0083276C"/>
    <w:rsid w:val="00832A6D"/>
    <w:rsid w:val="00834000"/>
    <w:rsid w:val="00834820"/>
    <w:rsid w:val="00836832"/>
    <w:rsid w:val="008369CD"/>
    <w:rsid w:val="00837ED8"/>
    <w:rsid w:val="0084009B"/>
    <w:rsid w:val="00840217"/>
    <w:rsid w:val="00841358"/>
    <w:rsid w:val="00843863"/>
    <w:rsid w:val="0084446E"/>
    <w:rsid w:val="00846660"/>
    <w:rsid w:val="00846CD3"/>
    <w:rsid w:val="008474CD"/>
    <w:rsid w:val="00850202"/>
    <w:rsid w:val="00850256"/>
    <w:rsid w:val="00850279"/>
    <w:rsid w:val="00850FBF"/>
    <w:rsid w:val="00853311"/>
    <w:rsid w:val="00853B08"/>
    <w:rsid w:val="00854C51"/>
    <w:rsid w:val="00854C74"/>
    <w:rsid w:val="00854D50"/>
    <w:rsid w:val="008553AE"/>
    <w:rsid w:val="00856AB9"/>
    <w:rsid w:val="0086051E"/>
    <w:rsid w:val="00860749"/>
    <w:rsid w:val="00860A93"/>
    <w:rsid w:val="00860D06"/>
    <w:rsid w:val="00861D2C"/>
    <w:rsid w:val="0086365D"/>
    <w:rsid w:val="008648A7"/>
    <w:rsid w:val="008649D2"/>
    <w:rsid w:val="00870AD1"/>
    <w:rsid w:val="008718D8"/>
    <w:rsid w:val="0087207D"/>
    <w:rsid w:val="00874D51"/>
    <w:rsid w:val="00874FBC"/>
    <w:rsid w:val="00875160"/>
    <w:rsid w:val="008759B3"/>
    <w:rsid w:val="00876063"/>
    <w:rsid w:val="0087670F"/>
    <w:rsid w:val="00876D44"/>
    <w:rsid w:val="00876D49"/>
    <w:rsid w:val="00877EE7"/>
    <w:rsid w:val="00883008"/>
    <w:rsid w:val="00884682"/>
    <w:rsid w:val="00884B9B"/>
    <w:rsid w:val="008859CC"/>
    <w:rsid w:val="00885F0D"/>
    <w:rsid w:val="0089152E"/>
    <w:rsid w:val="0089310C"/>
    <w:rsid w:val="008932A4"/>
    <w:rsid w:val="00893504"/>
    <w:rsid w:val="008945BA"/>
    <w:rsid w:val="00894772"/>
    <w:rsid w:val="008953C1"/>
    <w:rsid w:val="008963CF"/>
    <w:rsid w:val="0089678A"/>
    <w:rsid w:val="00896DE5"/>
    <w:rsid w:val="00897258"/>
    <w:rsid w:val="00897B28"/>
    <w:rsid w:val="00897BFA"/>
    <w:rsid w:val="008A04AD"/>
    <w:rsid w:val="008A0B3F"/>
    <w:rsid w:val="008A2835"/>
    <w:rsid w:val="008A3BC5"/>
    <w:rsid w:val="008A4509"/>
    <w:rsid w:val="008A4E21"/>
    <w:rsid w:val="008A7485"/>
    <w:rsid w:val="008B0FC5"/>
    <w:rsid w:val="008B160E"/>
    <w:rsid w:val="008B1F4D"/>
    <w:rsid w:val="008B1FA3"/>
    <w:rsid w:val="008B24D1"/>
    <w:rsid w:val="008B333B"/>
    <w:rsid w:val="008B3CC0"/>
    <w:rsid w:val="008B4170"/>
    <w:rsid w:val="008B4862"/>
    <w:rsid w:val="008B48F7"/>
    <w:rsid w:val="008B49BB"/>
    <w:rsid w:val="008C0478"/>
    <w:rsid w:val="008C3624"/>
    <w:rsid w:val="008C5596"/>
    <w:rsid w:val="008C6B27"/>
    <w:rsid w:val="008C7561"/>
    <w:rsid w:val="008C7A20"/>
    <w:rsid w:val="008D00E5"/>
    <w:rsid w:val="008D0292"/>
    <w:rsid w:val="008D211D"/>
    <w:rsid w:val="008D2133"/>
    <w:rsid w:val="008D2AB4"/>
    <w:rsid w:val="008D3B2E"/>
    <w:rsid w:val="008D484B"/>
    <w:rsid w:val="008D58C2"/>
    <w:rsid w:val="008D6C18"/>
    <w:rsid w:val="008D6E78"/>
    <w:rsid w:val="008D74CA"/>
    <w:rsid w:val="008E01AF"/>
    <w:rsid w:val="008E165E"/>
    <w:rsid w:val="008E1D00"/>
    <w:rsid w:val="008E2172"/>
    <w:rsid w:val="008E2AD7"/>
    <w:rsid w:val="008E2D4C"/>
    <w:rsid w:val="008E2DE6"/>
    <w:rsid w:val="008E3216"/>
    <w:rsid w:val="008E3424"/>
    <w:rsid w:val="008E4679"/>
    <w:rsid w:val="008E475F"/>
    <w:rsid w:val="008E47E8"/>
    <w:rsid w:val="008E646F"/>
    <w:rsid w:val="008E7C34"/>
    <w:rsid w:val="008E7C91"/>
    <w:rsid w:val="008F06EB"/>
    <w:rsid w:val="008F0A5E"/>
    <w:rsid w:val="008F20A2"/>
    <w:rsid w:val="008F24A0"/>
    <w:rsid w:val="008F2A70"/>
    <w:rsid w:val="008F3BFC"/>
    <w:rsid w:val="008F6B1F"/>
    <w:rsid w:val="008F6D8A"/>
    <w:rsid w:val="008F701B"/>
    <w:rsid w:val="008F705C"/>
    <w:rsid w:val="009005F4"/>
    <w:rsid w:val="0090199B"/>
    <w:rsid w:val="00903069"/>
    <w:rsid w:val="00903112"/>
    <w:rsid w:val="00906581"/>
    <w:rsid w:val="00906CC5"/>
    <w:rsid w:val="00907FDD"/>
    <w:rsid w:val="00910B3A"/>
    <w:rsid w:val="00912816"/>
    <w:rsid w:val="00912BF3"/>
    <w:rsid w:val="009137E8"/>
    <w:rsid w:val="00913F61"/>
    <w:rsid w:val="00914710"/>
    <w:rsid w:val="00914CEB"/>
    <w:rsid w:val="00915893"/>
    <w:rsid w:val="00916E37"/>
    <w:rsid w:val="00917279"/>
    <w:rsid w:val="00920E5B"/>
    <w:rsid w:val="00921581"/>
    <w:rsid w:val="0092186A"/>
    <w:rsid w:val="00922899"/>
    <w:rsid w:val="00923557"/>
    <w:rsid w:val="00923D55"/>
    <w:rsid w:val="00923F61"/>
    <w:rsid w:val="00925DCB"/>
    <w:rsid w:val="00926510"/>
    <w:rsid w:val="00926619"/>
    <w:rsid w:val="00926B74"/>
    <w:rsid w:val="00926F9B"/>
    <w:rsid w:val="0093052D"/>
    <w:rsid w:val="00933127"/>
    <w:rsid w:val="009332E2"/>
    <w:rsid w:val="00933549"/>
    <w:rsid w:val="00934C33"/>
    <w:rsid w:val="00934DE0"/>
    <w:rsid w:val="009352B3"/>
    <w:rsid w:val="00935C26"/>
    <w:rsid w:val="0093635B"/>
    <w:rsid w:val="009369B5"/>
    <w:rsid w:val="00940217"/>
    <w:rsid w:val="0094074A"/>
    <w:rsid w:val="009410E2"/>
    <w:rsid w:val="00941776"/>
    <w:rsid w:val="00942056"/>
    <w:rsid w:val="009441B7"/>
    <w:rsid w:val="00946C39"/>
    <w:rsid w:val="00946CD8"/>
    <w:rsid w:val="00946F1B"/>
    <w:rsid w:val="00947F30"/>
    <w:rsid w:val="0095064D"/>
    <w:rsid w:val="0095246E"/>
    <w:rsid w:val="009527EA"/>
    <w:rsid w:val="00952FFD"/>
    <w:rsid w:val="00953A02"/>
    <w:rsid w:val="00953FEA"/>
    <w:rsid w:val="009551B1"/>
    <w:rsid w:val="009551F9"/>
    <w:rsid w:val="00955C63"/>
    <w:rsid w:val="009565AC"/>
    <w:rsid w:val="00956D85"/>
    <w:rsid w:val="00957534"/>
    <w:rsid w:val="009579B6"/>
    <w:rsid w:val="0096064A"/>
    <w:rsid w:val="00960664"/>
    <w:rsid w:val="00961E29"/>
    <w:rsid w:val="00961FA6"/>
    <w:rsid w:val="00962F34"/>
    <w:rsid w:val="00964100"/>
    <w:rsid w:val="00964C9B"/>
    <w:rsid w:val="00970A37"/>
    <w:rsid w:val="0097102D"/>
    <w:rsid w:val="009713F4"/>
    <w:rsid w:val="00971745"/>
    <w:rsid w:val="0097275B"/>
    <w:rsid w:val="009729D5"/>
    <w:rsid w:val="00972C4B"/>
    <w:rsid w:val="00973009"/>
    <w:rsid w:val="009738C2"/>
    <w:rsid w:val="00973E7D"/>
    <w:rsid w:val="009745DF"/>
    <w:rsid w:val="00975533"/>
    <w:rsid w:val="00975E84"/>
    <w:rsid w:val="0097615C"/>
    <w:rsid w:val="00977036"/>
    <w:rsid w:val="00977F36"/>
    <w:rsid w:val="009804A8"/>
    <w:rsid w:val="009818B8"/>
    <w:rsid w:val="00981A28"/>
    <w:rsid w:val="00983569"/>
    <w:rsid w:val="00984B81"/>
    <w:rsid w:val="00987331"/>
    <w:rsid w:val="009906CE"/>
    <w:rsid w:val="00991193"/>
    <w:rsid w:val="009912F0"/>
    <w:rsid w:val="00991768"/>
    <w:rsid w:val="0099264C"/>
    <w:rsid w:val="00992E31"/>
    <w:rsid w:val="00993908"/>
    <w:rsid w:val="00995C42"/>
    <w:rsid w:val="009963CB"/>
    <w:rsid w:val="0099773E"/>
    <w:rsid w:val="009A04D4"/>
    <w:rsid w:val="009A2762"/>
    <w:rsid w:val="009A3294"/>
    <w:rsid w:val="009A3BB7"/>
    <w:rsid w:val="009A5D02"/>
    <w:rsid w:val="009A5D37"/>
    <w:rsid w:val="009A70C2"/>
    <w:rsid w:val="009A779E"/>
    <w:rsid w:val="009A77D2"/>
    <w:rsid w:val="009A796D"/>
    <w:rsid w:val="009A7D15"/>
    <w:rsid w:val="009B18A9"/>
    <w:rsid w:val="009B35E1"/>
    <w:rsid w:val="009B43A4"/>
    <w:rsid w:val="009B471F"/>
    <w:rsid w:val="009B5296"/>
    <w:rsid w:val="009B587B"/>
    <w:rsid w:val="009B6BB4"/>
    <w:rsid w:val="009B73A1"/>
    <w:rsid w:val="009B77B1"/>
    <w:rsid w:val="009B7B02"/>
    <w:rsid w:val="009B7EE0"/>
    <w:rsid w:val="009C0E7E"/>
    <w:rsid w:val="009C12FE"/>
    <w:rsid w:val="009C2797"/>
    <w:rsid w:val="009C2D59"/>
    <w:rsid w:val="009C3641"/>
    <w:rsid w:val="009C3B25"/>
    <w:rsid w:val="009C3F63"/>
    <w:rsid w:val="009C5324"/>
    <w:rsid w:val="009C6D75"/>
    <w:rsid w:val="009C7538"/>
    <w:rsid w:val="009D0A68"/>
    <w:rsid w:val="009D0C67"/>
    <w:rsid w:val="009D26C9"/>
    <w:rsid w:val="009D3730"/>
    <w:rsid w:val="009D3B02"/>
    <w:rsid w:val="009D4073"/>
    <w:rsid w:val="009D4A36"/>
    <w:rsid w:val="009D4C42"/>
    <w:rsid w:val="009D528A"/>
    <w:rsid w:val="009D5E73"/>
    <w:rsid w:val="009D63C4"/>
    <w:rsid w:val="009D6C3D"/>
    <w:rsid w:val="009D6E93"/>
    <w:rsid w:val="009D7464"/>
    <w:rsid w:val="009E2513"/>
    <w:rsid w:val="009E369F"/>
    <w:rsid w:val="009E4334"/>
    <w:rsid w:val="009E4A29"/>
    <w:rsid w:val="009E57F4"/>
    <w:rsid w:val="009E60CC"/>
    <w:rsid w:val="009E6E2D"/>
    <w:rsid w:val="009E6FD1"/>
    <w:rsid w:val="009E78DF"/>
    <w:rsid w:val="009E78F1"/>
    <w:rsid w:val="009F0411"/>
    <w:rsid w:val="009F0891"/>
    <w:rsid w:val="009F25DF"/>
    <w:rsid w:val="009F2859"/>
    <w:rsid w:val="009F2950"/>
    <w:rsid w:val="009F2D87"/>
    <w:rsid w:val="009F40D3"/>
    <w:rsid w:val="009F4EFB"/>
    <w:rsid w:val="009F58BB"/>
    <w:rsid w:val="009F58DC"/>
    <w:rsid w:val="009F6114"/>
    <w:rsid w:val="009F6883"/>
    <w:rsid w:val="00A007A5"/>
    <w:rsid w:val="00A02737"/>
    <w:rsid w:val="00A02E59"/>
    <w:rsid w:val="00A0337C"/>
    <w:rsid w:val="00A0530C"/>
    <w:rsid w:val="00A062D0"/>
    <w:rsid w:val="00A06603"/>
    <w:rsid w:val="00A075DB"/>
    <w:rsid w:val="00A07946"/>
    <w:rsid w:val="00A10449"/>
    <w:rsid w:val="00A10456"/>
    <w:rsid w:val="00A10576"/>
    <w:rsid w:val="00A10925"/>
    <w:rsid w:val="00A10B29"/>
    <w:rsid w:val="00A12F2D"/>
    <w:rsid w:val="00A131FC"/>
    <w:rsid w:val="00A14454"/>
    <w:rsid w:val="00A14CBB"/>
    <w:rsid w:val="00A14E75"/>
    <w:rsid w:val="00A15AB1"/>
    <w:rsid w:val="00A17118"/>
    <w:rsid w:val="00A177EB"/>
    <w:rsid w:val="00A207EC"/>
    <w:rsid w:val="00A21330"/>
    <w:rsid w:val="00A228F5"/>
    <w:rsid w:val="00A23AE2"/>
    <w:rsid w:val="00A240D5"/>
    <w:rsid w:val="00A240E4"/>
    <w:rsid w:val="00A24165"/>
    <w:rsid w:val="00A24702"/>
    <w:rsid w:val="00A256E4"/>
    <w:rsid w:val="00A267A3"/>
    <w:rsid w:val="00A30E50"/>
    <w:rsid w:val="00A30EFB"/>
    <w:rsid w:val="00A31170"/>
    <w:rsid w:val="00A34B49"/>
    <w:rsid w:val="00A36CA3"/>
    <w:rsid w:val="00A376CA"/>
    <w:rsid w:val="00A4092F"/>
    <w:rsid w:val="00A409AC"/>
    <w:rsid w:val="00A414B7"/>
    <w:rsid w:val="00A42881"/>
    <w:rsid w:val="00A44C1B"/>
    <w:rsid w:val="00A453B4"/>
    <w:rsid w:val="00A476C0"/>
    <w:rsid w:val="00A51956"/>
    <w:rsid w:val="00A51E51"/>
    <w:rsid w:val="00A52481"/>
    <w:rsid w:val="00A54175"/>
    <w:rsid w:val="00A556B1"/>
    <w:rsid w:val="00A55856"/>
    <w:rsid w:val="00A558E5"/>
    <w:rsid w:val="00A60A28"/>
    <w:rsid w:val="00A60C12"/>
    <w:rsid w:val="00A60D46"/>
    <w:rsid w:val="00A619C6"/>
    <w:rsid w:val="00A62265"/>
    <w:rsid w:val="00A64230"/>
    <w:rsid w:val="00A64B72"/>
    <w:rsid w:val="00A6515D"/>
    <w:rsid w:val="00A66544"/>
    <w:rsid w:val="00A73F80"/>
    <w:rsid w:val="00A740A7"/>
    <w:rsid w:val="00A74161"/>
    <w:rsid w:val="00A7588F"/>
    <w:rsid w:val="00A7646C"/>
    <w:rsid w:val="00A7664B"/>
    <w:rsid w:val="00A81B79"/>
    <w:rsid w:val="00A827B1"/>
    <w:rsid w:val="00A82B68"/>
    <w:rsid w:val="00A8334A"/>
    <w:rsid w:val="00A838C3"/>
    <w:rsid w:val="00A84F92"/>
    <w:rsid w:val="00A85B72"/>
    <w:rsid w:val="00A85D7A"/>
    <w:rsid w:val="00A874E0"/>
    <w:rsid w:val="00A876FA"/>
    <w:rsid w:val="00A87A91"/>
    <w:rsid w:val="00A932E3"/>
    <w:rsid w:val="00A93A63"/>
    <w:rsid w:val="00A94C3A"/>
    <w:rsid w:val="00A94F82"/>
    <w:rsid w:val="00A95D97"/>
    <w:rsid w:val="00A96501"/>
    <w:rsid w:val="00A97111"/>
    <w:rsid w:val="00A9778F"/>
    <w:rsid w:val="00A97CDD"/>
    <w:rsid w:val="00AA0BB9"/>
    <w:rsid w:val="00AA1038"/>
    <w:rsid w:val="00AA23EC"/>
    <w:rsid w:val="00AA2D5A"/>
    <w:rsid w:val="00AA2F1A"/>
    <w:rsid w:val="00AA322F"/>
    <w:rsid w:val="00AA52B0"/>
    <w:rsid w:val="00AA6BA9"/>
    <w:rsid w:val="00AA6E51"/>
    <w:rsid w:val="00AA7A07"/>
    <w:rsid w:val="00AB2E44"/>
    <w:rsid w:val="00AB4039"/>
    <w:rsid w:val="00AB59F2"/>
    <w:rsid w:val="00AB5D26"/>
    <w:rsid w:val="00AB7F30"/>
    <w:rsid w:val="00AC0402"/>
    <w:rsid w:val="00AC1D3D"/>
    <w:rsid w:val="00AC2831"/>
    <w:rsid w:val="00AC2CE8"/>
    <w:rsid w:val="00AC2D70"/>
    <w:rsid w:val="00AC37FA"/>
    <w:rsid w:val="00AC4EFF"/>
    <w:rsid w:val="00AC78D7"/>
    <w:rsid w:val="00AD0171"/>
    <w:rsid w:val="00AD03CF"/>
    <w:rsid w:val="00AD04D1"/>
    <w:rsid w:val="00AD092E"/>
    <w:rsid w:val="00AD1041"/>
    <w:rsid w:val="00AD14AF"/>
    <w:rsid w:val="00AD2FC6"/>
    <w:rsid w:val="00AD38C1"/>
    <w:rsid w:val="00AD3A6B"/>
    <w:rsid w:val="00AD494F"/>
    <w:rsid w:val="00AE0624"/>
    <w:rsid w:val="00AE1B54"/>
    <w:rsid w:val="00AE2418"/>
    <w:rsid w:val="00AE28A6"/>
    <w:rsid w:val="00AE303C"/>
    <w:rsid w:val="00AE487E"/>
    <w:rsid w:val="00AE4C7C"/>
    <w:rsid w:val="00AE5F94"/>
    <w:rsid w:val="00AE6469"/>
    <w:rsid w:val="00AE7F08"/>
    <w:rsid w:val="00AF0939"/>
    <w:rsid w:val="00AF0A5F"/>
    <w:rsid w:val="00AF3BD5"/>
    <w:rsid w:val="00AF4B67"/>
    <w:rsid w:val="00AF50F1"/>
    <w:rsid w:val="00AF6282"/>
    <w:rsid w:val="00AF761D"/>
    <w:rsid w:val="00B00650"/>
    <w:rsid w:val="00B02128"/>
    <w:rsid w:val="00B03124"/>
    <w:rsid w:val="00B03987"/>
    <w:rsid w:val="00B05064"/>
    <w:rsid w:val="00B0554E"/>
    <w:rsid w:val="00B060A8"/>
    <w:rsid w:val="00B06413"/>
    <w:rsid w:val="00B06B24"/>
    <w:rsid w:val="00B07F71"/>
    <w:rsid w:val="00B112F0"/>
    <w:rsid w:val="00B11CC5"/>
    <w:rsid w:val="00B11D62"/>
    <w:rsid w:val="00B137D4"/>
    <w:rsid w:val="00B14DBC"/>
    <w:rsid w:val="00B17A1F"/>
    <w:rsid w:val="00B202B7"/>
    <w:rsid w:val="00B213E3"/>
    <w:rsid w:val="00B21B77"/>
    <w:rsid w:val="00B21F4B"/>
    <w:rsid w:val="00B2289F"/>
    <w:rsid w:val="00B232F9"/>
    <w:rsid w:val="00B23598"/>
    <w:rsid w:val="00B23AE1"/>
    <w:rsid w:val="00B247BF"/>
    <w:rsid w:val="00B2480F"/>
    <w:rsid w:val="00B2540A"/>
    <w:rsid w:val="00B261A2"/>
    <w:rsid w:val="00B3060D"/>
    <w:rsid w:val="00B31336"/>
    <w:rsid w:val="00B326B9"/>
    <w:rsid w:val="00B3520E"/>
    <w:rsid w:val="00B353EC"/>
    <w:rsid w:val="00B35970"/>
    <w:rsid w:val="00B36D5D"/>
    <w:rsid w:val="00B37D33"/>
    <w:rsid w:val="00B4006B"/>
    <w:rsid w:val="00B406C0"/>
    <w:rsid w:val="00B40A7A"/>
    <w:rsid w:val="00B42696"/>
    <w:rsid w:val="00B42953"/>
    <w:rsid w:val="00B44D69"/>
    <w:rsid w:val="00B4523B"/>
    <w:rsid w:val="00B462A1"/>
    <w:rsid w:val="00B46A93"/>
    <w:rsid w:val="00B47417"/>
    <w:rsid w:val="00B5049B"/>
    <w:rsid w:val="00B52A17"/>
    <w:rsid w:val="00B530B5"/>
    <w:rsid w:val="00B60410"/>
    <w:rsid w:val="00B606FA"/>
    <w:rsid w:val="00B61D71"/>
    <w:rsid w:val="00B629FA"/>
    <w:rsid w:val="00B62B2D"/>
    <w:rsid w:val="00B632A6"/>
    <w:rsid w:val="00B63C2C"/>
    <w:rsid w:val="00B64751"/>
    <w:rsid w:val="00B650BC"/>
    <w:rsid w:val="00B66945"/>
    <w:rsid w:val="00B6770F"/>
    <w:rsid w:val="00B67728"/>
    <w:rsid w:val="00B67AD8"/>
    <w:rsid w:val="00B71360"/>
    <w:rsid w:val="00B729CA"/>
    <w:rsid w:val="00B73B93"/>
    <w:rsid w:val="00B7420B"/>
    <w:rsid w:val="00B744A0"/>
    <w:rsid w:val="00B74847"/>
    <w:rsid w:val="00B7488B"/>
    <w:rsid w:val="00B74EC0"/>
    <w:rsid w:val="00B7509F"/>
    <w:rsid w:val="00B7513E"/>
    <w:rsid w:val="00B76A83"/>
    <w:rsid w:val="00B7715E"/>
    <w:rsid w:val="00B77BF4"/>
    <w:rsid w:val="00B82060"/>
    <w:rsid w:val="00B82DEF"/>
    <w:rsid w:val="00B8382F"/>
    <w:rsid w:val="00B83A01"/>
    <w:rsid w:val="00B84832"/>
    <w:rsid w:val="00B84F1F"/>
    <w:rsid w:val="00B856D5"/>
    <w:rsid w:val="00B86A76"/>
    <w:rsid w:val="00B86F39"/>
    <w:rsid w:val="00B87042"/>
    <w:rsid w:val="00B901E1"/>
    <w:rsid w:val="00B913DA"/>
    <w:rsid w:val="00B91F6B"/>
    <w:rsid w:val="00B928B3"/>
    <w:rsid w:val="00B92D01"/>
    <w:rsid w:val="00B93A83"/>
    <w:rsid w:val="00B93DC2"/>
    <w:rsid w:val="00B93DEE"/>
    <w:rsid w:val="00B94C89"/>
    <w:rsid w:val="00B94D23"/>
    <w:rsid w:val="00B952D1"/>
    <w:rsid w:val="00B965A5"/>
    <w:rsid w:val="00B96612"/>
    <w:rsid w:val="00B968F6"/>
    <w:rsid w:val="00B96AE0"/>
    <w:rsid w:val="00B97FF3"/>
    <w:rsid w:val="00BA0AE9"/>
    <w:rsid w:val="00BA1CC4"/>
    <w:rsid w:val="00BA2A49"/>
    <w:rsid w:val="00BA3B8E"/>
    <w:rsid w:val="00BA41F9"/>
    <w:rsid w:val="00BA44FB"/>
    <w:rsid w:val="00BA47BD"/>
    <w:rsid w:val="00BA5EC6"/>
    <w:rsid w:val="00BB0D01"/>
    <w:rsid w:val="00BB388C"/>
    <w:rsid w:val="00BB5267"/>
    <w:rsid w:val="00BB5523"/>
    <w:rsid w:val="00BB7987"/>
    <w:rsid w:val="00BB7EC0"/>
    <w:rsid w:val="00BC13DB"/>
    <w:rsid w:val="00BC17A4"/>
    <w:rsid w:val="00BC258A"/>
    <w:rsid w:val="00BC3106"/>
    <w:rsid w:val="00BC489C"/>
    <w:rsid w:val="00BC565F"/>
    <w:rsid w:val="00BC63D7"/>
    <w:rsid w:val="00BC6F60"/>
    <w:rsid w:val="00BC7A9B"/>
    <w:rsid w:val="00BD156F"/>
    <w:rsid w:val="00BD253A"/>
    <w:rsid w:val="00BD2F1C"/>
    <w:rsid w:val="00BD4351"/>
    <w:rsid w:val="00BD4690"/>
    <w:rsid w:val="00BD6415"/>
    <w:rsid w:val="00BD7009"/>
    <w:rsid w:val="00BD7AC6"/>
    <w:rsid w:val="00BE2145"/>
    <w:rsid w:val="00BE2554"/>
    <w:rsid w:val="00BE3BA5"/>
    <w:rsid w:val="00BE3FA8"/>
    <w:rsid w:val="00BE493E"/>
    <w:rsid w:val="00BE4AC4"/>
    <w:rsid w:val="00BE72BD"/>
    <w:rsid w:val="00BE7944"/>
    <w:rsid w:val="00BE7977"/>
    <w:rsid w:val="00BE7ED6"/>
    <w:rsid w:val="00BF0B99"/>
    <w:rsid w:val="00BF30C4"/>
    <w:rsid w:val="00BF343C"/>
    <w:rsid w:val="00BF5B6E"/>
    <w:rsid w:val="00BF6142"/>
    <w:rsid w:val="00BF64E1"/>
    <w:rsid w:val="00BF7ECA"/>
    <w:rsid w:val="00C00335"/>
    <w:rsid w:val="00C007F9"/>
    <w:rsid w:val="00C00AC7"/>
    <w:rsid w:val="00C00B61"/>
    <w:rsid w:val="00C00C42"/>
    <w:rsid w:val="00C01BC2"/>
    <w:rsid w:val="00C01F7D"/>
    <w:rsid w:val="00C02094"/>
    <w:rsid w:val="00C03E3C"/>
    <w:rsid w:val="00C059BE"/>
    <w:rsid w:val="00C05BB4"/>
    <w:rsid w:val="00C05E5B"/>
    <w:rsid w:val="00C066BF"/>
    <w:rsid w:val="00C07099"/>
    <w:rsid w:val="00C07E4B"/>
    <w:rsid w:val="00C10336"/>
    <w:rsid w:val="00C1054D"/>
    <w:rsid w:val="00C106BE"/>
    <w:rsid w:val="00C10720"/>
    <w:rsid w:val="00C120AB"/>
    <w:rsid w:val="00C1581E"/>
    <w:rsid w:val="00C17BEC"/>
    <w:rsid w:val="00C20E5D"/>
    <w:rsid w:val="00C218DF"/>
    <w:rsid w:val="00C21E2D"/>
    <w:rsid w:val="00C226DE"/>
    <w:rsid w:val="00C22AF1"/>
    <w:rsid w:val="00C23368"/>
    <w:rsid w:val="00C23A28"/>
    <w:rsid w:val="00C2521B"/>
    <w:rsid w:val="00C27191"/>
    <w:rsid w:val="00C27885"/>
    <w:rsid w:val="00C278B2"/>
    <w:rsid w:val="00C30924"/>
    <w:rsid w:val="00C3209A"/>
    <w:rsid w:val="00C32A32"/>
    <w:rsid w:val="00C364D8"/>
    <w:rsid w:val="00C3669C"/>
    <w:rsid w:val="00C36809"/>
    <w:rsid w:val="00C376A2"/>
    <w:rsid w:val="00C377D3"/>
    <w:rsid w:val="00C37B6B"/>
    <w:rsid w:val="00C40E73"/>
    <w:rsid w:val="00C427D4"/>
    <w:rsid w:val="00C43E65"/>
    <w:rsid w:val="00C44388"/>
    <w:rsid w:val="00C446C7"/>
    <w:rsid w:val="00C45078"/>
    <w:rsid w:val="00C4583F"/>
    <w:rsid w:val="00C45AAA"/>
    <w:rsid w:val="00C470A1"/>
    <w:rsid w:val="00C479FC"/>
    <w:rsid w:val="00C47E9C"/>
    <w:rsid w:val="00C5101A"/>
    <w:rsid w:val="00C5154E"/>
    <w:rsid w:val="00C52FEB"/>
    <w:rsid w:val="00C54206"/>
    <w:rsid w:val="00C54330"/>
    <w:rsid w:val="00C54FF7"/>
    <w:rsid w:val="00C56B46"/>
    <w:rsid w:val="00C57A1D"/>
    <w:rsid w:val="00C602B5"/>
    <w:rsid w:val="00C60CD6"/>
    <w:rsid w:val="00C618E0"/>
    <w:rsid w:val="00C61AF6"/>
    <w:rsid w:val="00C622B1"/>
    <w:rsid w:val="00C634A2"/>
    <w:rsid w:val="00C653B7"/>
    <w:rsid w:val="00C65B8E"/>
    <w:rsid w:val="00C65FCB"/>
    <w:rsid w:val="00C67D2E"/>
    <w:rsid w:val="00C7081D"/>
    <w:rsid w:val="00C7088F"/>
    <w:rsid w:val="00C72525"/>
    <w:rsid w:val="00C72C4E"/>
    <w:rsid w:val="00C72FCA"/>
    <w:rsid w:val="00C73D0A"/>
    <w:rsid w:val="00C7475F"/>
    <w:rsid w:val="00C74A0F"/>
    <w:rsid w:val="00C7556C"/>
    <w:rsid w:val="00C7629D"/>
    <w:rsid w:val="00C77428"/>
    <w:rsid w:val="00C77687"/>
    <w:rsid w:val="00C7791E"/>
    <w:rsid w:val="00C811DF"/>
    <w:rsid w:val="00C8128B"/>
    <w:rsid w:val="00C815FE"/>
    <w:rsid w:val="00C81F7E"/>
    <w:rsid w:val="00C822CC"/>
    <w:rsid w:val="00C8268E"/>
    <w:rsid w:val="00C84463"/>
    <w:rsid w:val="00C85F7C"/>
    <w:rsid w:val="00C866FE"/>
    <w:rsid w:val="00C86B31"/>
    <w:rsid w:val="00C90B23"/>
    <w:rsid w:val="00C9165D"/>
    <w:rsid w:val="00C92EFB"/>
    <w:rsid w:val="00C9333E"/>
    <w:rsid w:val="00C935C4"/>
    <w:rsid w:val="00C93744"/>
    <w:rsid w:val="00C94A10"/>
    <w:rsid w:val="00C96766"/>
    <w:rsid w:val="00C972B8"/>
    <w:rsid w:val="00CA134B"/>
    <w:rsid w:val="00CA1FAC"/>
    <w:rsid w:val="00CA211D"/>
    <w:rsid w:val="00CA314B"/>
    <w:rsid w:val="00CA40BA"/>
    <w:rsid w:val="00CA4372"/>
    <w:rsid w:val="00CA480C"/>
    <w:rsid w:val="00CA601F"/>
    <w:rsid w:val="00CA61F0"/>
    <w:rsid w:val="00CB0C99"/>
    <w:rsid w:val="00CB12E5"/>
    <w:rsid w:val="00CB1AA2"/>
    <w:rsid w:val="00CB1B37"/>
    <w:rsid w:val="00CB45CE"/>
    <w:rsid w:val="00CB554D"/>
    <w:rsid w:val="00CB5680"/>
    <w:rsid w:val="00CB570B"/>
    <w:rsid w:val="00CB57D9"/>
    <w:rsid w:val="00CB706F"/>
    <w:rsid w:val="00CB710E"/>
    <w:rsid w:val="00CB7A2F"/>
    <w:rsid w:val="00CC0827"/>
    <w:rsid w:val="00CC11E6"/>
    <w:rsid w:val="00CC25FD"/>
    <w:rsid w:val="00CC31C8"/>
    <w:rsid w:val="00CC31E1"/>
    <w:rsid w:val="00CC3D67"/>
    <w:rsid w:val="00CC4562"/>
    <w:rsid w:val="00CC57A5"/>
    <w:rsid w:val="00CC6A46"/>
    <w:rsid w:val="00CC74A2"/>
    <w:rsid w:val="00CD0154"/>
    <w:rsid w:val="00CD0C9D"/>
    <w:rsid w:val="00CD0EAC"/>
    <w:rsid w:val="00CD164B"/>
    <w:rsid w:val="00CD1F3A"/>
    <w:rsid w:val="00CD2B12"/>
    <w:rsid w:val="00CD3638"/>
    <w:rsid w:val="00CD4A20"/>
    <w:rsid w:val="00CD5EAC"/>
    <w:rsid w:val="00CD73E7"/>
    <w:rsid w:val="00CE0053"/>
    <w:rsid w:val="00CE0C2C"/>
    <w:rsid w:val="00CE288E"/>
    <w:rsid w:val="00CE2E5B"/>
    <w:rsid w:val="00CE3FF4"/>
    <w:rsid w:val="00CE4442"/>
    <w:rsid w:val="00CE4FAE"/>
    <w:rsid w:val="00CE5B5C"/>
    <w:rsid w:val="00CE608C"/>
    <w:rsid w:val="00CE63BB"/>
    <w:rsid w:val="00CF022B"/>
    <w:rsid w:val="00CF04EF"/>
    <w:rsid w:val="00CF0590"/>
    <w:rsid w:val="00CF0663"/>
    <w:rsid w:val="00CF293E"/>
    <w:rsid w:val="00CF3C46"/>
    <w:rsid w:val="00CF4C45"/>
    <w:rsid w:val="00CF4C74"/>
    <w:rsid w:val="00CF50B4"/>
    <w:rsid w:val="00CF64D5"/>
    <w:rsid w:val="00CF66CD"/>
    <w:rsid w:val="00D00BC3"/>
    <w:rsid w:val="00D01264"/>
    <w:rsid w:val="00D01F20"/>
    <w:rsid w:val="00D01F95"/>
    <w:rsid w:val="00D020E7"/>
    <w:rsid w:val="00D02557"/>
    <w:rsid w:val="00D03F83"/>
    <w:rsid w:val="00D04983"/>
    <w:rsid w:val="00D06E06"/>
    <w:rsid w:val="00D07643"/>
    <w:rsid w:val="00D10C16"/>
    <w:rsid w:val="00D12FDF"/>
    <w:rsid w:val="00D13667"/>
    <w:rsid w:val="00D13B88"/>
    <w:rsid w:val="00D14823"/>
    <w:rsid w:val="00D159C7"/>
    <w:rsid w:val="00D15EF0"/>
    <w:rsid w:val="00D172CC"/>
    <w:rsid w:val="00D177D9"/>
    <w:rsid w:val="00D17841"/>
    <w:rsid w:val="00D17CF3"/>
    <w:rsid w:val="00D20D08"/>
    <w:rsid w:val="00D21354"/>
    <w:rsid w:val="00D229D9"/>
    <w:rsid w:val="00D232B8"/>
    <w:rsid w:val="00D246C0"/>
    <w:rsid w:val="00D24E62"/>
    <w:rsid w:val="00D265C7"/>
    <w:rsid w:val="00D26846"/>
    <w:rsid w:val="00D27552"/>
    <w:rsid w:val="00D307D2"/>
    <w:rsid w:val="00D312FF"/>
    <w:rsid w:val="00D31304"/>
    <w:rsid w:val="00D32CD8"/>
    <w:rsid w:val="00D330D7"/>
    <w:rsid w:val="00D33BD9"/>
    <w:rsid w:val="00D4237E"/>
    <w:rsid w:val="00D42884"/>
    <w:rsid w:val="00D44D80"/>
    <w:rsid w:val="00D458A3"/>
    <w:rsid w:val="00D46907"/>
    <w:rsid w:val="00D46DDE"/>
    <w:rsid w:val="00D471F7"/>
    <w:rsid w:val="00D50E09"/>
    <w:rsid w:val="00D51944"/>
    <w:rsid w:val="00D51E0A"/>
    <w:rsid w:val="00D527A4"/>
    <w:rsid w:val="00D52B1C"/>
    <w:rsid w:val="00D537CE"/>
    <w:rsid w:val="00D54165"/>
    <w:rsid w:val="00D54F49"/>
    <w:rsid w:val="00D56519"/>
    <w:rsid w:val="00D56854"/>
    <w:rsid w:val="00D600F9"/>
    <w:rsid w:val="00D60DD7"/>
    <w:rsid w:val="00D614FA"/>
    <w:rsid w:val="00D619F5"/>
    <w:rsid w:val="00D61A30"/>
    <w:rsid w:val="00D624A6"/>
    <w:rsid w:val="00D63768"/>
    <w:rsid w:val="00D637F2"/>
    <w:rsid w:val="00D64258"/>
    <w:rsid w:val="00D646EF"/>
    <w:rsid w:val="00D64E2C"/>
    <w:rsid w:val="00D6651E"/>
    <w:rsid w:val="00D67496"/>
    <w:rsid w:val="00D67DDC"/>
    <w:rsid w:val="00D70B10"/>
    <w:rsid w:val="00D70DB4"/>
    <w:rsid w:val="00D71985"/>
    <w:rsid w:val="00D71B4C"/>
    <w:rsid w:val="00D71C03"/>
    <w:rsid w:val="00D729F3"/>
    <w:rsid w:val="00D73214"/>
    <w:rsid w:val="00D7492E"/>
    <w:rsid w:val="00D74BC9"/>
    <w:rsid w:val="00D74E50"/>
    <w:rsid w:val="00D753C0"/>
    <w:rsid w:val="00D76213"/>
    <w:rsid w:val="00D763BC"/>
    <w:rsid w:val="00D76619"/>
    <w:rsid w:val="00D8001A"/>
    <w:rsid w:val="00D80CAD"/>
    <w:rsid w:val="00D81670"/>
    <w:rsid w:val="00D84AEB"/>
    <w:rsid w:val="00D85738"/>
    <w:rsid w:val="00D86A1E"/>
    <w:rsid w:val="00D87488"/>
    <w:rsid w:val="00D879C7"/>
    <w:rsid w:val="00D87CF6"/>
    <w:rsid w:val="00D923DF"/>
    <w:rsid w:val="00D940EB"/>
    <w:rsid w:val="00D9506E"/>
    <w:rsid w:val="00D95297"/>
    <w:rsid w:val="00D95A25"/>
    <w:rsid w:val="00D95C2B"/>
    <w:rsid w:val="00D97C90"/>
    <w:rsid w:val="00DA2298"/>
    <w:rsid w:val="00DA45B8"/>
    <w:rsid w:val="00DA624B"/>
    <w:rsid w:val="00DA6A8B"/>
    <w:rsid w:val="00DA6C56"/>
    <w:rsid w:val="00DA7588"/>
    <w:rsid w:val="00DB01AB"/>
    <w:rsid w:val="00DB0FB2"/>
    <w:rsid w:val="00DB145B"/>
    <w:rsid w:val="00DB2A19"/>
    <w:rsid w:val="00DB48BE"/>
    <w:rsid w:val="00DB6688"/>
    <w:rsid w:val="00DB75EE"/>
    <w:rsid w:val="00DC00AB"/>
    <w:rsid w:val="00DC0AFD"/>
    <w:rsid w:val="00DC0B85"/>
    <w:rsid w:val="00DC16B0"/>
    <w:rsid w:val="00DC2114"/>
    <w:rsid w:val="00DC3263"/>
    <w:rsid w:val="00DC40BA"/>
    <w:rsid w:val="00DC5E33"/>
    <w:rsid w:val="00DC5F6E"/>
    <w:rsid w:val="00DC6509"/>
    <w:rsid w:val="00DC6962"/>
    <w:rsid w:val="00DC78E4"/>
    <w:rsid w:val="00DC7BEE"/>
    <w:rsid w:val="00DD0290"/>
    <w:rsid w:val="00DD0DBB"/>
    <w:rsid w:val="00DD0F3B"/>
    <w:rsid w:val="00DD26CC"/>
    <w:rsid w:val="00DD26D1"/>
    <w:rsid w:val="00DD281F"/>
    <w:rsid w:val="00DD296E"/>
    <w:rsid w:val="00DD4015"/>
    <w:rsid w:val="00DD4725"/>
    <w:rsid w:val="00DD527D"/>
    <w:rsid w:val="00DD7C6F"/>
    <w:rsid w:val="00DE016A"/>
    <w:rsid w:val="00DE03A2"/>
    <w:rsid w:val="00DE159D"/>
    <w:rsid w:val="00DE20EA"/>
    <w:rsid w:val="00DE28E4"/>
    <w:rsid w:val="00DE2A55"/>
    <w:rsid w:val="00DE2BF6"/>
    <w:rsid w:val="00DE2EA7"/>
    <w:rsid w:val="00DE318D"/>
    <w:rsid w:val="00DE3255"/>
    <w:rsid w:val="00DE35C1"/>
    <w:rsid w:val="00DE3CA4"/>
    <w:rsid w:val="00DE4334"/>
    <w:rsid w:val="00DE49A9"/>
    <w:rsid w:val="00DE4AB6"/>
    <w:rsid w:val="00DE5455"/>
    <w:rsid w:val="00DE5EF5"/>
    <w:rsid w:val="00DE68CF"/>
    <w:rsid w:val="00DE6FF7"/>
    <w:rsid w:val="00DE78A7"/>
    <w:rsid w:val="00DF0541"/>
    <w:rsid w:val="00DF15DF"/>
    <w:rsid w:val="00DF3833"/>
    <w:rsid w:val="00DF39D5"/>
    <w:rsid w:val="00DF4E35"/>
    <w:rsid w:val="00DF54AC"/>
    <w:rsid w:val="00DF734F"/>
    <w:rsid w:val="00E005EB"/>
    <w:rsid w:val="00E0079E"/>
    <w:rsid w:val="00E019D8"/>
    <w:rsid w:val="00E01B9B"/>
    <w:rsid w:val="00E01BB3"/>
    <w:rsid w:val="00E032EE"/>
    <w:rsid w:val="00E037FF"/>
    <w:rsid w:val="00E04EE3"/>
    <w:rsid w:val="00E06A43"/>
    <w:rsid w:val="00E10533"/>
    <w:rsid w:val="00E105A9"/>
    <w:rsid w:val="00E127D9"/>
    <w:rsid w:val="00E1286F"/>
    <w:rsid w:val="00E12DBA"/>
    <w:rsid w:val="00E13DA5"/>
    <w:rsid w:val="00E14989"/>
    <w:rsid w:val="00E153B2"/>
    <w:rsid w:val="00E20B30"/>
    <w:rsid w:val="00E25722"/>
    <w:rsid w:val="00E25D9F"/>
    <w:rsid w:val="00E26007"/>
    <w:rsid w:val="00E26083"/>
    <w:rsid w:val="00E26B01"/>
    <w:rsid w:val="00E27C45"/>
    <w:rsid w:val="00E302E4"/>
    <w:rsid w:val="00E30DCE"/>
    <w:rsid w:val="00E32191"/>
    <w:rsid w:val="00E34415"/>
    <w:rsid w:val="00E35351"/>
    <w:rsid w:val="00E3684F"/>
    <w:rsid w:val="00E40368"/>
    <w:rsid w:val="00E408E2"/>
    <w:rsid w:val="00E40ADA"/>
    <w:rsid w:val="00E40C9E"/>
    <w:rsid w:val="00E40F76"/>
    <w:rsid w:val="00E41A97"/>
    <w:rsid w:val="00E42903"/>
    <w:rsid w:val="00E43768"/>
    <w:rsid w:val="00E437CA"/>
    <w:rsid w:val="00E4509E"/>
    <w:rsid w:val="00E45734"/>
    <w:rsid w:val="00E45DE9"/>
    <w:rsid w:val="00E50358"/>
    <w:rsid w:val="00E50FEE"/>
    <w:rsid w:val="00E51D9C"/>
    <w:rsid w:val="00E52227"/>
    <w:rsid w:val="00E529EE"/>
    <w:rsid w:val="00E52DCD"/>
    <w:rsid w:val="00E5550A"/>
    <w:rsid w:val="00E56218"/>
    <w:rsid w:val="00E60906"/>
    <w:rsid w:val="00E60C53"/>
    <w:rsid w:val="00E62604"/>
    <w:rsid w:val="00E63E8C"/>
    <w:rsid w:val="00E64904"/>
    <w:rsid w:val="00E65785"/>
    <w:rsid w:val="00E6578D"/>
    <w:rsid w:val="00E662A9"/>
    <w:rsid w:val="00E66C57"/>
    <w:rsid w:val="00E672A9"/>
    <w:rsid w:val="00E70B7E"/>
    <w:rsid w:val="00E712B4"/>
    <w:rsid w:val="00E730C7"/>
    <w:rsid w:val="00E73A7E"/>
    <w:rsid w:val="00E74DA9"/>
    <w:rsid w:val="00E754E7"/>
    <w:rsid w:val="00E75E2F"/>
    <w:rsid w:val="00E76DD1"/>
    <w:rsid w:val="00E77720"/>
    <w:rsid w:val="00E77F0B"/>
    <w:rsid w:val="00E8202D"/>
    <w:rsid w:val="00E83493"/>
    <w:rsid w:val="00E835D3"/>
    <w:rsid w:val="00E83DE6"/>
    <w:rsid w:val="00E83E07"/>
    <w:rsid w:val="00E8425E"/>
    <w:rsid w:val="00E86145"/>
    <w:rsid w:val="00E86AD0"/>
    <w:rsid w:val="00E8799E"/>
    <w:rsid w:val="00E906E6"/>
    <w:rsid w:val="00E91893"/>
    <w:rsid w:val="00E924A1"/>
    <w:rsid w:val="00E93365"/>
    <w:rsid w:val="00E949CA"/>
    <w:rsid w:val="00E952FD"/>
    <w:rsid w:val="00E96872"/>
    <w:rsid w:val="00E96A4A"/>
    <w:rsid w:val="00E96B2D"/>
    <w:rsid w:val="00E97152"/>
    <w:rsid w:val="00E97A26"/>
    <w:rsid w:val="00EA030D"/>
    <w:rsid w:val="00EA04ED"/>
    <w:rsid w:val="00EA0544"/>
    <w:rsid w:val="00EA1364"/>
    <w:rsid w:val="00EA2281"/>
    <w:rsid w:val="00EA27B1"/>
    <w:rsid w:val="00EA2DB3"/>
    <w:rsid w:val="00EA2E0F"/>
    <w:rsid w:val="00EA3D67"/>
    <w:rsid w:val="00EA625A"/>
    <w:rsid w:val="00EA65F2"/>
    <w:rsid w:val="00EA6CE2"/>
    <w:rsid w:val="00EA6D6A"/>
    <w:rsid w:val="00EA74D2"/>
    <w:rsid w:val="00EB0535"/>
    <w:rsid w:val="00EB1A0B"/>
    <w:rsid w:val="00EB270B"/>
    <w:rsid w:val="00EB3585"/>
    <w:rsid w:val="00EB400A"/>
    <w:rsid w:val="00EB51AC"/>
    <w:rsid w:val="00EB7999"/>
    <w:rsid w:val="00EC0A85"/>
    <w:rsid w:val="00EC1017"/>
    <w:rsid w:val="00EC1056"/>
    <w:rsid w:val="00EC1545"/>
    <w:rsid w:val="00EC2CB1"/>
    <w:rsid w:val="00EC56BD"/>
    <w:rsid w:val="00EC5769"/>
    <w:rsid w:val="00EC62D9"/>
    <w:rsid w:val="00EC690D"/>
    <w:rsid w:val="00EC78D0"/>
    <w:rsid w:val="00EC7FE6"/>
    <w:rsid w:val="00ED0551"/>
    <w:rsid w:val="00ED07FB"/>
    <w:rsid w:val="00ED08FF"/>
    <w:rsid w:val="00ED2D10"/>
    <w:rsid w:val="00ED3795"/>
    <w:rsid w:val="00ED4D42"/>
    <w:rsid w:val="00ED58C6"/>
    <w:rsid w:val="00ED6B70"/>
    <w:rsid w:val="00EE1088"/>
    <w:rsid w:val="00EE1A8A"/>
    <w:rsid w:val="00EE1D30"/>
    <w:rsid w:val="00EE2B47"/>
    <w:rsid w:val="00EE382A"/>
    <w:rsid w:val="00EE49C9"/>
    <w:rsid w:val="00EE5CBA"/>
    <w:rsid w:val="00EE696D"/>
    <w:rsid w:val="00EF2011"/>
    <w:rsid w:val="00EF4745"/>
    <w:rsid w:val="00EF5777"/>
    <w:rsid w:val="00EF6149"/>
    <w:rsid w:val="00EF7B1D"/>
    <w:rsid w:val="00F01255"/>
    <w:rsid w:val="00F02A76"/>
    <w:rsid w:val="00F02BB0"/>
    <w:rsid w:val="00F03238"/>
    <w:rsid w:val="00F04C53"/>
    <w:rsid w:val="00F05D5E"/>
    <w:rsid w:val="00F05F01"/>
    <w:rsid w:val="00F07833"/>
    <w:rsid w:val="00F07AEE"/>
    <w:rsid w:val="00F1058A"/>
    <w:rsid w:val="00F10995"/>
    <w:rsid w:val="00F10CD4"/>
    <w:rsid w:val="00F12E96"/>
    <w:rsid w:val="00F131E4"/>
    <w:rsid w:val="00F13D86"/>
    <w:rsid w:val="00F1465D"/>
    <w:rsid w:val="00F14F2D"/>
    <w:rsid w:val="00F15B5B"/>
    <w:rsid w:val="00F16077"/>
    <w:rsid w:val="00F17457"/>
    <w:rsid w:val="00F17A96"/>
    <w:rsid w:val="00F17C00"/>
    <w:rsid w:val="00F17FE1"/>
    <w:rsid w:val="00F20B46"/>
    <w:rsid w:val="00F219D1"/>
    <w:rsid w:val="00F23000"/>
    <w:rsid w:val="00F241BA"/>
    <w:rsid w:val="00F24FA7"/>
    <w:rsid w:val="00F2725A"/>
    <w:rsid w:val="00F27476"/>
    <w:rsid w:val="00F2770D"/>
    <w:rsid w:val="00F30288"/>
    <w:rsid w:val="00F311E4"/>
    <w:rsid w:val="00F339FD"/>
    <w:rsid w:val="00F34918"/>
    <w:rsid w:val="00F35997"/>
    <w:rsid w:val="00F36255"/>
    <w:rsid w:val="00F36283"/>
    <w:rsid w:val="00F364F0"/>
    <w:rsid w:val="00F40479"/>
    <w:rsid w:val="00F40DE6"/>
    <w:rsid w:val="00F410FA"/>
    <w:rsid w:val="00F42BF3"/>
    <w:rsid w:val="00F42CF5"/>
    <w:rsid w:val="00F43612"/>
    <w:rsid w:val="00F43AE3"/>
    <w:rsid w:val="00F445C7"/>
    <w:rsid w:val="00F44693"/>
    <w:rsid w:val="00F4470E"/>
    <w:rsid w:val="00F44AFB"/>
    <w:rsid w:val="00F462E2"/>
    <w:rsid w:val="00F47047"/>
    <w:rsid w:val="00F503C0"/>
    <w:rsid w:val="00F514D5"/>
    <w:rsid w:val="00F52979"/>
    <w:rsid w:val="00F54D47"/>
    <w:rsid w:val="00F557DC"/>
    <w:rsid w:val="00F576B0"/>
    <w:rsid w:val="00F57BCA"/>
    <w:rsid w:val="00F60CB0"/>
    <w:rsid w:val="00F60E44"/>
    <w:rsid w:val="00F6180B"/>
    <w:rsid w:val="00F61DFE"/>
    <w:rsid w:val="00F62710"/>
    <w:rsid w:val="00F6277A"/>
    <w:rsid w:val="00F634CE"/>
    <w:rsid w:val="00F6365D"/>
    <w:rsid w:val="00F643CE"/>
    <w:rsid w:val="00F64615"/>
    <w:rsid w:val="00F66A00"/>
    <w:rsid w:val="00F7070E"/>
    <w:rsid w:val="00F70D1D"/>
    <w:rsid w:val="00F719DD"/>
    <w:rsid w:val="00F7235F"/>
    <w:rsid w:val="00F72599"/>
    <w:rsid w:val="00F7403E"/>
    <w:rsid w:val="00F7490B"/>
    <w:rsid w:val="00F74FB2"/>
    <w:rsid w:val="00F75882"/>
    <w:rsid w:val="00F7799B"/>
    <w:rsid w:val="00F80119"/>
    <w:rsid w:val="00F81F8C"/>
    <w:rsid w:val="00F83127"/>
    <w:rsid w:val="00F83245"/>
    <w:rsid w:val="00F83AF5"/>
    <w:rsid w:val="00F85B03"/>
    <w:rsid w:val="00F85C95"/>
    <w:rsid w:val="00F85CFE"/>
    <w:rsid w:val="00F85D17"/>
    <w:rsid w:val="00F87147"/>
    <w:rsid w:val="00F8732A"/>
    <w:rsid w:val="00F87763"/>
    <w:rsid w:val="00F8789A"/>
    <w:rsid w:val="00F90478"/>
    <w:rsid w:val="00F90B60"/>
    <w:rsid w:val="00F90EDB"/>
    <w:rsid w:val="00F91B3A"/>
    <w:rsid w:val="00F93381"/>
    <w:rsid w:val="00F93508"/>
    <w:rsid w:val="00F938F1"/>
    <w:rsid w:val="00F9422E"/>
    <w:rsid w:val="00F942F7"/>
    <w:rsid w:val="00F94645"/>
    <w:rsid w:val="00F950DE"/>
    <w:rsid w:val="00F95612"/>
    <w:rsid w:val="00F95827"/>
    <w:rsid w:val="00F96932"/>
    <w:rsid w:val="00F96B69"/>
    <w:rsid w:val="00FA078C"/>
    <w:rsid w:val="00FA0D10"/>
    <w:rsid w:val="00FA1047"/>
    <w:rsid w:val="00FA2C18"/>
    <w:rsid w:val="00FA2DED"/>
    <w:rsid w:val="00FA4E16"/>
    <w:rsid w:val="00FA50AE"/>
    <w:rsid w:val="00FA5C8C"/>
    <w:rsid w:val="00FA7490"/>
    <w:rsid w:val="00FA7B6C"/>
    <w:rsid w:val="00FB14CF"/>
    <w:rsid w:val="00FB1DA4"/>
    <w:rsid w:val="00FB2AF0"/>
    <w:rsid w:val="00FB30A4"/>
    <w:rsid w:val="00FB3A72"/>
    <w:rsid w:val="00FB5309"/>
    <w:rsid w:val="00FB5E29"/>
    <w:rsid w:val="00FB5E2A"/>
    <w:rsid w:val="00FB6007"/>
    <w:rsid w:val="00FB63AB"/>
    <w:rsid w:val="00FB7B2F"/>
    <w:rsid w:val="00FC0DA6"/>
    <w:rsid w:val="00FC1171"/>
    <w:rsid w:val="00FC1637"/>
    <w:rsid w:val="00FC3B0B"/>
    <w:rsid w:val="00FC4CAB"/>
    <w:rsid w:val="00FC4EC3"/>
    <w:rsid w:val="00FC6026"/>
    <w:rsid w:val="00FC79EE"/>
    <w:rsid w:val="00FC7B69"/>
    <w:rsid w:val="00FD0ECC"/>
    <w:rsid w:val="00FD1727"/>
    <w:rsid w:val="00FD3C67"/>
    <w:rsid w:val="00FD546C"/>
    <w:rsid w:val="00FD560A"/>
    <w:rsid w:val="00FD56D1"/>
    <w:rsid w:val="00FD5CC5"/>
    <w:rsid w:val="00FD5E7B"/>
    <w:rsid w:val="00FD5FDD"/>
    <w:rsid w:val="00FD64DF"/>
    <w:rsid w:val="00FD66CF"/>
    <w:rsid w:val="00FD706F"/>
    <w:rsid w:val="00FD73C4"/>
    <w:rsid w:val="00FE025D"/>
    <w:rsid w:val="00FE0ADC"/>
    <w:rsid w:val="00FE2722"/>
    <w:rsid w:val="00FE569A"/>
    <w:rsid w:val="00FE56C0"/>
    <w:rsid w:val="00FE59FC"/>
    <w:rsid w:val="00FE6500"/>
    <w:rsid w:val="00FE7558"/>
    <w:rsid w:val="00FF072B"/>
    <w:rsid w:val="00FF1F87"/>
    <w:rsid w:val="00FF2071"/>
    <w:rsid w:val="00FF28D4"/>
    <w:rsid w:val="00FF2ECA"/>
    <w:rsid w:val="00FF5159"/>
    <w:rsid w:val="00FF7588"/>
    <w:rsid w:val="00FF7D3D"/>
    <w:rsid w:val="028A793C"/>
    <w:rsid w:val="02A2B713"/>
    <w:rsid w:val="03013303"/>
    <w:rsid w:val="03B4FFFA"/>
    <w:rsid w:val="04141E0C"/>
    <w:rsid w:val="0415EEB1"/>
    <w:rsid w:val="0528327E"/>
    <w:rsid w:val="05DA57D5"/>
    <w:rsid w:val="063E6372"/>
    <w:rsid w:val="0726ABDA"/>
    <w:rsid w:val="079CA4E2"/>
    <w:rsid w:val="083C8104"/>
    <w:rsid w:val="0840D722"/>
    <w:rsid w:val="08C7923F"/>
    <w:rsid w:val="08F8D03A"/>
    <w:rsid w:val="092CAC8F"/>
    <w:rsid w:val="0A94A09B"/>
    <w:rsid w:val="0AD912FD"/>
    <w:rsid w:val="0CD785E2"/>
    <w:rsid w:val="0ED9E367"/>
    <w:rsid w:val="0F82C5B6"/>
    <w:rsid w:val="102F85D3"/>
    <w:rsid w:val="109540AC"/>
    <w:rsid w:val="1175360E"/>
    <w:rsid w:val="12465DDE"/>
    <w:rsid w:val="1282751F"/>
    <w:rsid w:val="129F562C"/>
    <w:rsid w:val="13451848"/>
    <w:rsid w:val="157FDDD2"/>
    <w:rsid w:val="1613FAB5"/>
    <w:rsid w:val="16F5FE4D"/>
    <w:rsid w:val="17593A4B"/>
    <w:rsid w:val="17914E6A"/>
    <w:rsid w:val="17D9A219"/>
    <w:rsid w:val="18D508FE"/>
    <w:rsid w:val="19290E3B"/>
    <w:rsid w:val="19500F21"/>
    <w:rsid w:val="1ACA65F3"/>
    <w:rsid w:val="1B7FD1D8"/>
    <w:rsid w:val="1C51989E"/>
    <w:rsid w:val="1C7D4631"/>
    <w:rsid w:val="1CCE84FE"/>
    <w:rsid w:val="1D3D4DA8"/>
    <w:rsid w:val="1E0A964B"/>
    <w:rsid w:val="1EBA3997"/>
    <w:rsid w:val="21192A07"/>
    <w:rsid w:val="2142B573"/>
    <w:rsid w:val="21BDEE74"/>
    <w:rsid w:val="2364F55C"/>
    <w:rsid w:val="238099ED"/>
    <w:rsid w:val="24549BF1"/>
    <w:rsid w:val="2479D7CF"/>
    <w:rsid w:val="2514036A"/>
    <w:rsid w:val="252C4141"/>
    <w:rsid w:val="260D189A"/>
    <w:rsid w:val="26BD138E"/>
    <w:rsid w:val="26F2F9BA"/>
    <w:rsid w:val="27270A98"/>
    <w:rsid w:val="2758E746"/>
    <w:rsid w:val="296803EB"/>
    <w:rsid w:val="2B1E5D6F"/>
    <w:rsid w:val="2CAB1EF3"/>
    <w:rsid w:val="2CE4C260"/>
    <w:rsid w:val="2D9520B6"/>
    <w:rsid w:val="2DB04E1D"/>
    <w:rsid w:val="2EF28BE6"/>
    <w:rsid w:val="2FB97D34"/>
    <w:rsid w:val="2FE46499"/>
    <w:rsid w:val="2FE9D385"/>
    <w:rsid w:val="305A5DA1"/>
    <w:rsid w:val="3128984B"/>
    <w:rsid w:val="31720FF0"/>
    <w:rsid w:val="317F11D0"/>
    <w:rsid w:val="31A832AE"/>
    <w:rsid w:val="31F9D1E8"/>
    <w:rsid w:val="32256888"/>
    <w:rsid w:val="32787BA2"/>
    <w:rsid w:val="3319C9C2"/>
    <w:rsid w:val="33AE8230"/>
    <w:rsid w:val="3442FF3A"/>
    <w:rsid w:val="38F82283"/>
    <w:rsid w:val="38FB452A"/>
    <w:rsid w:val="39A692AB"/>
    <w:rsid w:val="3A193900"/>
    <w:rsid w:val="3AD84B77"/>
    <w:rsid w:val="3BCE3AB7"/>
    <w:rsid w:val="3C7CA742"/>
    <w:rsid w:val="3DDF326E"/>
    <w:rsid w:val="3E793039"/>
    <w:rsid w:val="3E80D8C3"/>
    <w:rsid w:val="3F3A6DC8"/>
    <w:rsid w:val="40A8410A"/>
    <w:rsid w:val="40AD48D6"/>
    <w:rsid w:val="40F110D5"/>
    <w:rsid w:val="421FA9F2"/>
    <w:rsid w:val="433E3E5C"/>
    <w:rsid w:val="44F23716"/>
    <w:rsid w:val="46F215F6"/>
    <w:rsid w:val="4743CE71"/>
    <w:rsid w:val="4751CE76"/>
    <w:rsid w:val="4798B14C"/>
    <w:rsid w:val="479E5663"/>
    <w:rsid w:val="48125F77"/>
    <w:rsid w:val="4827F683"/>
    <w:rsid w:val="48416FC6"/>
    <w:rsid w:val="48655023"/>
    <w:rsid w:val="49AFA393"/>
    <w:rsid w:val="4A1A62CD"/>
    <w:rsid w:val="4AE5CBFB"/>
    <w:rsid w:val="4B3A2580"/>
    <w:rsid w:val="4BCEDBFD"/>
    <w:rsid w:val="4C1C2255"/>
    <w:rsid w:val="4D14D7ED"/>
    <w:rsid w:val="4D483397"/>
    <w:rsid w:val="4E4622D6"/>
    <w:rsid w:val="50090F57"/>
    <w:rsid w:val="50B42A07"/>
    <w:rsid w:val="514BBB54"/>
    <w:rsid w:val="51914BA6"/>
    <w:rsid w:val="52148BB1"/>
    <w:rsid w:val="521F9D57"/>
    <w:rsid w:val="537F0867"/>
    <w:rsid w:val="538830D3"/>
    <w:rsid w:val="541DB5E1"/>
    <w:rsid w:val="546007E9"/>
    <w:rsid w:val="5505A36D"/>
    <w:rsid w:val="55EED2D9"/>
    <w:rsid w:val="56380C5E"/>
    <w:rsid w:val="565134BB"/>
    <w:rsid w:val="56CF7EC0"/>
    <w:rsid w:val="56EC11FF"/>
    <w:rsid w:val="5B690DA8"/>
    <w:rsid w:val="5C494536"/>
    <w:rsid w:val="5CABB7E6"/>
    <w:rsid w:val="5CBDC95D"/>
    <w:rsid w:val="5E21F7C2"/>
    <w:rsid w:val="5E9760D8"/>
    <w:rsid w:val="5FBDC823"/>
    <w:rsid w:val="6017B88F"/>
    <w:rsid w:val="608B4D6D"/>
    <w:rsid w:val="6147CAC5"/>
    <w:rsid w:val="62EF8D31"/>
    <w:rsid w:val="63A9C13A"/>
    <w:rsid w:val="653946B4"/>
    <w:rsid w:val="65481A0E"/>
    <w:rsid w:val="6578D636"/>
    <w:rsid w:val="65D281C3"/>
    <w:rsid w:val="6615676E"/>
    <w:rsid w:val="663C7F11"/>
    <w:rsid w:val="664537E7"/>
    <w:rsid w:val="664B8346"/>
    <w:rsid w:val="6718DF14"/>
    <w:rsid w:val="68CEB9C3"/>
    <w:rsid w:val="68D5B487"/>
    <w:rsid w:val="69052BD3"/>
    <w:rsid w:val="696A0E8C"/>
    <w:rsid w:val="6AD5213A"/>
    <w:rsid w:val="6CBC95CA"/>
    <w:rsid w:val="6D0A11B7"/>
    <w:rsid w:val="6D1A96F5"/>
    <w:rsid w:val="6D42EFEC"/>
    <w:rsid w:val="6D5B7D25"/>
    <w:rsid w:val="6EAA2005"/>
    <w:rsid w:val="6F4206EC"/>
    <w:rsid w:val="702DDC59"/>
    <w:rsid w:val="70366BEF"/>
    <w:rsid w:val="71219F4C"/>
    <w:rsid w:val="71367150"/>
    <w:rsid w:val="716FBC4E"/>
    <w:rsid w:val="736D1054"/>
    <w:rsid w:val="73932A5D"/>
    <w:rsid w:val="74822C75"/>
    <w:rsid w:val="75B7F8B9"/>
    <w:rsid w:val="75E7D0AC"/>
    <w:rsid w:val="76B356E6"/>
    <w:rsid w:val="77238D6C"/>
    <w:rsid w:val="773DD0D5"/>
    <w:rsid w:val="773F9270"/>
    <w:rsid w:val="7783A10D"/>
    <w:rsid w:val="77F776CD"/>
    <w:rsid w:val="78ABADB8"/>
    <w:rsid w:val="78CE6AA7"/>
    <w:rsid w:val="792CB131"/>
    <w:rsid w:val="79B8556C"/>
    <w:rsid w:val="7B864904"/>
    <w:rsid w:val="7BB1512B"/>
    <w:rsid w:val="7CFE247A"/>
    <w:rsid w:val="7D4A3313"/>
    <w:rsid w:val="7DBD4EB0"/>
    <w:rsid w:val="7E2CED05"/>
    <w:rsid w:val="7E891318"/>
    <w:rsid w:val="7EDB5EFA"/>
    <w:rsid w:val="7F75D84D"/>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8ED19"/>
  <w15:chartTrackingRefBased/>
  <w15:docId w15:val="{C55E67C1-DA5D-4E57-8567-E69D3CC5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7E4B"/>
    <w:pPr>
      <w:keepNext/>
      <w:keepLines/>
      <w:numPr>
        <w:numId w:val="9"/>
      </w:numPr>
      <w:spacing w:before="480" w:after="0" w:line="360" w:lineRule="auto"/>
      <w:jc w:val="center"/>
      <w:outlineLvl w:val="0"/>
    </w:pPr>
    <w:rPr>
      <w:rFonts w:ascii="Times New Roman" w:eastAsiaTheme="majorEastAsia" w:hAnsi="Times New Roman" w:cs="Times New Roman"/>
      <w:b/>
      <w:bCs/>
      <w:sz w:val="28"/>
      <w:szCs w:val="28"/>
      <w:lang w:val="en-GB" w:eastAsia="zh-CN"/>
    </w:rPr>
  </w:style>
  <w:style w:type="paragraph" w:styleId="Heading2">
    <w:name w:val="heading 2"/>
    <w:basedOn w:val="Normal"/>
    <w:next w:val="Normal"/>
    <w:link w:val="Heading2Char"/>
    <w:uiPriority w:val="9"/>
    <w:unhideWhenUsed/>
    <w:qFormat/>
    <w:rsid w:val="00C07E4B"/>
    <w:pPr>
      <w:keepNext/>
      <w:keepLines/>
      <w:numPr>
        <w:ilvl w:val="1"/>
        <w:numId w:val="9"/>
      </w:numPr>
      <w:spacing w:before="40" w:after="0" w:line="276" w:lineRule="auto"/>
      <w:outlineLvl w:val="1"/>
    </w:pPr>
    <w:rPr>
      <w:rFonts w:ascii="Times New Roman" w:eastAsiaTheme="majorEastAsia" w:hAnsi="Times New Roman" w:cs="Times New Roman"/>
      <w:b/>
      <w:sz w:val="24"/>
      <w:szCs w:val="24"/>
      <w:lang w:val="en-GB" w:eastAsia="zh-CN"/>
    </w:rPr>
  </w:style>
  <w:style w:type="paragraph" w:styleId="Heading3">
    <w:name w:val="heading 3"/>
    <w:basedOn w:val="Normal"/>
    <w:next w:val="Normal"/>
    <w:link w:val="Heading3Char"/>
    <w:uiPriority w:val="9"/>
    <w:unhideWhenUsed/>
    <w:qFormat/>
    <w:rsid w:val="00C07E4B"/>
    <w:pPr>
      <w:keepNext/>
      <w:keepLines/>
      <w:numPr>
        <w:ilvl w:val="2"/>
        <w:numId w:val="9"/>
      </w:numPr>
      <w:spacing w:before="200" w:after="0" w:line="276" w:lineRule="auto"/>
      <w:outlineLvl w:val="2"/>
    </w:pPr>
    <w:rPr>
      <w:rFonts w:ascii="Times New Roman" w:eastAsiaTheme="majorEastAsia" w:hAnsi="Times New Roman" w:cs="Times New Roman"/>
      <w:b/>
      <w:bCs/>
      <w:i/>
      <w:sz w:val="24"/>
      <w:szCs w:val="24"/>
      <w:lang w:val="en-GB" w:eastAsia="zh-CN"/>
    </w:rPr>
  </w:style>
  <w:style w:type="paragraph" w:styleId="Heading4">
    <w:name w:val="heading 4"/>
    <w:basedOn w:val="Normal"/>
    <w:next w:val="Normal"/>
    <w:link w:val="Heading4Char"/>
    <w:uiPriority w:val="9"/>
    <w:unhideWhenUsed/>
    <w:qFormat/>
    <w:rsid w:val="00C07E4B"/>
    <w:pPr>
      <w:keepNext/>
      <w:keepLines/>
      <w:numPr>
        <w:ilvl w:val="3"/>
        <w:numId w:val="9"/>
      </w:numPr>
      <w:spacing w:before="40" w:after="0" w:line="276" w:lineRule="auto"/>
      <w:outlineLvl w:val="3"/>
    </w:pPr>
    <w:rPr>
      <w:rFonts w:asciiTheme="majorHAnsi" w:eastAsiaTheme="majorEastAsia" w:hAnsiTheme="majorHAnsi" w:cstheme="majorBidi"/>
      <w:i/>
      <w:iCs/>
      <w:color w:val="2F5496" w:themeColor="accent1" w:themeShade="BF"/>
      <w:lang w:val="en-GB" w:eastAsia="zh-CN"/>
    </w:rPr>
  </w:style>
  <w:style w:type="paragraph" w:styleId="Heading5">
    <w:name w:val="heading 5"/>
    <w:basedOn w:val="Normal"/>
    <w:next w:val="Normal"/>
    <w:link w:val="Heading5Char"/>
    <w:uiPriority w:val="9"/>
    <w:semiHidden/>
    <w:unhideWhenUsed/>
    <w:qFormat/>
    <w:rsid w:val="00C07E4B"/>
    <w:pPr>
      <w:keepNext/>
      <w:keepLines/>
      <w:numPr>
        <w:ilvl w:val="4"/>
        <w:numId w:val="9"/>
      </w:numPr>
      <w:spacing w:before="200" w:after="0" w:line="276" w:lineRule="auto"/>
      <w:outlineLvl w:val="4"/>
    </w:pPr>
    <w:rPr>
      <w:rFonts w:asciiTheme="majorHAnsi" w:eastAsiaTheme="majorEastAsia" w:hAnsiTheme="majorHAnsi" w:cstheme="majorBidi"/>
      <w:color w:val="1F3763" w:themeColor="accent1" w:themeShade="7F"/>
      <w:lang w:val="en-GB" w:eastAsia="zh-CN"/>
    </w:rPr>
  </w:style>
  <w:style w:type="paragraph" w:styleId="Heading6">
    <w:name w:val="heading 6"/>
    <w:basedOn w:val="Normal"/>
    <w:next w:val="Normal"/>
    <w:link w:val="Heading6Char"/>
    <w:uiPriority w:val="9"/>
    <w:semiHidden/>
    <w:unhideWhenUsed/>
    <w:qFormat/>
    <w:rsid w:val="00C07E4B"/>
    <w:pPr>
      <w:keepNext/>
      <w:keepLines/>
      <w:numPr>
        <w:ilvl w:val="5"/>
        <w:numId w:val="9"/>
      </w:numPr>
      <w:spacing w:before="40" w:after="0" w:line="276" w:lineRule="auto"/>
      <w:outlineLvl w:val="5"/>
    </w:pPr>
    <w:rPr>
      <w:rFonts w:asciiTheme="majorHAnsi" w:eastAsiaTheme="majorEastAsia" w:hAnsiTheme="majorHAnsi" w:cstheme="majorBidi"/>
      <w:color w:val="1F3763" w:themeColor="accent1" w:themeShade="7F"/>
      <w:lang w:val="en-GB" w:eastAsia="zh-CN"/>
    </w:rPr>
  </w:style>
  <w:style w:type="paragraph" w:styleId="Heading7">
    <w:name w:val="heading 7"/>
    <w:basedOn w:val="Normal"/>
    <w:next w:val="Normal"/>
    <w:link w:val="Heading7Char"/>
    <w:uiPriority w:val="9"/>
    <w:semiHidden/>
    <w:unhideWhenUsed/>
    <w:qFormat/>
    <w:rsid w:val="00C07E4B"/>
    <w:pPr>
      <w:keepNext/>
      <w:keepLines/>
      <w:numPr>
        <w:ilvl w:val="6"/>
        <w:numId w:val="9"/>
      </w:numPr>
      <w:spacing w:before="40" w:after="0" w:line="276" w:lineRule="auto"/>
      <w:outlineLvl w:val="6"/>
    </w:pPr>
    <w:rPr>
      <w:rFonts w:asciiTheme="majorHAnsi" w:eastAsiaTheme="majorEastAsia" w:hAnsiTheme="majorHAnsi" w:cstheme="majorBidi"/>
      <w:i/>
      <w:iCs/>
      <w:color w:val="1F3763" w:themeColor="accent1" w:themeShade="7F"/>
      <w:lang w:val="en-GB" w:eastAsia="zh-CN"/>
    </w:rPr>
  </w:style>
  <w:style w:type="paragraph" w:styleId="Heading8">
    <w:name w:val="heading 8"/>
    <w:basedOn w:val="Normal"/>
    <w:next w:val="Normal"/>
    <w:link w:val="Heading8Char"/>
    <w:uiPriority w:val="9"/>
    <w:semiHidden/>
    <w:unhideWhenUsed/>
    <w:qFormat/>
    <w:rsid w:val="00C07E4B"/>
    <w:pPr>
      <w:keepNext/>
      <w:keepLines/>
      <w:numPr>
        <w:ilvl w:val="7"/>
        <w:numId w:val="9"/>
      </w:numPr>
      <w:spacing w:before="40" w:after="0" w:line="276" w:lineRule="auto"/>
      <w:outlineLvl w:val="7"/>
    </w:pPr>
    <w:rPr>
      <w:rFonts w:asciiTheme="majorHAnsi" w:eastAsiaTheme="majorEastAsia" w:hAnsiTheme="majorHAnsi" w:cstheme="majorBidi"/>
      <w:color w:val="272727" w:themeColor="text1" w:themeTint="D8"/>
      <w:sz w:val="21"/>
      <w:szCs w:val="21"/>
      <w:lang w:val="en-GB" w:eastAsia="zh-CN"/>
    </w:rPr>
  </w:style>
  <w:style w:type="paragraph" w:styleId="Heading9">
    <w:name w:val="heading 9"/>
    <w:basedOn w:val="Normal"/>
    <w:next w:val="Normal"/>
    <w:link w:val="Heading9Char"/>
    <w:uiPriority w:val="9"/>
    <w:semiHidden/>
    <w:unhideWhenUsed/>
    <w:qFormat/>
    <w:rsid w:val="00C07E4B"/>
    <w:pPr>
      <w:keepNext/>
      <w:keepLines/>
      <w:numPr>
        <w:ilvl w:val="8"/>
        <w:numId w:val="9"/>
      </w:numPr>
      <w:spacing w:before="40" w:after="0" w:line="276" w:lineRule="auto"/>
      <w:outlineLvl w:val="8"/>
    </w:pPr>
    <w:rPr>
      <w:rFonts w:asciiTheme="majorHAnsi" w:eastAsiaTheme="majorEastAsia" w:hAnsiTheme="majorHAnsi" w:cstheme="majorBidi"/>
      <w:i/>
      <w:iCs/>
      <w:color w:val="272727" w:themeColor="text1" w:themeTint="D8"/>
      <w:sz w:val="21"/>
      <w:szCs w:val="21"/>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6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61A"/>
    <w:rPr>
      <w:rFonts w:ascii="Segoe UI" w:hAnsi="Segoe UI" w:cs="Segoe UI"/>
      <w:sz w:val="18"/>
      <w:szCs w:val="18"/>
    </w:rPr>
  </w:style>
  <w:style w:type="paragraph" w:styleId="FootnoteText">
    <w:name w:val="footnote text"/>
    <w:basedOn w:val="Normal"/>
    <w:link w:val="FootnoteTextChar"/>
    <w:uiPriority w:val="99"/>
    <w:unhideWhenUsed/>
    <w:rsid w:val="008D74CA"/>
    <w:pPr>
      <w:spacing w:after="0" w:line="240" w:lineRule="auto"/>
    </w:pPr>
    <w:rPr>
      <w:sz w:val="20"/>
      <w:szCs w:val="20"/>
    </w:rPr>
  </w:style>
  <w:style w:type="character" w:customStyle="1" w:styleId="FootnoteTextChar">
    <w:name w:val="Footnote Text Char"/>
    <w:basedOn w:val="DefaultParagraphFont"/>
    <w:link w:val="FootnoteText"/>
    <w:uiPriority w:val="99"/>
    <w:rsid w:val="008D74CA"/>
    <w:rPr>
      <w:sz w:val="20"/>
      <w:szCs w:val="20"/>
    </w:rPr>
  </w:style>
  <w:style w:type="character" w:styleId="FootnoteReference">
    <w:name w:val="footnote reference"/>
    <w:basedOn w:val="DefaultParagraphFont"/>
    <w:uiPriority w:val="99"/>
    <w:semiHidden/>
    <w:unhideWhenUsed/>
    <w:rsid w:val="008D74CA"/>
    <w:rPr>
      <w:vertAlign w:val="superscript"/>
    </w:rPr>
  </w:style>
  <w:style w:type="character" w:customStyle="1" w:styleId="Heading1Char">
    <w:name w:val="Heading 1 Char"/>
    <w:basedOn w:val="DefaultParagraphFont"/>
    <w:link w:val="Heading1"/>
    <w:uiPriority w:val="9"/>
    <w:rsid w:val="00C07E4B"/>
    <w:rPr>
      <w:rFonts w:ascii="Times New Roman" w:eastAsiaTheme="majorEastAsia" w:hAnsi="Times New Roman" w:cs="Times New Roman"/>
      <w:b/>
      <w:bCs/>
      <w:sz w:val="28"/>
      <w:szCs w:val="28"/>
      <w:lang w:val="en-GB" w:eastAsia="zh-CN"/>
    </w:rPr>
  </w:style>
  <w:style w:type="character" w:customStyle="1" w:styleId="Heading2Char">
    <w:name w:val="Heading 2 Char"/>
    <w:basedOn w:val="DefaultParagraphFont"/>
    <w:link w:val="Heading2"/>
    <w:uiPriority w:val="9"/>
    <w:rsid w:val="00C07E4B"/>
    <w:rPr>
      <w:rFonts w:ascii="Times New Roman" w:eastAsiaTheme="majorEastAsia" w:hAnsi="Times New Roman" w:cs="Times New Roman"/>
      <w:b/>
      <w:sz w:val="24"/>
      <w:szCs w:val="24"/>
      <w:lang w:val="en-GB" w:eastAsia="zh-CN"/>
    </w:rPr>
  </w:style>
  <w:style w:type="character" w:customStyle="1" w:styleId="Heading3Char">
    <w:name w:val="Heading 3 Char"/>
    <w:basedOn w:val="DefaultParagraphFont"/>
    <w:link w:val="Heading3"/>
    <w:uiPriority w:val="9"/>
    <w:rsid w:val="00C07E4B"/>
    <w:rPr>
      <w:rFonts w:ascii="Times New Roman" w:eastAsiaTheme="majorEastAsia" w:hAnsi="Times New Roman" w:cs="Times New Roman"/>
      <w:b/>
      <w:bCs/>
      <w:i/>
      <w:sz w:val="24"/>
      <w:szCs w:val="24"/>
      <w:lang w:val="en-GB" w:eastAsia="zh-CN"/>
    </w:rPr>
  </w:style>
  <w:style w:type="character" w:customStyle="1" w:styleId="Heading4Char">
    <w:name w:val="Heading 4 Char"/>
    <w:basedOn w:val="DefaultParagraphFont"/>
    <w:link w:val="Heading4"/>
    <w:uiPriority w:val="9"/>
    <w:rsid w:val="00C07E4B"/>
    <w:rPr>
      <w:rFonts w:asciiTheme="majorHAnsi" w:eastAsiaTheme="majorEastAsia" w:hAnsiTheme="majorHAnsi" w:cstheme="majorBidi"/>
      <w:i/>
      <w:iCs/>
      <w:color w:val="2F5496" w:themeColor="accent1" w:themeShade="BF"/>
      <w:lang w:val="en-GB" w:eastAsia="zh-CN"/>
    </w:rPr>
  </w:style>
  <w:style w:type="character" w:customStyle="1" w:styleId="Heading5Char">
    <w:name w:val="Heading 5 Char"/>
    <w:basedOn w:val="DefaultParagraphFont"/>
    <w:link w:val="Heading5"/>
    <w:uiPriority w:val="9"/>
    <w:semiHidden/>
    <w:rsid w:val="00C07E4B"/>
    <w:rPr>
      <w:rFonts w:asciiTheme="majorHAnsi" w:eastAsiaTheme="majorEastAsia" w:hAnsiTheme="majorHAnsi" w:cstheme="majorBidi"/>
      <w:color w:val="1F3763" w:themeColor="accent1" w:themeShade="7F"/>
      <w:lang w:val="en-GB" w:eastAsia="zh-CN"/>
    </w:rPr>
  </w:style>
  <w:style w:type="character" w:customStyle="1" w:styleId="Heading6Char">
    <w:name w:val="Heading 6 Char"/>
    <w:basedOn w:val="DefaultParagraphFont"/>
    <w:link w:val="Heading6"/>
    <w:uiPriority w:val="9"/>
    <w:semiHidden/>
    <w:rsid w:val="00C07E4B"/>
    <w:rPr>
      <w:rFonts w:asciiTheme="majorHAnsi" w:eastAsiaTheme="majorEastAsia" w:hAnsiTheme="majorHAnsi" w:cstheme="majorBidi"/>
      <w:color w:val="1F3763" w:themeColor="accent1" w:themeShade="7F"/>
      <w:lang w:val="en-GB" w:eastAsia="zh-CN"/>
    </w:rPr>
  </w:style>
  <w:style w:type="character" w:customStyle="1" w:styleId="Heading7Char">
    <w:name w:val="Heading 7 Char"/>
    <w:basedOn w:val="DefaultParagraphFont"/>
    <w:link w:val="Heading7"/>
    <w:uiPriority w:val="9"/>
    <w:semiHidden/>
    <w:rsid w:val="00C07E4B"/>
    <w:rPr>
      <w:rFonts w:asciiTheme="majorHAnsi" w:eastAsiaTheme="majorEastAsia" w:hAnsiTheme="majorHAnsi" w:cstheme="majorBidi"/>
      <w:i/>
      <w:iCs/>
      <w:color w:val="1F3763" w:themeColor="accent1" w:themeShade="7F"/>
      <w:lang w:val="en-GB" w:eastAsia="zh-CN"/>
    </w:rPr>
  </w:style>
  <w:style w:type="character" w:customStyle="1" w:styleId="Heading8Char">
    <w:name w:val="Heading 8 Char"/>
    <w:basedOn w:val="DefaultParagraphFont"/>
    <w:link w:val="Heading8"/>
    <w:uiPriority w:val="9"/>
    <w:semiHidden/>
    <w:rsid w:val="00C07E4B"/>
    <w:rPr>
      <w:rFonts w:asciiTheme="majorHAnsi" w:eastAsiaTheme="majorEastAsia" w:hAnsiTheme="majorHAnsi" w:cstheme="majorBidi"/>
      <w:color w:val="272727" w:themeColor="text1" w:themeTint="D8"/>
      <w:sz w:val="21"/>
      <w:szCs w:val="21"/>
      <w:lang w:val="en-GB" w:eastAsia="zh-CN"/>
    </w:rPr>
  </w:style>
  <w:style w:type="character" w:customStyle="1" w:styleId="Heading9Char">
    <w:name w:val="Heading 9 Char"/>
    <w:basedOn w:val="DefaultParagraphFont"/>
    <w:link w:val="Heading9"/>
    <w:uiPriority w:val="9"/>
    <w:semiHidden/>
    <w:rsid w:val="00C07E4B"/>
    <w:rPr>
      <w:rFonts w:asciiTheme="majorHAnsi" w:eastAsiaTheme="majorEastAsia" w:hAnsiTheme="majorHAnsi" w:cstheme="majorBidi"/>
      <w:i/>
      <w:iCs/>
      <w:color w:val="272727" w:themeColor="text1" w:themeTint="D8"/>
      <w:sz w:val="21"/>
      <w:szCs w:val="21"/>
      <w:lang w:val="en-GB" w:eastAsia="zh-CN"/>
    </w:rPr>
  </w:style>
  <w:style w:type="paragraph" w:styleId="ListParagraph">
    <w:name w:val="List Paragraph"/>
    <w:basedOn w:val="Normal"/>
    <w:uiPriority w:val="34"/>
    <w:qFormat/>
    <w:rsid w:val="00C07E4B"/>
    <w:pPr>
      <w:ind w:left="720"/>
      <w:contextualSpacing/>
    </w:pPr>
  </w:style>
  <w:style w:type="paragraph" w:styleId="Caption">
    <w:name w:val="caption"/>
    <w:basedOn w:val="Normal"/>
    <w:next w:val="Normal"/>
    <w:uiPriority w:val="35"/>
    <w:unhideWhenUsed/>
    <w:qFormat/>
    <w:rsid w:val="00C07E4B"/>
    <w:pPr>
      <w:spacing w:after="200" w:line="240" w:lineRule="auto"/>
    </w:pPr>
    <w:rPr>
      <w:i/>
      <w:iCs/>
      <w:color w:val="44546A" w:themeColor="text2"/>
      <w:sz w:val="18"/>
      <w:szCs w:val="18"/>
    </w:rPr>
  </w:style>
  <w:style w:type="character" w:styleId="Hyperlink">
    <w:name w:val="Hyperlink"/>
    <w:basedOn w:val="DefaultParagraphFont"/>
    <w:uiPriority w:val="99"/>
    <w:unhideWhenUsed/>
    <w:rsid w:val="002800DB"/>
    <w:rPr>
      <w:color w:val="0000FF"/>
      <w:u w:val="single"/>
    </w:rPr>
  </w:style>
  <w:style w:type="character" w:styleId="EndnoteReference">
    <w:name w:val="endnote reference"/>
    <w:basedOn w:val="DefaultParagraphFont"/>
    <w:uiPriority w:val="99"/>
    <w:semiHidden/>
    <w:unhideWhenUsed/>
    <w:rsid w:val="002800DB"/>
    <w:rPr>
      <w:vertAlign w:val="superscript"/>
    </w:rPr>
  </w:style>
  <w:style w:type="paragraph" w:styleId="CommentText">
    <w:name w:val="annotation text"/>
    <w:basedOn w:val="Normal"/>
    <w:link w:val="CommentTextChar"/>
    <w:uiPriority w:val="99"/>
    <w:unhideWhenUsed/>
    <w:rsid w:val="000144C3"/>
    <w:pPr>
      <w:spacing w:line="240" w:lineRule="auto"/>
    </w:pPr>
    <w:rPr>
      <w:sz w:val="20"/>
      <w:szCs w:val="20"/>
    </w:rPr>
  </w:style>
  <w:style w:type="character" w:customStyle="1" w:styleId="CommentTextChar">
    <w:name w:val="Comment Text Char"/>
    <w:basedOn w:val="DefaultParagraphFont"/>
    <w:link w:val="CommentText"/>
    <w:uiPriority w:val="99"/>
    <w:rsid w:val="000144C3"/>
    <w:rPr>
      <w:sz w:val="20"/>
      <w:szCs w:val="20"/>
    </w:rPr>
  </w:style>
  <w:style w:type="character" w:styleId="CommentReference">
    <w:name w:val="annotation reference"/>
    <w:uiPriority w:val="99"/>
    <w:semiHidden/>
    <w:unhideWhenUsed/>
    <w:rsid w:val="000144C3"/>
    <w:rPr>
      <w:sz w:val="16"/>
      <w:szCs w:val="16"/>
    </w:rPr>
  </w:style>
  <w:style w:type="paragraph" w:styleId="CommentSubject">
    <w:name w:val="annotation subject"/>
    <w:basedOn w:val="CommentText"/>
    <w:next w:val="CommentText"/>
    <w:link w:val="CommentSubjectChar"/>
    <w:uiPriority w:val="99"/>
    <w:semiHidden/>
    <w:unhideWhenUsed/>
    <w:rsid w:val="000144C3"/>
    <w:rPr>
      <w:b/>
      <w:bCs/>
    </w:rPr>
  </w:style>
  <w:style w:type="character" w:customStyle="1" w:styleId="CommentSubjectChar">
    <w:name w:val="Comment Subject Char"/>
    <w:basedOn w:val="CommentTextChar"/>
    <w:link w:val="CommentSubject"/>
    <w:uiPriority w:val="99"/>
    <w:semiHidden/>
    <w:rsid w:val="000144C3"/>
    <w:rPr>
      <w:b/>
      <w:bCs/>
      <w:sz w:val="20"/>
      <w:szCs w:val="20"/>
    </w:rPr>
  </w:style>
  <w:style w:type="paragraph" w:customStyle="1" w:styleId="bul11">
    <w:name w:val="bul11"/>
    <w:basedOn w:val="Normal"/>
    <w:rsid w:val="00FC602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st">
    <w:name w:val="st"/>
    <w:basedOn w:val="DefaultParagraphFont"/>
    <w:rsid w:val="00FC6026"/>
  </w:style>
  <w:style w:type="character" w:customStyle="1" w:styleId="hgkelc">
    <w:name w:val="hgkelc"/>
    <w:basedOn w:val="DefaultParagraphFont"/>
    <w:rsid w:val="004048F7"/>
  </w:style>
  <w:style w:type="paragraph" w:customStyle="1" w:styleId="contributor">
    <w:name w:val="contributor"/>
    <w:basedOn w:val="Normal"/>
    <w:rsid w:val="0053652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ame">
    <w:name w:val="name"/>
    <w:basedOn w:val="DefaultParagraphFont"/>
    <w:rsid w:val="00536528"/>
  </w:style>
  <w:style w:type="paragraph" w:customStyle="1" w:styleId="last">
    <w:name w:val="last"/>
    <w:basedOn w:val="Normal"/>
    <w:rsid w:val="0053652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highwire-citation-authors">
    <w:name w:val="highwire-citation-authors"/>
    <w:basedOn w:val="DefaultParagraphFont"/>
    <w:rsid w:val="002D3F89"/>
  </w:style>
  <w:style w:type="character" w:customStyle="1" w:styleId="highwire-citation-author">
    <w:name w:val="highwire-citation-author"/>
    <w:basedOn w:val="DefaultParagraphFont"/>
    <w:rsid w:val="002D3F89"/>
  </w:style>
  <w:style w:type="character" w:customStyle="1" w:styleId="nlm-surname">
    <w:name w:val="nlm-surname"/>
    <w:basedOn w:val="DefaultParagraphFont"/>
    <w:rsid w:val="002D3F89"/>
  </w:style>
  <w:style w:type="character" w:customStyle="1" w:styleId="highwire-cite-metadata-journal">
    <w:name w:val="highwire-cite-metadata-journal"/>
    <w:basedOn w:val="DefaultParagraphFont"/>
    <w:rsid w:val="002D3F89"/>
  </w:style>
  <w:style w:type="character" w:customStyle="1" w:styleId="highwire-cite-metadata-year">
    <w:name w:val="highwire-cite-metadata-year"/>
    <w:basedOn w:val="DefaultParagraphFont"/>
    <w:rsid w:val="002D3F89"/>
  </w:style>
  <w:style w:type="character" w:customStyle="1" w:styleId="highwire-cite-metadata-volume">
    <w:name w:val="highwire-cite-metadata-volume"/>
    <w:basedOn w:val="DefaultParagraphFont"/>
    <w:rsid w:val="002D3F89"/>
  </w:style>
  <w:style w:type="character" w:customStyle="1" w:styleId="highwire-cite-metadata-elocation-id">
    <w:name w:val="highwire-cite-metadata-elocation-id"/>
    <w:basedOn w:val="DefaultParagraphFont"/>
    <w:rsid w:val="002D3F89"/>
  </w:style>
  <w:style w:type="character" w:customStyle="1" w:styleId="highwire-cite-metadata-doi">
    <w:name w:val="highwire-cite-metadata-doi"/>
    <w:basedOn w:val="DefaultParagraphFont"/>
    <w:rsid w:val="002D3F89"/>
  </w:style>
  <w:style w:type="character" w:customStyle="1" w:styleId="label">
    <w:name w:val="label"/>
    <w:basedOn w:val="DefaultParagraphFont"/>
    <w:rsid w:val="002D3F89"/>
  </w:style>
  <w:style w:type="paragraph" w:styleId="NormalWeb">
    <w:name w:val="Normal (Web)"/>
    <w:basedOn w:val="Normal"/>
    <w:uiPriority w:val="99"/>
    <w:unhideWhenUsed/>
    <w:rsid w:val="009F58D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B137D4"/>
    <w:rPr>
      <w:color w:val="605E5C"/>
      <w:shd w:val="clear" w:color="auto" w:fill="E1DFDD"/>
    </w:rPr>
  </w:style>
  <w:style w:type="table" w:styleId="TableGrid">
    <w:name w:val="Table Grid"/>
    <w:basedOn w:val="TableNormal"/>
    <w:uiPriority w:val="39"/>
    <w:rsid w:val="00563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ub-state">
    <w:name w:val="epub-state"/>
    <w:basedOn w:val="DefaultParagraphFont"/>
    <w:rsid w:val="00DE2A55"/>
  </w:style>
  <w:style w:type="character" w:customStyle="1" w:styleId="epub-date">
    <w:name w:val="epub-date"/>
    <w:basedOn w:val="DefaultParagraphFont"/>
    <w:rsid w:val="00DE2A55"/>
  </w:style>
  <w:style w:type="character" w:styleId="Emphasis">
    <w:name w:val="Emphasis"/>
    <w:basedOn w:val="DefaultParagraphFont"/>
    <w:uiPriority w:val="20"/>
    <w:qFormat/>
    <w:rsid w:val="00B35970"/>
    <w:rPr>
      <w:i/>
      <w:iCs/>
    </w:rPr>
  </w:style>
  <w:style w:type="character" w:customStyle="1" w:styleId="year">
    <w:name w:val="year"/>
    <w:basedOn w:val="DefaultParagraphFont"/>
    <w:rsid w:val="00A228F5"/>
  </w:style>
  <w:style w:type="character" w:customStyle="1" w:styleId="Title1">
    <w:name w:val="Title1"/>
    <w:basedOn w:val="DefaultParagraphFont"/>
    <w:rsid w:val="00A228F5"/>
  </w:style>
  <w:style w:type="character" w:customStyle="1" w:styleId="journal">
    <w:name w:val="journal"/>
    <w:basedOn w:val="DefaultParagraphFont"/>
    <w:rsid w:val="00A228F5"/>
  </w:style>
  <w:style w:type="character" w:customStyle="1" w:styleId="vol">
    <w:name w:val="vol"/>
    <w:basedOn w:val="DefaultParagraphFont"/>
    <w:rsid w:val="00A228F5"/>
  </w:style>
  <w:style w:type="character" w:customStyle="1" w:styleId="pages">
    <w:name w:val="pages"/>
    <w:basedOn w:val="DefaultParagraphFont"/>
    <w:rsid w:val="00A228F5"/>
  </w:style>
  <w:style w:type="character" w:customStyle="1" w:styleId="doi">
    <w:name w:val="doi"/>
    <w:basedOn w:val="DefaultParagraphFont"/>
    <w:rsid w:val="00A228F5"/>
  </w:style>
  <w:style w:type="paragraph" w:styleId="EndnoteText">
    <w:name w:val="endnote text"/>
    <w:basedOn w:val="Normal"/>
    <w:link w:val="EndnoteTextChar"/>
    <w:uiPriority w:val="99"/>
    <w:unhideWhenUsed/>
    <w:rsid w:val="004D32A4"/>
    <w:pPr>
      <w:spacing w:after="0" w:line="240" w:lineRule="auto"/>
    </w:pPr>
    <w:rPr>
      <w:sz w:val="20"/>
      <w:szCs w:val="20"/>
    </w:rPr>
  </w:style>
  <w:style w:type="character" w:customStyle="1" w:styleId="EndnoteTextChar">
    <w:name w:val="Endnote Text Char"/>
    <w:basedOn w:val="DefaultParagraphFont"/>
    <w:link w:val="EndnoteText"/>
    <w:uiPriority w:val="99"/>
    <w:rsid w:val="004D32A4"/>
    <w:rPr>
      <w:sz w:val="20"/>
      <w:szCs w:val="20"/>
    </w:rPr>
  </w:style>
  <w:style w:type="character" w:styleId="FollowedHyperlink">
    <w:name w:val="FollowedHyperlink"/>
    <w:basedOn w:val="DefaultParagraphFont"/>
    <w:uiPriority w:val="99"/>
    <w:semiHidden/>
    <w:unhideWhenUsed/>
    <w:rsid w:val="00003947"/>
    <w:rPr>
      <w:color w:val="954F72" w:themeColor="followedHyperlink"/>
      <w:u w:val="single"/>
    </w:rPr>
  </w:style>
  <w:style w:type="character" w:customStyle="1" w:styleId="adjust-article-svg-size">
    <w:name w:val="adjust-article-svg-size"/>
    <w:basedOn w:val="DefaultParagraphFont"/>
    <w:rsid w:val="00D81670"/>
  </w:style>
  <w:style w:type="paragraph" w:styleId="Header">
    <w:name w:val="header"/>
    <w:basedOn w:val="Normal"/>
    <w:link w:val="HeaderChar"/>
    <w:uiPriority w:val="99"/>
    <w:unhideWhenUsed/>
    <w:rsid w:val="00821B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BEF"/>
  </w:style>
  <w:style w:type="paragraph" w:styleId="Footer">
    <w:name w:val="footer"/>
    <w:basedOn w:val="Normal"/>
    <w:link w:val="FooterChar"/>
    <w:uiPriority w:val="99"/>
    <w:unhideWhenUsed/>
    <w:rsid w:val="00821B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BEF"/>
  </w:style>
  <w:style w:type="paragraph" w:styleId="Revision">
    <w:name w:val="Revision"/>
    <w:hidden/>
    <w:uiPriority w:val="99"/>
    <w:semiHidden/>
    <w:rsid w:val="001A00BE"/>
    <w:pPr>
      <w:spacing w:after="0" w:line="240" w:lineRule="auto"/>
    </w:pPr>
  </w:style>
  <w:style w:type="character" w:customStyle="1" w:styleId="mark">
    <w:name w:val="mark"/>
    <w:basedOn w:val="DefaultParagraphFont"/>
    <w:rsid w:val="00825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9372">
      <w:bodyDiv w:val="1"/>
      <w:marLeft w:val="0"/>
      <w:marRight w:val="0"/>
      <w:marTop w:val="0"/>
      <w:marBottom w:val="0"/>
      <w:divBdr>
        <w:top w:val="none" w:sz="0" w:space="0" w:color="auto"/>
        <w:left w:val="none" w:sz="0" w:space="0" w:color="auto"/>
        <w:bottom w:val="none" w:sz="0" w:space="0" w:color="auto"/>
        <w:right w:val="none" w:sz="0" w:space="0" w:color="auto"/>
      </w:divBdr>
      <w:divsChild>
        <w:div w:id="523710754">
          <w:marLeft w:val="0"/>
          <w:marRight w:val="0"/>
          <w:marTop w:val="0"/>
          <w:marBottom w:val="0"/>
          <w:divBdr>
            <w:top w:val="none" w:sz="0" w:space="0" w:color="auto"/>
            <w:left w:val="none" w:sz="0" w:space="0" w:color="auto"/>
            <w:bottom w:val="none" w:sz="0" w:space="0" w:color="auto"/>
            <w:right w:val="none" w:sz="0" w:space="0" w:color="auto"/>
          </w:divBdr>
          <w:divsChild>
            <w:div w:id="364215772">
              <w:marLeft w:val="0"/>
              <w:marRight w:val="0"/>
              <w:marTop w:val="0"/>
              <w:marBottom w:val="0"/>
              <w:divBdr>
                <w:top w:val="none" w:sz="0" w:space="0" w:color="auto"/>
                <w:left w:val="none" w:sz="0" w:space="0" w:color="auto"/>
                <w:bottom w:val="none" w:sz="0" w:space="0" w:color="auto"/>
                <w:right w:val="none" w:sz="0" w:space="0" w:color="auto"/>
              </w:divBdr>
              <w:divsChild>
                <w:div w:id="132454035">
                  <w:marLeft w:val="0"/>
                  <w:marRight w:val="0"/>
                  <w:marTop w:val="0"/>
                  <w:marBottom w:val="0"/>
                  <w:divBdr>
                    <w:top w:val="none" w:sz="0" w:space="0" w:color="auto"/>
                    <w:left w:val="none" w:sz="0" w:space="0" w:color="auto"/>
                    <w:bottom w:val="none" w:sz="0" w:space="0" w:color="auto"/>
                    <w:right w:val="none" w:sz="0" w:space="0" w:color="auto"/>
                  </w:divBdr>
                  <w:divsChild>
                    <w:div w:id="406615446">
                      <w:marLeft w:val="0"/>
                      <w:marRight w:val="0"/>
                      <w:marTop w:val="0"/>
                      <w:marBottom w:val="0"/>
                      <w:divBdr>
                        <w:top w:val="none" w:sz="0" w:space="0" w:color="auto"/>
                        <w:left w:val="none" w:sz="0" w:space="0" w:color="auto"/>
                        <w:bottom w:val="none" w:sz="0" w:space="0" w:color="auto"/>
                        <w:right w:val="none" w:sz="0" w:space="0" w:color="auto"/>
                      </w:divBdr>
                    </w:div>
                    <w:div w:id="722026344">
                      <w:marLeft w:val="0"/>
                      <w:marRight w:val="0"/>
                      <w:marTop w:val="0"/>
                      <w:marBottom w:val="0"/>
                      <w:divBdr>
                        <w:top w:val="none" w:sz="0" w:space="0" w:color="auto"/>
                        <w:left w:val="none" w:sz="0" w:space="0" w:color="auto"/>
                        <w:bottom w:val="none" w:sz="0" w:space="0" w:color="auto"/>
                        <w:right w:val="none" w:sz="0" w:space="0" w:color="auto"/>
                      </w:divBdr>
                    </w:div>
                    <w:div w:id="8344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1494">
      <w:bodyDiv w:val="1"/>
      <w:marLeft w:val="0"/>
      <w:marRight w:val="0"/>
      <w:marTop w:val="0"/>
      <w:marBottom w:val="0"/>
      <w:divBdr>
        <w:top w:val="none" w:sz="0" w:space="0" w:color="auto"/>
        <w:left w:val="none" w:sz="0" w:space="0" w:color="auto"/>
        <w:bottom w:val="none" w:sz="0" w:space="0" w:color="auto"/>
        <w:right w:val="none" w:sz="0" w:space="0" w:color="auto"/>
      </w:divBdr>
    </w:div>
    <w:div w:id="352147630">
      <w:bodyDiv w:val="1"/>
      <w:marLeft w:val="0"/>
      <w:marRight w:val="0"/>
      <w:marTop w:val="0"/>
      <w:marBottom w:val="0"/>
      <w:divBdr>
        <w:top w:val="none" w:sz="0" w:space="0" w:color="auto"/>
        <w:left w:val="none" w:sz="0" w:space="0" w:color="auto"/>
        <w:bottom w:val="none" w:sz="0" w:space="0" w:color="auto"/>
        <w:right w:val="none" w:sz="0" w:space="0" w:color="auto"/>
      </w:divBdr>
    </w:div>
    <w:div w:id="518009875">
      <w:bodyDiv w:val="1"/>
      <w:marLeft w:val="0"/>
      <w:marRight w:val="0"/>
      <w:marTop w:val="0"/>
      <w:marBottom w:val="0"/>
      <w:divBdr>
        <w:top w:val="none" w:sz="0" w:space="0" w:color="auto"/>
        <w:left w:val="none" w:sz="0" w:space="0" w:color="auto"/>
        <w:bottom w:val="none" w:sz="0" w:space="0" w:color="auto"/>
        <w:right w:val="none" w:sz="0" w:space="0" w:color="auto"/>
      </w:divBdr>
    </w:div>
    <w:div w:id="654333090">
      <w:bodyDiv w:val="1"/>
      <w:marLeft w:val="0"/>
      <w:marRight w:val="0"/>
      <w:marTop w:val="0"/>
      <w:marBottom w:val="0"/>
      <w:divBdr>
        <w:top w:val="none" w:sz="0" w:space="0" w:color="auto"/>
        <w:left w:val="none" w:sz="0" w:space="0" w:color="auto"/>
        <w:bottom w:val="none" w:sz="0" w:space="0" w:color="auto"/>
        <w:right w:val="none" w:sz="0" w:space="0" w:color="auto"/>
      </w:divBdr>
    </w:div>
    <w:div w:id="854728985">
      <w:bodyDiv w:val="1"/>
      <w:marLeft w:val="0"/>
      <w:marRight w:val="0"/>
      <w:marTop w:val="0"/>
      <w:marBottom w:val="0"/>
      <w:divBdr>
        <w:top w:val="none" w:sz="0" w:space="0" w:color="auto"/>
        <w:left w:val="none" w:sz="0" w:space="0" w:color="auto"/>
        <w:bottom w:val="none" w:sz="0" w:space="0" w:color="auto"/>
        <w:right w:val="none" w:sz="0" w:space="0" w:color="auto"/>
      </w:divBdr>
      <w:divsChild>
        <w:div w:id="1190493092">
          <w:marLeft w:val="0"/>
          <w:marRight w:val="0"/>
          <w:marTop w:val="0"/>
          <w:marBottom w:val="0"/>
          <w:divBdr>
            <w:top w:val="none" w:sz="0" w:space="0" w:color="auto"/>
            <w:left w:val="none" w:sz="0" w:space="0" w:color="auto"/>
            <w:bottom w:val="none" w:sz="0" w:space="0" w:color="auto"/>
            <w:right w:val="none" w:sz="0" w:space="0" w:color="auto"/>
          </w:divBdr>
          <w:divsChild>
            <w:div w:id="944534151">
              <w:marLeft w:val="0"/>
              <w:marRight w:val="0"/>
              <w:marTop w:val="0"/>
              <w:marBottom w:val="0"/>
              <w:divBdr>
                <w:top w:val="none" w:sz="0" w:space="0" w:color="auto"/>
                <w:left w:val="none" w:sz="0" w:space="0" w:color="auto"/>
                <w:bottom w:val="none" w:sz="0" w:space="0" w:color="auto"/>
                <w:right w:val="none" w:sz="0" w:space="0" w:color="auto"/>
              </w:divBdr>
              <w:divsChild>
                <w:div w:id="998733627">
                  <w:marLeft w:val="0"/>
                  <w:marRight w:val="0"/>
                  <w:marTop w:val="0"/>
                  <w:marBottom w:val="0"/>
                  <w:divBdr>
                    <w:top w:val="none" w:sz="0" w:space="0" w:color="auto"/>
                    <w:left w:val="none" w:sz="0" w:space="0" w:color="auto"/>
                    <w:bottom w:val="none" w:sz="0" w:space="0" w:color="auto"/>
                    <w:right w:val="none" w:sz="0" w:space="0" w:color="auto"/>
                  </w:divBdr>
                  <w:divsChild>
                    <w:div w:id="442698340">
                      <w:marLeft w:val="0"/>
                      <w:marRight w:val="0"/>
                      <w:marTop w:val="0"/>
                      <w:marBottom w:val="0"/>
                      <w:divBdr>
                        <w:top w:val="none" w:sz="0" w:space="0" w:color="auto"/>
                        <w:left w:val="none" w:sz="0" w:space="0" w:color="auto"/>
                        <w:bottom w:val="none" w:sz="0" w:space="0" w:color="auto"/>
                        <w:right w:val="none" w:sz="0" w:space="0" w:color="auto"/>
                      </w:divBdr>
                    </w:div>
                    <w:div w:id="987322567">
                      <w:marLeft w:val="0"/>
                      <w:marRight w:val="0"/>
                      <w:marTop w:val="0"/>
                      <w:marBottom w:val="0"/>
                      <w:divBdr>
                        <w:top w:val="none" w:sz="0" w:space="0" w:color="auto"/>
                        <w:left w:val="none" w:sz="0" w:space="0" w:color="auto"/>
                        <w:bottom w:val="none" w:sz="0" w:space="0" w:color="auto"/>
                        <w:right w:val="none" w:sz="0" w:space="0" w:color="auto"/>
                      </w:divBdr>
                    </w:div>
                    <w:div w:id="17090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6393">
          <w:marLeft w:val="0"/>
          <w:marRight w:val="0"/>
          <w:marTop w:val="0"/>
          <w:marBottom w:val="0"/>
          <w:divBdr>
            <w:top w:val="none" w:sz="0" w:space="0" w:color="auto"/>
            <w:left w:val="none" w:sz="0" w:space="0" w:color="auto"/>
            <w:bottom w:val="none" w:sz="0" w:space="0" w:color="auto"/>
            <w:right w:val="none" w:sz="0" w:space="0" w:color="auto"/>
          </w:divBdr>
          <w:divsChild>
            <w:div w:id="1061946184">
              <w:marLeft w:val="0"/>
              <w:marRight w:val="0"/>
              <w:marTop w:val="0"/>
              <w:marBottom w:val="0"/>
              <w:divBdr>
                <w:top w:val="none" w:sz="0" w:space="0" w:color="auto"/>
                <w:left w:val="none" w:sz="0" w:space="0" w:color="auto"/>
                <w:bottom w:val="none" w:sz="0" w:space="0" w:color="auto"/>
                <w:right w:val="none" w:sz="0" w:space="0" w:color="auto"/>
              </w:divBdr>
            </w:div>
            <w:div w:id="18821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48553">
      <w:bodyDiv w:val="1"/>
      <w:marLeft w:val="0"/>
      <w:marRight w:val="0"/>
      <w:marTop w:val="0"/>
      <w:marBottom w:val="0"/>
      <w:divBdr>
        <w:top w:val="none" w:sz="0" w:space="0" w:color="auto"/>
        <w:left w:val="none" w:sz="0" w:space="0" w:color="auto"/>
        <w:bottom w:val="none" w:sz="0" w:space="0" w:color="auto"/>
        <w:right w:val="none" w:sz="0" w:space="0" w:color="auto"/>
      </w:divBdr>
      <w:divsChild>
        <w:div w:id="215895382">
          <w:marLeft w:val="547"/>
          <w:marRight w:val="0"/>
          <w:marTop w:val="240"/>
          <w:marBottom w:val="240"/>
          <w:divBdr>
            <w:top w:val="none" w:sz="0" w:space="0" w:color="auto"/>
            <w:left w:val="none" w:sz="0" w:space="0" w:color="auto"/>
            <w:bottom w:val="none" w:sz="0" w:space="0" w:color="auto"/>
            <w:right w:val="none" w:sz="0" w:space="0" w:color="auto"/>
          </w:divBdr>
        </w:div>
        <w:div w:id="609775441">
          <w:marLeft w:val="547"/>
          <w:marRight w:val="0"/>
          <w:marTop w:val="240"/>
          <w:marBottom w:val="240"/>
          <w:divBdr>
            <w:top w:val="none" w:sz="0" w:space="0" w:color="auto"/>
            <w:left w:val="none" w:sz="0" w:space="0" w:color="auto"/>
            <w:bottom w:val="none" w:sz="0" w:space="0" w:color="auto"/>
            <w:right w:val="none" w:sz="0" w:space="0" w:color="auto"/>
          </w:divBdr>
        </w:div>
        <w:div w:id="1073162273">
          <w:marLeft w:val="547"/>
          <w:marRight w:val="0"/>
          <w:marTop w:val="240"/>
          <w:marBottom w:val="240"/>
          <w:divBdr>
            <w:top w:val="none" w:sz="0" w:space="0" w:color="auto"/>
            <w:left w:val="none" w:sz="0" w:space="0" w:color="auto"/>
            <w:bottom w:val="none" w:sz="0" w:space="0" w:color="auto"/>
            <w:right w:val="none" w:sz="0" w:space="0" w:color="auto"/>
          </w:divBdr>
        </w:div>
        <w:div w:id="1140271422">
          <w:marLeft w:val="547"/>
          <w:marRight w:val="0"/>
          <w:marTop w:val="240"/>
          <w:marBottom w:val="240"/>
          <w:divBdr>
            <w:top w:val="none" w:sz="0" w:space="0" w:color="auto"/>
            <w:left w:val="none" w:sz="0" w:space="0" w:color="auto"/>
            <w:bottom w:val="none" w:sz="0" w:space="0" w:color="auto"/>
            <w:right w:val="none" w:sz="0" w:space="0" w:color="auto"/>
          </w:divBdr>
        </w:div>
        <w:div w:id="1747068779">
          <w:marLeft w:val="547"/>
          <w:marRight w:val="0"/>
          <w:marTop w:val="240"/>
          <w:marBottom w:val="240"/>
          <w:divBdr>
            <w:top w:val="none" w:sz="0" w:space="0" w:color="auto"/>
            <w:left w:val="none" w:sz="0" w:space="0" w:color="auto"/>
            <w:bottom w:val="none" w:sz="0" w:space="0" w:color="auto"/>
            <w:right w:val="none" w:sz="0" w:space="0" w:color="auto"/>
          </w:divBdr>
        </w:div>
        <w:div w:id="2093315315">
          <w:marLeft w:val="547"/>
          <w:marRight w:val="0"/>
          <w:marTop w:val="240"/>
          <w:marBottom w:val="240"/>
          <w:divBdr>
            <w:top w:val="none" w:sz="0" w:space="0" w:color="auto"/>
            <w:left w:val="none" w:sz="0" w:space="0" w:color="auto"/>
            <w:bottom w:val="none" w:sz="0" w:space="0" w:color="auto"/>
            <w:right w:val="none" w:sz="0" w:space="0" w:color="auto"/>
          </w:divBdr>
        </w:div>
      </w:divsChild>
    </w:div>
    <w:div w:id="1532762000">
      <w:bodyDiv w:val="1"/>
      <w:marLeft w:val="0"/>
      <w:marRight w:val="0"/>
      <w:marTop w:val="0"/>
      <w:marBottom w:val="0"/>
      <w:divBdr>
        <w:top w:val="none" w:sz="0" w:space="0" w:color="auto"/>
        <w:left w:val="none" w:sz="0" w:space="0" w:color="auto"/>
        <w:bottom w:val="none" w:sz="0" w:space="0" w:color="auto"/>
        <w:right w:val="none" w:sz="0" w:space="0" w:color="auto"/>
      </w:divBdr>
    </w:div>
    <w:div w:id="1540555749">
      <w:bodyDiv w:val="1"/>
      <w:marLeft w:val="0"/>
      <w:marRight w:val="0"/>
      <w:marTop w:val="0"/>
      <w:marBottom w:val="0"/>
      <w:divBdr>
        <w:top w:val="none" w:sz="0" w:space="0" w:color="auto"/>
        <w:left w:val="none" w:sz="0" w:space="0" w:color="auto"/>
        <w:bottom w:val="none" w:sz="0" w:space="0" w:color="auto"/>
        <w:right w:val="none" w:sz="0" w:space="0" w:color="auto"/>
      </w:divBdr>
    </w:div>
    <w:div w:id="1803038039">
      <w:bodyDiv w:val="1"/>
      <w:marLeft w:val="0"/>
      <w:marRight w:val="0"/>
      <w:marTop w:val="0"/>
      <w:marBottom w:val="0"/>
      <w:divBdr>
        <w:top w:val="none" w:sz="0" w:space="0" w:color="auto"/>
        <w:left w:val="none" w:sz="0" w:space="0" w:color="auto"/>
        <w:bottom w:val="none" w:sz="0" w:space="0" w:color="auto"/>
        <w:right w:val="none" w:sz="0" w:space="0" w:color="auto"/>
      </w:divBdr>
    </w:div>
    <w:div w:id="1882478636">
      <w:bodyDiv w:val="1"/>
      <w:marLeft w:val="0"/>
      <w:marRight w:val="0"/>
      <w:marTop w:val="0"/>
      <w:marBottom w:val="0"/>
      <w:divBdr>
        <w:top w:val="none" w:sz="0" w:space="0" w:color="auto"/>
        <w:left w:val="none" w:sz="0" w:space="0" w:color="auto"/>
        <w:bottom w:val="none" w:sz="0" w:space="0" w:color="auto"/>
        <w:right w:val="none" w:sz="0" w:space="0" w:color="auto"/>
      </w:divBdr>
      <w:divsChild>
        <w:div w:id="680352422">
          <w:marLeft w:val="0"/>
          <w:marRight w:val="0"/>
          <w:marTop w:val="0"/>
          <w:marBottom w:val="0"/>
          <w:divBdr>
            <w:top w:val="none" w:sz="0" w:space="0" w:color="auto"/>
            <w:left w:val="none" w:sz="0" w:space="0" w:color="auto"/>
            <w:bottom w:val="none" w:sz="0" w:space="0" w:color="auto"/>
            <w:right w:val="none" w:sz="0" w:space="0" w:color="auto"/>
          </w:divBdr>
          <w:divsChild>
            <w:div w:id="482695645">
              <w:marLeft w:val="0"/>
              <w:marRight w:val="0"/>
              <w:marTop w:val="0"/>
              <w:marBottom w:val="0"/>
              <w:divBdr>
                <w:top w:val="none" w:sz="0" w:space="0" w:color="auto"/>
                <w:left w:val="none" w:sz="0" w:space="0" w:color="auto"/>
                <w:bottom w:val="none" w:sz="0" w:space="0" w:color="auto"/>
                <w:right w:val="none" w:sz="0" w:space="0" w:color="auto"/>
              </w:divBdr>
              <w:divsChild>
                <w:div w:id="1572694041">
                  <w:marLeft w:val="0"/>
                  <w:marRight w:val="0"/>
                  <w:marTop w:val="0"/>
                  <w:marBottom w:val="0"/>
                  <w:divBdr>
                    <w:top w:val="none" w:sz="0" w:space="0" w:color="auto"/>
                    <w:left w:val="none" w:sz="0" w:space="0" w:color="auto"/>
                    <w:bottom w:val="none" w:sz="0" w:space="0" w:color="auto"/>
                    <w:right w:val="none" w:sz="0" w:space="0" w:color="auto"/>
                  </w:divBdr>
                  <w:divsChild>
                    <w:div w:id="806430468">
                      <w:marLeft w:val="0"/>
                      <w:marRight w:val="0"/>
                      <w:marTop w:val="0"/>
                      <w:marBottom w:val="0"/>
                      <w:divBdr>
                        <w:top w:val="none" w:sz="0" w:space="0" w:color="auto"/>
                        <w:left w:val="none" w:sz="0" w:space="0" w:color="auto"/>
                        <w:bottom w:val="none" w:sz="0" w:space="0" w:color="auto"/>
                        <w:right w:val="none" w:sz="0" w:space="0" w:color="auto"/>
                      </w:divBdr>
                    </w:div>
                    <w:div w:id="909146987">
                      <w:marLeft w:val="0"/>
                      <w:marRight w:val="0"/>
                      <w:marTop w:val="0"/>
                      <w:marBottom w:val="0"/>
                      <w:divBdr>
                        <w:top w:val="none" w:sz="0" w:space="0" w:color="auto"/>
                        <w:left w:val="none" w:sz="0" w:space="0" w:color="auto"/>
                        <w:bottom w:val="none" w:sz="0" w:space="0" w:color="auto"/>
                        <w:right w:val="none" w:sz="0" w:space="0" w:color="auto"/>
                      </w:divBdr>
                    </w:div>
                    <w:div w:id="16442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9333">
          <w:marLeft w:val="0"/>
          <w:marRight w:val="0"/>
          <w:marTop w:val="0"/>
          <w:marBottom w:val="0"/>
          <w:divBdr>
            <w:top w:val="none" w:sz="0" w:space="0" w:color="auto"/>
            <w:left w:val="none" w:sz="0" w:space="0" w:color="auto"/>
            <w:bottom w:val="none" w:sz="0" w:space="0" w:color="auto"/>
            <w:right w:val="none" w:sz="0" w:space="0" w:color="auto"/>
          </w:divBdr>
          <w:divsChild>
            <w:div w:id="810247239">
              <w:marLeft w:val="0"/>
              <w:marRight w:val="0"/>
              <w:marTop w:val="0"/>
              <w:marBottom w:val="0"/>
              <w:divBdr>
                <w:top w:val="none" w:sz="0" w:space="0" w:color="auto"/>
                <w:left w:val="none" w:sz="0" w:space="0" w:color="auto"/>
                <w:bottom w:val="none" w:sz="0" w:space="0" w:color="auto"/>
                <w:right w:val="none" w:sz="0" w:space="0" w:color="auto"/>
              </w:divBdr>
            </w:div>
            <w:div w:id="8184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merald.com/insight/search?q=Akari%20Nakai%20Kidd" TargetMode="External"/><Relationship Id="rId18" Type="http://schemas.openxmlformats.org/officeDocument/2006/relationships/hyperlink" Target="https://doi.org/10.1007/978-3-030-16688-5_3" TargetMode="External"/><Relationship Id="rId26" Type="http://schemas.openxmlformats.org/officeDocument/2006/relationships/hyperlink" Target="https://www.emerald.com/insight/search?q=Musibau%20Adeola%20Shofoluwe" TargetMode="External"/><Relationship Id="rId39" Type="http://schemas.openxmlformats.org/officeDocument/2006/relationships/hyperlink" Target="https://www.emerald.com/insight/search?q=Luke%20Smith" TargetMode="External"/><Relationship Id="rId3" Type="http://schemas.openxmlformats.org/officeDocument/2006/relationships/customXml" Target="../customXml/item3.xml"/><Relationship Id="rId21" Type="http://schemas.openxmlformats.org/officeDocument/2006/relationships/hyperlink" Target="https://onlinelibrary.wiley.com/action/doSearch?ContribAuthorStored=Tayur%2C+Sridhar" TargetMode="External"/><Relationship Id="rId34" Type="http://schemas.openxmlformats.org/officeDocument/2006/relationships/hyperlink" Target="https://www.england.nhs.uk/south/wp-content/uploads/sites/6/2017/03/falls-fracture.pdf" TargetMode="External"/><Relationship Id="rId42" Type="http://schemas.openxmlformats.org/officeDocument/2006/relationships/hyperlink" Target="https://www.emerald.com/insight/publication/issn/2398-4708" TargetMode="External"/><Relationship Id="rId47" Type="http://schemas.openxmlformats.org/officeDocument/2006/relationships/hyperlink" Target="https://doi.org/10.1016/j.ijpe.2006.12.032" TargetMode="External"/><Relationship Id="rId50" Type="http://schemas.openxmlformats.org/officeDocument/2006/relationships/theme" Target="theme/theme1.xml"/><Relationship Id="Ra375de2645814d93"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www.emerald.com/insight/search?q=Glenn%20Costin" TargetMode="External"/><Relationship Id="rId17" Type="http://schemas.openxmlformats.org/officeDocument/2006/relationships/hyperlink" Target="https://doi.org/10.1108/IJBPA-09-2018-0074" TargetMode="External"/><Relationship Id="rId25" Type="http://schemas.openxmlformats.org/officeDocument/2006/relationships/hyperlink" Target="https://www.emerald.com/insight/search?q=Andrea%20Nana%20Ofori-Boadu" TargetMode="External"/><Relationship Id="rId33" Type="http://schemas.openxmlformats.org/officeDocument/2006/relationships/hyperlink" Target="https://doi.org/10.1108/17538371111164029" TargetMode="External"/><Relationship Id="rId38" Type="http://schemas.openxmlformats.org/officeDocument/2006/relationships/hyperlink" Target="https://www.emerald.com/insight/search?q=Richard%20Fitton" TargetMode="External"/><Relationship Id="rId46" Type="http://schemas.openxmlformats.org/officeDocument/2006/relationships/hyperlink" Target="https://www.gov.uk/disabled-facilities-grants" TargetMode="External"/><Relationship Id="rId2" Type="http://schemas.openxmlformats.org/officeDocument/2006/relationships/customXml" Target="../customXml/item2.xml"/><Relationship Id="rId16" Type="http://schemas.openxmlformats.org/officeDocument/2006/relationships/hyperlink" Target="https://www.emerald.com/insight/publication/issn/2398-4708" TargetMode="External"/><Relationship Id="rId20" Type="http://schemas.openxmlformats.org/officeDocument/2006/relationships/hyperlink" Target="https://onlinelibrary.wiley.com/action/doSearch?ContribAuthorStored=Keskinocak%2C+Pinar" TargetMode="External"/><Relationship Id="rId29" Type="http://schemas.openxmlformats.org/officeDocument/2006/relationships/hyperlink" Target="https://doi.org/10.1108/IJBPA-02-2017-0009" TargetMode="External"/><Relationship Id="rId41" Type="http://schemas.openxmlformats.org/officeDocument/2006/relationships/hyperlink" Target="https://www.emerald.com/insight/search?q=Liz%20Smi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nlinelibrary.wiley.com/action/doSearch?ContribAuthorStored=Erhun%2C+Feryal" TargetMode="External"/><Relationship Id="rId24" Type="http://schemas.openxmlformats.org/officeDocument/2006/relationships/hyperlink" Target="https://assets.publishing.service.gov.uk/government/uploads/system/uploads/attachment_data/file/762920/Independent_Review_of_the_Disabled_Facilities_Grant.pdf" TargetMode="External"/><Relationship Id="rId32" Type="http://schemas.openxmlformats.org/officeDocument/2006/relationships/hyperlink" Target="https://www.emerald.com/insight/publication/issn/1753-8378" TargetMode="External"/><Relationship Id="rId37" Type="http://schemas.openxmlformats.org/officeDocument/2006/relationships/hyperlink" Target="https://www.emerald.com/insight/search?q=William%20Swan" TargetMode="External"/><Relationship Id="rId40" Type="http://schemas.openxmlformats.org/officeDocument/2006/relationships/hyperlink" Target="https://www.emerald.com/insight/search?q=Carl%20Abbott" TargetMode="External"/><Relationship Id="rId45" Type="http://schemas.openxmlformats.org/officeDocument/2006/relationships/hyperlink" Target="https://doi.org/10.1155/2014/319418" TargetMode="External"/><Relationship Id="rId5" Type="http://schemas.openxmlformats.org/officeDocument/2006/relationships/numbering" Target="numbering.xml"/><Relationship Id="rId15" Type="http://schemas.openxmlformats.org/officeDocument/2006/relationships/hyperlink" Target="https://www.emerald.com/insight/search?q=David%20John%20Edwards" TargetMode="External"/><Relationship Id="rId23" Type="http://schemas.openxmlformats.org/officeDocument/2006/relationships/hyperlink" Target="https://www.akw-ltd.co.uk/wp-content/uploads/2016/04/AKW-The-DFG-Crisis-and-The-Better-Care-Fund.pdf" TargetMode="External"/><Relationship Id="rId28" Type="http://schemas.openxmlformats.org/officeDocument/2006/relationships/hyperlink" Target="https://www.emerald.com/insight/publication/issn/2398-4708" TargetMode="External"/><Relationship Id="rId36" Type="http://schemas.openxmlformats.org/officeDocument/2006/relationships/hyperlink" Target="https://www.disabilitysheffield.org.uk/admin/resources/equipment-and-adaptations-2.pdf"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nlinelibrary.wiley.com/action/doSearch?ContribAuthorStored=Erhun%2C+Feryal" TargetMode="External"/><Relationship Id="rId31" Type="http://schemas.openxmlformats.org/officeDocument/2006/relationships/hyperlink" Target="https://www.emerald.com/insight/search?q=Adekunle%20Oyegoke" TargetMode="External"/><Relationship Id="rId44" Type="http://schemas.openxmlformats.org/officeDocument/2006/relationships/hyperlink" Target="https://www.akw-ltd.co.uk/wp-content/uploads/2016/04/AKW-The-DFG-Crisis-and-The-Better-Care-Fun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erald.com/insight/search?q=Timothy%20Simon" TargetMode="External"/><Relationship Id="rId22" Type="http://schemas.openxmlformats.org/officeDocument/2006/relationships/hyperlink" Target="https://doi.org/10.3401/poms.1080.0055" TargetMode="External"/><Relationship Id="rId27" Type="http://schemas.openxmlformats.org/officeDocument/2006/relationships/hyperlink" Target="https://www.emerald.com/insight/search?q=Robert%20Pyle" TargetMode="External"/><Relationship Id="rId30" Type="http://schemas.openxmlformats.org/officeDocument/2006/relationships/hyperlink" Target="https://www.ons.gov.uk/peoplepopulationandcommunity/birthsdeathsandmarriages/ageing/bulletins/estimatesoftheveryoldincludingcentenarians/2002to2019" TargetMode="External"/><Relationship Id="rId35" Type="http://schemas.openxmlformats.org/officeDocument/2006/relationships/hyperlink" Target="https://www.england.nhs.uk/south/wp-content/uploads/sites/6/2017/03/falls-fracture.pdf" TargetMode="External"/><Relationship Id="rId43" Type="http://schemas.openxmlformats.org/officeDocument/2006/relationships/hyperlink" Target="https://doi.org/10.1108/IJBPA-04-2017-0019" TargetMode="External"/><Relationship Id="rId48" Type="http://schemas.openxmlformats.org/officeDocument/2006/relationships/hyperlink" Target="https://doi.org/10.1007/s10901-017-9580-3"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DAA2B0B46A794E82A4DE56A9796044" ma:contentTypeVersion="13" ma:contentTypeDescription="Create a new document." ma:contentTypeScope="" ma:versionID="aaccfbde1e62fd52e39445c66ba524be">
  <xsd:schema xmlns:xsd="http://www.w3.org/2001/XMLSchema" xmlns:xs="http://www.w3.org/2001/XMLSchema" xmlns:p="http://schemas.microsoft.com/office/2006/metadata/properties" xmlns:ns3="20914c00-1912-43df-bc21-9fbbae69da34" xmlns:ns4="1ccb4fbe-de29-4a30-9022-310dc0449192" targetNamespace="http://schemas.microsoft.com/office/2006/metadata/properties" ma:root="true" ma:fieldsID="da302a3419ca3618d77d1d0b29ab94bc" ns3:_="" ns4:_="">
    <xsd:import namespace="20914c00-1912-43df-bc21-9fbbae69da34"/>
    <xsd:import namespace="1ccb4fbe-de29-4a30-9022-310dc04491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14c00-1912-43df-bc21-9fbbae69d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cb4fbe-de29-4a30-9022-310dc04491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9DD48-20C6-44A2-8297-2F2E22C7A5E2}">
  <ds:schemaRefs>
    <ds:schemaRef ds:uri="1ccb4fbe-de29-4a30-9022-310dc044919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0914c00-1912-43df-bc21-9fbbae69da34"/>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0BD65AB-5508-4CFF-BFCE-93EEB3DE5EDF}">
  <ds:schemaRefs>
    <ds:schemaRef ds:uri="http://schemas.microsoft.com/sharepoint/v3/contenttype/forms"/>
  </ds:schemaRefs>
</ds:datastoreItem>
</file>

<file path=customXml/itemProps3.xml><?xml version="1.0" encoding="utf-8"?>
<ds:datastoreItem xmlns:ds="http://schemas.openxmlformats.org/officeDocument/2006/customXml" ds:itemID="{7CC7E27D-E3AD-4A82-8C04-3D2F1A4F3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14c00-1912-43df-bc21-9fbbae69da34"/>
    <ds:schemaRef ds:uri="1ccb4fbe-de29-4a30-9022-310dc0449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0F06D1-F1F0-44BC-A115-748BF97EB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10174</Words>
  <Characters>57996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68034</CharactersWithSpaces>
  <SharedDoc>false</SharedDoc>
  <HLinks>
    <vt:vector size="126" baseType="variant">
      <vt:variant>
        <vt:i4>65562</vt:i4>
      </vt:variant>
      <vt:variant>
        <vt:i4>66</vt:i4>
      </vt:variant>
      <vt:variant>
        <vt:i4>0</vt:i4>
      </vt:variant>
      <vt:variant>
        <vt:i4>5</vt:i4>
      </vt:variant>
      <vt:variant>
        <vt:lpwstr>https://doi.org/10.1007/s10901-017-9580-3</vt:lpwstr>
      </vt:variant>
      <vt:variant>
        <vt:lpwstr/>
      </vt:variant>
      <vt:variant>
        <vt:i4>3080235</vt:i4>
      </vt:variant>
      <vt:variant>
        <vt:i4>63</vt:i4>
      </vt:variant>
      <vt:variant>
        <vt:i4>0</vt:i4>
      </vt:variant>
      <vt:variant>
        <vt:i4>5</vt:i4>
      </vt:variant>
      <vt:variant>
        <vt:lpwstr>https://doi.org/10.1016/j.ijpe.2006.12.032</vt:lpwstr>
      </vt:variant>
      <vt:variant>
        <vt:lpwstr/>
      </vt:variant>
      <vt:variant>
        <vt:i4>5636162</vt:i4>
      </vt:variant>
      <vt:variant>
        <vt:i4>60</vt:i4>
      </vt:variant>
      <vt:variant>
        <vt:i4>0</vt:i4>
      </vt:variant>
      <vt:variant>
        <vt:i4>5</vt:i4>
      </vt:variant>
      <vt:variant>
        <vt:lpwstr>https://www.gov.uk/disabled-facilities-grants</vt:lpwstr>
      </vt:variant>
      <vt:variant>
        <vt:lpwstr/>
      </vt:variant>
      <vt:variant>
        <vt:i4>2687095</vt:i4>
      </vt:variant>
      <vt:variant>
        <vt:i4>57</vt:i4>
      </vt:variant>
      <vt:variant>
        <vt:i4>0</vt:i4>
      </vt:variant>
      <vt:variant>
        <vt:i4>5</vt:i4>
      </vt:variant>
      <vt:variant>
        <vt:lpwstr>https://doi.org/10.1155/2014/319418</vt:lpwstr>
      </vt:variant>
      <vt:variant>
        <vt:lpwstr/>
      </vt:variant>
      <vt:variant>
        <vt:i4>655363</vt:i4>
      </vt:variant>
      <vt:variant>
        <vt:i4>54</vt:i4>
      </vt:variant>
      <vt:variant>
        <vt:i4>0</vt:i4>
      </vt:variant>
      <vt:variant>
        <vt:i4>5</vt:i4>
      </vt:variant>
      <vt:variant>
        <vt:lpwstr>https://www.akw-ltd.co.uk/wp-content/uploads/2016/04/AKW-The-DFG-Crisis-and-The-Better-Care-Fund.pdf</vt:lpwstr>
      </vt:variant>
      <vt:variant>
        <vt:lpwstr/>
      </vt:variant>
      <vt:variant>
        <vt:i4>6357118</vt:i4>
      </vt:variant>
      <vt:variant>
        <vt:i4>51</vt:i4>
      </vt:variant>
      <vt:variant>
        <vt:i4>0</vt:i4>
      </vt:variant>
      <vt:variant>
        <vt:i4>5</vt:i4>
      </vt:variant>
      <vt:variant>
        <vt:lpwstr>https://www.disabilitysheffield.org.uk/admin/resources/equipment-and-adaptations-2.pdf</vt:lpwstr>
      </vt:variant>
      <vt:variant>
        <vt:lpwstr/>
      </vt:variant>
      <vt:variant>
        <vt:i4>4063292</vt:i4>
      </vt:variant>
      <vt:variant>
        <vt:i4>48</vt:i4>
      </vt:variant>
      <vt:variant>
        <vt:i4>0</vt:i4>
      </vt:variant>
      <vt:variant>
        <vt:i4>5</vt:i4>
      </vt:variant>
      <vt:variant>
        <vt:lpwstr>https://www.england.nhs.uk/south/wp-content/uploads/sites/6/2017/03/falls-fracture.pdf</vt:lpwstr>
      </vt:variant>
      <vt:variant>
        <vt:lpwstr/>
      </vt:variant>
      <vt:variant>
        <vt:i4>4063292</vt:i4>
      </vt:variant>
      <vt:variant>
        <vt:i4>45</vt:i4>
      </vt:variant>
      <vt:variant>
        <vt:i4>0</vt:i4>
      </vt:variant>
      <vt:variant>
        <vt:i4>5</vt:i4>
      </vt:variant>
      <vt:variant>
        <vt:lpwstr>https://www.england.nhs.uk/south/wp-content/uploads/sites/6/2017/03/falls-fracture.pdf</vt:lpwstr>
      </vt:variant>
      <vt:variant>
        <vt:lpwstr/>
      </vt:variant>
      <vt:variant>
        <vt:i4>1245278</vt:i4>
      </vt:variant>
      <vt:variant>
        <vt:i4>42</vt:i4>
      </vt:variant>
      <vt:variant>
        <vt:i4>0</vt:i4>
      </vt:variant>
      <vt:variant>
        <vt:i4>5</vt:i4>
      </vt:variant>
      <vt:variant>
        <vt:lpwstr>https://doi.org/10.1108/17538371111164029</vt:lpwstr>
      </vt:variant>
      <vt:variant>
        <vt:lpwstr/>
      </vt:variant>
      <vt:variant>
        <vt:i4>6553697</vt:i4>
      </vt:variant>
      <vt:variant>
        <vt:i4>39</vt:i4>
      </vt:variant>
      <vt:variant>
        <vt:i4>0</vt:i4>
      </vt:variant>
      <vt:variant>
        <vt:i4>5</vt:i4>
      </vt:variant>
      <vt:variant>
        <vt:lpwstr>https://www.emerald.com/insight/publication/issn/1753-8378</vt:lpwstr>
      </vt:variant>
      <vt:variant>
        <vt:lpwstr/>
      </vt:variant>
      <vt:variant>
        <vt:i4>6684770</vt:i4>
      </vt:variant>
      <vt:variant>
        <vt:i4>36</vt:i4>
      </vt:variant>
      <vt:variant>
        <vt:i4>0</vt:i4>
      </vt:variant>
      <vt:variant>
        <vt:i4>5</vt:i4>
      </vt:variant>
      <vt:variant>
        <vt:lpwstr>https://www.emerald.com/insight/search?q=Adekunle%20Oyegoke</vt:lpwstr>
      </vt:variant>
      <vt:variant>
        <vt:lpwstr/>
      </vt:variant>
      <vt:variant>
        <vt:i4>7733280</vt:i4>
      </vt:variant>
      <vt:variant>
        <vt:i4>33</vt:i4>
      </vt:variant>
      <vt:variant>
        <vt:i4>0</vt:i4>
      </vt:variant>
      <vt:variant>
        <vt:i4>5</vt:i4>
      </vt:variant>
      <vt:variant>
        <vt:lpwstr>https://www.ons.gov.uk/peoplepopulationandcommunity/birthsdeathsandmarriages/ageing/bulletins/estimatesoftheveryoldincludingcentenarians/2002to2019</vt:lpwstr>
      </vt:variant>
      <vt:variant>
        <vt:lpwstr/>
      </vt:variant>
      <vt:variant>
        <vt:i4>524347</vt:i4>
      </vt:variant>
      <vt:variant>
        <vt:i4>30</vt:i4>
      </vt:variant>
      <vt:variant>
        <vt:i4>0</vt:i4>
      </vt:variant>
      <vt:variant>
        <vt:i4>5</vt:i4>
      </vt:variant>
      <vt:variant>
        <vt:lpwstr>https://assets.publishing.service.gov.uk/government/uploads/system/uploads/attachment_data/file/762920/Independent_Review_of_the_Disabled_Facilities_Grant.pdf</vt:lpwstr>
      </vt:variant>
      <vt:variant>
        <vt:lpwstr/>
      </vt:variant>
      <vt:variant>
        <vt:i4>655363</vt:i4>
      </vt:variant>
      <vt:variant>
        <vt:i4>27</vt:i4>
      </vt:variant>
      <vt:variant>
        <vt:i4>0</vt:i4>
      </vt:variant>
      <vt:variant>
        <vt:i4>5</vt:i4>
      </vt:variant>
      <vt:variant>
        <vt:lpwstr>https://www.akw-ltd.co.uk/wp-content/uploads/2016/04/AKW-The-DFG-Crisis-and-The-Better-Care-Fund.pdf</vt:lpwstr>
      </vt:variant>
      <vt:variant>
        <vt:lpwstr/>
      </vt:variant>
      <vt:variant>
        <vt:i4>3080297</vt:i4>
      </vt:variant>
      <vt:variant>
        <vt:i4>24</vt:i4>
      </vt:variant>
      <vt:variant>
        <vt:i4>0</vt:i4>
      </vt:variant>
      <vt:variant>
        <vt:i4>5</vt:i4>
      </vt:variant>
      <vt:variant>
        <vt:lpwstr>https://doi.org/10.3401/poms.1080.0055</vt:lpwstr>
      </vt:variant>
      <vt:variant>
        <vt:lpwstr/>
      </vt:variant>
      <vt:variant>
        <vt:i4>393235</vt:i4>
      </vt:variant>
      <vt:variant>
        <vt:i4>21</vt:i4>
      </vt:variant>
      <vt:variant>
        <vt:i4>0</vt:i4>
      </vt:variant>
      <vt:variant>
        <vt:i4>5</vt:i4>
      </vt:variant>
      <vt:variant>
        <vt:lpwstr>https://onlinelibrary.wiley.com/action/doSearch?ContribAuthorStored=Tayur%2C+Sridhar</vt:lpwstr>
      </vt:variant>
      <vt:variant>
        <vt:lpwstr/>
      </vt:variant>
      <vt:variant>
        <vt:i4>2949157</vt:i4>
      </vt:variant>
      <vt:variant>
        <vt:i4>18</vt:i4>
      </vt:variant>
      <vt:variant>
        <vt:i4>0</vt:i4>
      </vt:variant>
      <vt:variant>
        <vt:i4>5</vt:i4>
      </vt:variant>
      <vt:variant>
        <vt:lpwstr>https://onlinelibrary.wiley.com/action/doSearch?ContribAuthorStored=Keskinocak%2C+Pinar</vt:lpwstr>
      </vt:variant>
      <vt:variant>
        <vt:lpwstr/>
      </vt:variant>
      <vt:variant>
        <vt:i4>6291556</vt:i4>
      </vt:variant>
      <vt:variant>
        <vt:i4>15</vt:i4>
      </vt:variant>
      <vt:variant>
        <vt:i4>0</vt:i4>
      </vt:variant>
      <vt:variant>
        <vt:i4>5</vt:i4>
      </vt:variant>
      <vt:variant>
        <vt:lpwstr>https://onlinelibrary.wiley.com/action/doSearch?ContribAuthorStored=Erhun%2C+Feryal</vt:lpwstr>
      </vt:variant>
      <vt:variant>
        <vt:lpwstr/>
      </vt:variant>
      <vt:variant>
        <vt:i4>4587621</vt:i4>
      </vt:variant>
      <vt:variant>
        <vt:i4>12</vt:i4>
      </vt:variant>
      <vt:variant>
        <vt:i4>0</vt:i4>
      </vt:variant>
      <vt:variant>
        <vt:i4>5</vt:i4>
      </vt:variant>
      <vt:variant>
        <vt:lpwstr>https://doi.org/10.1007/978-3-030-16688-5_3</vt:lpwstr>
      </vt:variant>
      <vt:variant>
        <vt:lpwstr/>
      </vt:variant>
      <vt:variant>
        <vt:i4>6946855</vt:i4>
      </vt:variant>
      <vt:variant>
        <vt:i4>9</vt:i4>
      </vt:variant>
      <vt:variant>
        <vt:i4>0</vt:i4>
      </vt:variant>
      <vt:variant>
        <vt:i4>5</vt:i4>
      </vt:variant>
      <vt:variant>
        <vt:lpwstr>https://www.sciencedirect.com/science/article/pii/S095741741730564X?casa_token=LNb8ysTC43wAAAAA:UCUsoQvGf-XyPfCNn6W_K9pFzRWGEcmLTD7hDcG8jeqodOC8uRdIZaQCw-gVLN05RcXkG8STqw</vt:lpwstr>
      </vt:variant>
      <vt:variant>
        <vt:lpwstr>bib0065</vt:lpwstr>
      </vt:variant>
      <vt:variant>
        <vt:i4>6291556</vt:i4>
      </vt:variant>
      <vt:variant>
        <vt:i4>6</vt:i4>
      </vt:variant>
      <vt:variant>
        <vt:i4>0</vt:i4>
      </vt:variant>
      <vt:variant>
        <vt:i4>5</vt:i4>
      </vt:variant>
      <vt:variant>
        <vt:lpwstr>https://onlinelibrary.wiley.com/action/doSearch?ContribAuthorStored=Erhun%2C+Feryal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Oyegoke, Ade</dc:creator>
  <cp:keywords/>
  <dc:description/>
  <cp:lastModifiedBy>Oyegoke, Ade</cp:lastModifiedBy>
  <cp:revision>3</cp:revision>
  <cp:lastPrinted>2021-11-17T13:44:00Z</cp:lastPrinted>
  <dcterms:created xsi:type="dcterms:W3CDTF">2022-03-25T11:24:00Z</dcterms:created>
  <dcterms:modified xsi:type="dcterms:W3CDTF">2022-03-25T11:24:00Z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0x01010066DAA2B0B46A794E82A4DE56A9796044</vt:lpwstr>
  </property>
</Properties>
</file>