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E4B5" w14:textId="1386C0BF" w:rsidR="00104FC7" w:rsidRDefault="00104FC7" w:rsidP="00104FC7">
      <w:pPr>
        <w:spacing w:afterLines="24" w:after="57" w:line="480" w:lineRule="auto"/>
        <w:jc w:val="center"/>
        <w:rPr>
          <w:rFonts w:ascii="Times New Roman" w:hAnsi="Times New Roman" w:cs="Times New Roman"/>
          <w:b/>
          <w:sz w:val="24"/>
          <w:szCs w:val="24"/>
        </w:rPr>
      </w:pPr>
      <w:r w:rsidRPr="00EB4F19">
        <w:rPr>
          <w:rFonts w:ascii="Times New Roman" w:hAnsi="Times New Roman" w:cs="Times New Roman"/>
          <w:b/>
          <w:sz w:val="24"/>
          <w:szCs w:val="24"/>
        </w:rPr>
        <w:t>In</w:t>
      </w:r>
      <w:r>
        <w:rPr>
          <w:rFonts w:ascii="Times New Roman" w:hAnsi="Times New Roman" w:cs="Times New Roman"/>
          <w:b/>
          <w:sz w:val="24"/>
          <w:szCs w:val="24"/>
        </w:rPr>
        <w:t xml:space="preserve">troduction: </w:t>
      </w:r>
      <w:r w:rsidR="000617E1">
        <w:rPr>
          <w:rFonts w:ascii="Times New Roman" w:hAnsi="Times New Roman" w:cs="Times New Roman"/>
          <w:b/>
          <w:sz w:val="24"/>
          <w:szCs w:val="24"/>
        </w:rPr>
        <w:t>C</w:t>
      </w:r>
      <w:r>
        <w:rPr>
          <w:rFonts w:ascii="Times New Roman" w:hAnsi="Times New Roman" w:cs="Times New Roman"/>
          <w:b/>
          <w:sz w:val="24"/>
          <w:szCs w:val="24"/>
        </w:rPr>
        <w:t xml:space="preserve">onnecting the </w:t>
      </w:r>
      <w:r w:rsidR="000617E1">
        <w:rPr>
          <w:rFonts w:ascii="Times New Roman" w:hAnsi="Times New Roman" w:cs="Times New Roman"/>
          <w:b/>
          <w:sz w:val="24"/>
          <w:szCs w:val="24"/>
        </w:rPr>
        <w:t>A</w:t>
      </w:r>
      <w:r>
        <w:rPr>
          <w:rFonts w:ascii="Times New Roman" w:hAnsi="Times New Roman" w:cs="Times New Roman"/>
          <w:b/>
          <w:sz w:val="24"/>
          <w:szCs w:val="24"/>
        </w:rPr>
        <w:t xml:space="preserve">ncient Afro-Eurasian </w:t>
      </w:r>
      <w:r w:rsidR="000617E1">
        <w:rPr>
          <w:rFonts w:ascii="Times New Roman" w:hAnsi="Times New Roman" w:cs="Times New Roman"/>
          <w:b/>
          <w:sz w:val="24"/>
          <w:szCs w:val="24"/>
        </w:rPr>
        <w:t>W</w:t>
      </w:r>
      <w:r>
        <w:rPr>
          <w:rFonts w:ascii="Times New Roman" w:hAnsi="Times New Roman" w:cs="Times New Roman"/>
          <w:b/>
          <w:sz w:val="24"/>
          <w:szCs w:val="24"/>
        </w:rPr>
        <w:t>orld</w:t>
      </w:r>
    </w:p>
    <w:p w14:paraId="027EC880" w14:textId="3EFD0236" w:rsidR="00104FC7" w:rsidRDefault="00104FC7" w:rsidP="00104FC7">
      <w:pPr>
        <w:spacing w:afterLines="24" w:after="57" w:line="480" w:lineRule="auto"/>
        <w:jc w:val="center"/>
        <w:rPr>
          <w:rFonts w:ascii="Times New Roman" w:hAnsi="Times New Roman" w:cs="Times New Roman"/>
          <w:sz w:val="24"/>
        </w:rPr>
      </w:pPr>
      <w:r>
        <w:rPr>
          <w:rFonts w:ascii="Times New Roman" w:hAnsi="Times New Roman" w:cs="Times New Roman"/>
          <w:b/>
          <w:sz w:val="24"/>
          <w:szCs w:val="24"/>
        </w:rPr>
        <w:t>Matthew Adam Cob</w:t>
      </w:r>
      <w:r w:rsidR="009F4F01">
        <w:rPr>
          <w:rFonts w:ascii="Times New Roman" w:hAnsi="Times New Roman" w:cs="Times New Roman"/>
          <w:b/>
          <w:sz w:val="24"/>
          <w:szCs w:val="24"/>
        </w:rPr>
        <w:t>b</w:t>
      </w:r>
    </w:p>
    <w:p w14:paraId="54DE9AAF" w14:textId="72B3B5F6" w:rsidR="00104FC7" w:rsidRDefault="00104FC7" w:rsidP="00104FC7">
      <w:pPr>
        <w:spacing w:afterLines="120" w:after="288" w:line="480" w:lineRule="auto"/>
        <w:jc w:val="both"/>
        <w:rPr>
          <w:rFonts w:ascii="Times New Roman" w:hAnsi="Times New Roman" w:cs="Times New Roman"/>
          <w:sz w:val="24"/>
        </w:rPr>
      </w:pPr>
      <w:r w:rsidRPr="009569B6">
        <w:rPr>
          <w:rFonts w:ascii="Times New Roman" w:hAnsi="Times New Roman" w:cs="Times New Roman"/>
          <w:b/>
          <w:sz w:val="24"/>
        </w:rPr>
        <w:t>Postal Address:</w:t>
      </w:r>
      <w:r>
        <w:rPr>
          <w:rFonts w:ascii="Times New Roman" w:hAnsi="Times New Roman" w:cs="Times New Roman"/>
          <w:b/>
          <w:sz w:val="24"/>
        </w:rPr>
        <w:t xml:space="preserve"> </w:t>
      </w:r>
      <w:r w:rsidRPr="009569B6">
        <w:rPr>
          <w:rFonts w:ascii="Times New Roman" w:hAnsi="Times New Roman" w:cs="Times New Roman"/>
          <w:sz w:val="24"/>
        </w:rPr>
        <w:t>University of Wales Trinity Saint David,</w:t>
      </w:r>
      <w:r>
        <w:rPr>
          <w:rFonts w:ascii="Times New Roman" w:hAnsi="Times New Roman" w:cs="Times New Roman"/>
          <w:b/>
          <w:sz w:val="24"/>
        </w:rPr>
        <w:t xml:space="preserve"> </w:t>
      </w:r>
      <w:r w:rsidRPr="009569B6">
        <w:rPr>
          <w:rFonts w:ascii="Times New Roman" w:hAnsi="Times New Roman" w:cs="Times New Roman"/>
          <w:sz w:val="24"/>
        </w:rPr>
        <w:t>Classics,</w:t>
      </w:r>
      <w:r>
        <w:rPr>
          <w:rFonts w:ascii="Times New Roman" w:hAnsi="Times New Roman" w:cs="Times New Roman"/>
          <w:b/>
          <w:sz w:val="24"/>
        </w:rPr>
        <w:t xml:space="preserve"> </w:t>
      </w:r>
      <w:r w:rsidRPr="009569B6">
        <w:rPr>
          <w:rFonts w:ascii="Times New Roman" w:hAnsi="Times New Roman" w:cs="Times New Roman"/>
          <w:sz w:val="24"/>
        </w:rPr>
        <w:t>Lampeter Campus,</w:t>
      </w:r>
      <w:r>
        <w:rPr>
          <w:rFonts w:ascii="Times New Roman" w:hAnsi="Times New Roman" w:cs="Times New Roman"/>
          <w:b/>
          <w:sz w:val="24"/>
        </w:rPr>
        <w:t xml:space="preserve"> </w:t>
      </w:r>
      <w:r>
        <w:rPr>
          <w:rFonts w:ascii="Times New Roman" w:hAnsi="Times New Roman" w:cs="Times New Roman"/>
          <w:sz w:val="24"/>
        </w:rPr>
        <w:t>College Street, Lampeter, SA48 7ED</w:t>
      </w:r>
    </w:p>
    <w:p w14:paraId="7AE110A7" w14:textId="77777777" w:rsidR="00104FC7" w:rsidRDefault="00104FC7" w:rsidP="00104FC7">
      <w:pPr>
        <w:spacing w:afterLines="120" w:after="288" w:line="480" w:lineRule="auto"/>
        <w:jc w:val="both"/>
        <w:rPr>
          <w:rFonts w:ascii="Times New Roman" w:hAnsi="Times New Roman" w:cs="Times New Roman"/>
          <w:sz w:val="24"/>
        </w:rPr>
      </w:pPr>
      <w:r w:rsidRPr="009569B6">
        <w:rPr>
          <w:rFonts w:ascii="Times New Roman" w:hAnsi="Times New Roman" w:cs="Times New Roman"/>
          <w:b/>
          <w:sz w:val="24"/>
        </w:rPr>
        <w:t>Email Address:</w:t>
      </w:r>
      <w:r>
        <w:rPr>
          <w:rFonts w:ascii="Times New Roman" w:hAnsi="Times New Roman" w:cs="Times New Roman"/>
          <w:sz w:val="24"/>
        </w:rPr>
        <w:t xml:space="preserve"> m.cobb@uwtsd.ac.uk</w:t>
      </w:r>
    </w:p>
    <w:p w14:paraId="2748C8C9" w14:textId="3FAF741B" w:rsidR="009D7F4E" w:rsidRPr="009D7F4E" w:rsidRDefault="00104FC7" w:rsidP="009D7F4E">
      <w:pPr>
        <w:spacing w:afterLines="120" w:after="288" w:line="480" w:lineRule="auto"/>
        <w:jc w:val="both"/>
        <w:rPr>
          <w:rFonts w:ascii="Times New Roman" w:hAnsi="Times New Roman" w:cs="Times New Roman"/>
          <w:sz w:val="24"/>
        </w:rPr>
      </w:pPr>
      <w:r w:rsidRPr="009569B6">
        <w:rPr>
          <w:rFonts w:ascii="Times New Roman" w:hAnsi="Times New Roman" w:cs="Times New Roman"/>
          <w:b/>
          <w:sz w:val="24"/>
        </w:rPr>
        <w:t>Abstract:</w:t>
      </w:r>
      <w:r>
        <w:rPr>
          <w:rFonts w:ascii="Times New Roman" w:hAnsi="Times New Roman" w:cs="Times New Roman"/>
          <w:b/>
          <w:sz w:val="24"/>
        </w:rPr>
        <w:t xml:space="preserve"> </w:t>
      </w:r>
      <w:r w:rsidR="009D7F4E" w:rsidRPr="009D7F4E">
        <w:rPr>
          <w:rFonts w:ascii="Times New Roman" w:hAnsi="Times New Roman" w:cs="Times New Roman"/>
          <w:sz w:val="24"/>
        </w:rPr>
        <w:t xml:space="preserve">This introductory </w:t>
      </w:r>
      <w:r w:rsidR="000617E1">
        <w:rPr>
          <w:rFonts w:ascii="Times New Roman" w:hAnsi="Times New Roman" w:cs="Times New Roman"/>
          <w:sz w:val="24"/>
        </w:rPr>
        <w:t>article</w:t>
      </w:r>
      <w:r w:rsidR="009D7F4E" w:rsidRPr="009D7F4E">
        <w:rPr>
          <w:rFonts w:ascii="Times New Roman" w:hAnsi="Times New Roman" w:cs="Times New Roman"/>
          <w:sz w:val="24"/>
        </w:rPr>
        <w:t xml:space="preserve"> </w:t>
      </w:r>
      <w:r w:rsidR="00637B75">
        <w:rPr>
          <w:rFonts w:ascii="Times New Roman" w:hAnsi="Times New Roman" w:cs="Times New Roman"/>
          <w:sz w:val="24"/>
        </w:rPr>
        <w:t xml:space="preserve">sets out </w:t>
      </w:r>
      <w:r w:rsidR="009D7F4E" w:rsidRPr="009D7F4E">
        <w:rPr>
          <w:rFonts w:ascii="Times New Roman" w:hAnsi="Times New Roman" w:cs="Times New Roman"/>
          <w:sz w:val="24"/>
        </w:rPr>
        <w:t>the global historical approach adopted by the articles in this special issue, focusing on the circulations of goods, peoples</w:t>
      </w:r>
      <w:r w:rsidR="000617E1">
        <w:rPr>
          <w:rFonts w:ascii="Times New Roman" w:hAnsi="Times New Roman" w:cs="Times New Roman"/>
          <w:sz w:val="24"/>
        </w:rPr>
        <w:t>,</w:t>
      </w:r>
      <w:r w:rsidR="009D7F4E" w:rsidRPr="009D7F4E">
        <w:rPr>
          <w:rFonts w:ascii="Times New Roman" w:hAnsi="Times New Roman" w:cs="Times New Roman"/>
          <w:sz w:val="24"/>
        </w:rPr>
        <w:t xml:space="preserve"> and ideas in ancient Afro-Eurasia (300 BCE-700 CE). Special attention is given to the </w:t>
      </w:r>
      <w:r w:rsidR="00637B75">
        <w:rPr>
          <w:rFonts w:ascii="Times New Roman" w:hAnsi="Times New Roman" w:cs="Times New Roman"/>
          <w:sz w:val="24"/>
        </w:rPr>
        <w:t xml:space="preserve">overland </w:t>
      </w:r>
      <w:r w:rsidR="009D7F4E" w:rsidRPr="009D7F4E">
        <w:rPr>
          <w:rFonts w:ascii="Times New Roman" w:hAnsi="Times New Roman" w:cs="Times New Roman"/>
          <w:sz w:val="24"/>
        </w:rPr>
        <w:t>Silk Road</w:t>
      </w:r>
      <w:r w:rsidR="0035151D">
        <w:rPr>
          <w:rFonts w:ascii="Times New Roman" w:hAnsi="Times New Roman" w:cs="Times New Roman"/>
          <w:sz w:val="24"/>
        </w:rPr>
        <w:t xml:space="preserve"> and Indo-Pacific </w:t>
      </w:r>
      <w:r w:rsidR="009D7F4E" w:rsidRPr="009D7F4E">
        <w:rPr>
          <w:rFonts w:ascii="Times New Roman" w:hAnsi="Times New Roman" w:cs="Times New Roman"/>
          <w:sz w:val="24"/>
        </w:rPr>
        <w:t xml:space="preserve">networks of </w:t>
      </w:r>
      <w:r w:rsidR="00637B75">
        <w:rPr>
          <w:rFonts w:ascii="Times New Roman" w:hAnsi="Times New Roman" w:cs="Times New Roman"/>
          <w:sz w:val="24"/>
        </w:rPr>
        <w:t xml:space="preserve">maritime </w:t>
      </w:r>
      <w:r w:rsidR="009D7F4E" w:rsidRPr="009D7F4E">
        <w:rPr>
          <w:rFonts w:ascii="Times New Roman" w:hAnsi="Times New Roman" w:cs="Times New Roman"/>
          <w:sz w:val="24"/>
        </w:rPr>
        <w:t xml:space="preserve">exchange. Our aims are to apply globalization thinking to a wider (macro) frame than has arguably been done in existing </w:t>
      </w:r>
      <w:r w:rsidR="00E7718A">
        <w:rPr>
          <w:rFonts w:ascii="Times New Roman" w:hAnsi="Times New Roman" w:cs="Times New Roman"/>
          <w:sz w:val="24"/>
        </w:rPr>
        <w:t xml:space="preserve">ancient world </w:t>
      </w:r>
      <w:r w:rsidR="009D7F4E" w:rsidRPr="009D7F4E">
        <w:rPr>
          <w:rFonts w:ascii="Times New Roman" w:hAnsi="Times New Roman" w:cs="Times New Roman"/>
          <w:sz w:val="24"/>
        </w:rPr>
        <w:t xml:space="preserve">studies, </w:t>
      </w:r>
      <w:r w:rsidR="00093407">
        <w:rPr>
          <w:rFonts w:ascii="Times New Roman" w:hAnsi="Times New Roman" w:cs="Times New Roman"/>
          <w:sz w:val="24"/>
        </w:rPr>
        <w:t>to ensure that sufficient</w:t>
      </w:r>
      <w:r w:rsidR="009D7F4E" w:rsidRPr="009D7F4E">
        <w:rPr>
          <w:rFonts w:ascii="Times New Roman" w:hAnsi="Times New Roman" w:cs="Times New Roman"/>
          <w:sz w:val="24"/>
        </w:rPr>
        <w:t xml:space="preserve"> focus </w:t>
      </w:r>
      <w:r w:rsidR="00093407">
        <w:rPr>
          <w:rFonts w:ascii="Times New Roman" w:hAnsi="Times New Roman" w:cs="Times New Roman"/>
          <w:sz w:val="24"/>
        </w:rPr>
        <w:t xml:space="preserve">is maintained on </w:t>
      </w:r>
      <w:r w:rsidR="009D7F4E" w:rsidRPr="009D7F4E">
        <w:rPr>
          <w:rFonts w:ascii="Times New Roman" w:hAnsi="Times New Roman" w:cs="Times New Roman"/>
          <w:sz w:val="24"/>
        </w:rPr>
        <w:t xml:space="preserve">how the local and global intersect, and </w:t>
      </w:r>
      <w:r w:rsidR="00093407">
        <w:rPr>
          <w:rFonts w:ascii="Times New Roman" w:hAnsi="Times New Roman" w:cs="Times New Roman"/>
          <w:sz w:val="24"/>
        </w:rPr>
        <w:t xml:space="preserve">to </w:t>
      </w:r>
      <w:r w:rsidR="009D7F4E" w:rsidRPr="009D7F4E">
        <w:rPr>
          <w:rFonts w:ascii="Times New Roman" w:hAnsi="Times New Roman" w:cs="Times New Roman"/>
          <w:sz w:val="24"/>
        </w:rPr>
        <w:t>demonstrate the analytical utility of concepts connected to globalization and glocalization. Ultimately, we seek to go beyond merely applying theories of globalization to new data, bu</w:t>
      </w:r>
      <w:r w:rsidR="00240FE8">
        <w:rPr>
          <w:rFonts w:ascii="Times New Roman" w:hAnsi="Times New Roman" w:cs="Times New Roman"/>
          <w:sz w:val="24"/>
        </w:rPr>
        <w:t>t to use these data to offer an alternative approach to the study of global Antiquity</w:t>
      </w:r>
      <w:r w:rsidR="009D7F4E" w:rsidRPr="009D7F4E">
        <w:rPr>
          <w:rFonts w:ascii="Times New Roman" w:hAnsi="Times New Roman" w:cs="Times New Roman"/>
          <w:sz w:val="24"/>
        </w:rPr>
        <w:t>.</w:t>
      </w:r>
    </w:p>
    <w:p w14:paraId="2E4B9313" w14:textId="6AD0726C" w:rsidR="00104FC7" w:rsidRDefault="00104FC7" w:rsidP="00104FC7">
      <w:pPr>
        <w:spacing w:afterLines="120" w:after="288" w:line="480" w:lineRule="auto"/>
        <w:jc w:val="both"/>
        <w:rPr>
          <w:rFonts w:ascii="Times New Roman" w:hAnsi="Times New Roman" w:cs="Times New Roman"/>
          <w:sz w:val="24"/>
        </w:rPr>
      </w:pPr>
      <w:r w:rsidRPr="00376622">
        <w:rPr>
          <w:rFonts w:ascii="Times New Roman" w:hAnsi="Times New Roman" w:cs="Times New Roman"/>
          <w:b/>
          <w:sz w:val="24"/>
        </w:rPr>
        <w:t>Keywords:</w:t>
      </w:r>
      <w:r>
        <w:rPr>
          <w:rFonts w:ascii="Times New Roman" w:hAnsi="Times New Roman" w:cs="Times New Roman"/>
          <w:b/>
          <w:sz w:val="24"/>
        </w:rPr>
        <w:t xml:space="preserve"> </w:t>
      </w:r>
      <w:r w:rsidR="00FE7D18">
        <w:rPr>
          <w:rFonts w:ascii="Times New Roman" w:hAnsi="Times New Roman" w:cs="Times New Roman"/>
          <w:sz w:val="24"/>
        </w:rPr>
        <w:t>Globalization, G</w:t>
      </w:r>
      <w:r>
        <w:rPr>
          <w:rFonts w:ascii="Times New Roman" w:hAnsi="Times New Roman" w:cs="Times New Roman"/>
          <w:sz w:val="24"/>
        </w:rPr>
        <w:t xml:space="preserve">localization, Antiquity, Indian Ocean, Silk Road, Maritime Silk Road </w:t>
      </w:r>
    </w:p>
    <w:p w14:paraId="24560164" w14:textId="1DF80849" w:rsidR="00104FC7" w:rsidRDefault="00104FC7" w:rsidP="00104FC7">
      <w:pPr>
        <w:spacing w:afterLines="120" w:after="288" w:line="480" w:lineRule="auto"/>
        <w:jc w:val="both"/>
        <w:rPr>
          <w:rFonts w:ascii="Times New Roman" w:hAnsi="Times New Roman" w:cs="Times New Roman"/>
          <w:b/>
          <w:sz w:val="24"/>
        </w:rPr>
      </w:pPr>
      <w:r>
        <w:rPr>
          <w:rFonts w:ascii="Times New Roman" w:hAnsi="Times New Roman" w:cs="Times New Roman"/>
          <w:b/>
          <w:sz w:val="24"/>
        </w:rPr>
        <w:t>Introduction</w:t>
      </w:r>
    </w:p>
    <w:p w14:paraId="128029BB" w14:textId="25C0E67D" w:rsidR="00A638E3" w:rsidRPr="00A638E3" w:rsidRDefault="00A638E3" w:rsidP="00A638E3">
      <w:pPr>
        <w:spacing w:afterLines="120" w:after="288" w:line="480" w:lineRule="auto"/>
        <w:jc w:val="both"/>
        <w:rPr>
          <w:rFonts w:ascii="Times New Roman" w:hAnsi="Times New Roman" w:cs="Times New Roman"/>
          <w:sz w:val="24"/>
        </w:rPr>
      </w:pPr>
      <w:r w:rsidRPr="00A638E3">
        <w:rPr>
          <w:rFonts w:ascii="Times New Roman" w:hAnsi="Times New Roman" w:cs="Times New Roman"/>
          <w:sz w:val="24"/>
        </w:rPr>
        <w:t xml:space="preserve">The articles in this </w:t>
      </w:r>
      <w:r w:rsidR="003D50E1">
        <w:rPr>
          <w:rFonts w:ascii="Times New Roman" w:hAnsi="Times New Roman" w:cs="Times New Roman"/>
          <w:sz w:val="24"/>
        </w:rPr>
        <w:t>S</w:t>
      </w:r>
      <w:r w:rsidRPr="00A638E3">
        <w:rPr>
          <w:rFonts w:ascii="Times New Roman" w:hAnsi="Times New Roman" w:cs="Times New Roman"/>
          <w:sz w:val="24"/>
        </w:rPr>
        <w:t xml:space="preserve">pecial </w:t>
      </w:r>
      <w:r w:rsidR="003D50E1">
        <w:rPr>
          <w:rFonts w:ascii="Times New Roman" w:hAnsi="Times New Roman" w:cs="Times New Roman"/>
          <w:sz w:val="24"/>
        </w:rPr>
        <w:t>I</w:t>
      </w:r>
      <w:r w:rsidRPr="00A638E3">
        <w:rPr>
          <w:rFonts w:ascii="Times New Roman" w:hAnsi="Times New Roman" w:cs="Times New Roman"/>
          <w:sz w:val="24"/>
        </w:rPr>
        <w:t>ssue (</w:t>
      </w:r>
      <w:r w:rsidR="003D50E1">
        <w:rPr>
          <w:rFonts w:ascii="Times New Roman" w:hAnsi="Times New Roman" w:cs="Times New Roman"/>
          <w:sz w:val="24"/>
        </w:rPr>
        <w:t xml:space="preserve">henceforth </w:t>
      </w:r>
      <w:r w:rsidRPr="00A638E3">
        <w:rPr>
          <w:rFonts w:ascii="Times New Roman" w:hAnsi="Times New Roman" w:cs="Times New Roman"/>
          <w:sz w:val="24"/>
        </w:rPr>
        <w:t>SI) are principally interested in the study of the circulation of goods, peoples</w:t>
      </w:r>
      <w:r w:rsidR="000617E1">
        <w:rPr>
          <w:rFonts w:ascii="Times New Roman" w:hAnsi="Times New Roman" w:cs="Times New Roman"/>
          <w:sz w:val="24"/>
        </w:rPr>
        <w:t>,</w:t>
      </w:r>
      <w:r w:rsidRPr="00A638E3">
        <w:rPr>
          <w:rFonts w:ascii="Times New Roman" w:hAnsi="Times New Roman" w:cs="Times New Roman"/>
          <w:sz w:val="24"/>
        </w:rPr>
        <w:t xml:space="preserve"> and ideas across the Afro-Eurasian world in Antiquity (300 BCE-700 CE). Special attention </w:t>
      </w:r>
      <w:r w:rsidR="00E7718A">
        <w:rPr>
          <w:rFonts w:ascii="Times New Roman" w:hAnsi="Times New Roman" w:cs="Times New Roman"/>
          <w:sz w:val="24"/>
        </w:rPr>
        <w:t>is paid to importance of</w:t>
      </w:r>
      <w:r w:rsidR="00D261AF">
        <w:rPr>
          <w:rFonts w:ascii="Times New Roman" w:hAnsi="Times New Roman" w:cs="Times New Roman"/>
          <w:sz w:val="24"/>
        </w:rPr>
        <w:t xml:space="preserve"> </w:t>
      </w:r>
      <w:r w:rsidRPr="00A638E3">
        <w:rPr>
          <w:rFonts w:ascii="Times New Roman" w:hAnsi="Times New Roman" w:cs="Times New Roman"/>
          <w:sz w:val="24"/>
        </w:rPr>
        <w:t>ancient Silk Road and Ind</w:t>
      </w:r>
      <w:r w:rsidR="00637B75">
        <w:rPr>
          <w:rFonts w:ascii="Times New Roman" w:hAnsi="Times New Roman" w:cs="Times New Roman"/>
          <w:sz w:val="24"/>
        </w:rPr>
        <w:t>ian Ocean</w:t>
      </w:r>
      <w:r w:rsidR="004B5AA8">
        <w:rPr>
          <w:rFonts w:ascii="Times New Roman" w:hAnsi="Times New Roman" w:cs="Times New Roman"/>
          <w:sz w:val="24"/>
        </w:rPr>
        <w:t xml:space="preserve"> </w:t>
      </w:r>
      <w:r w:rsidR="00D261AF">
        <w:rPr>
          <w:rFonts w:ascii="Times New Roman" w:hAnsi="Times New Roman" w:cs="Times New Roman"/>
          <w:sz w:val="24"/>
        </w:rPr>
        <w:t>(</w:t>
      </w:r>
      <w:r w:rsidR="004B5AA8">
        <w:rPr>
          <w:rFonts w:ascii="Times New Roman" w:hAnsi="Times New Roman" w:cs="Times New Roman"/>
          <w:sz w:val="24"/>
        </w:rPr>
        <w:t>or so-called Maritime Silk Road</w:t>
      </w:r>
      <w:r w:rsidR="00D261AF">
        <w:rPr>
          <w:rFonts w:ascii="Times New Roman" w:hAnsi="Times New Roman" w:cs="Times New Roman"/>
          <w:sz w:val="24"/>
        </w:rPr>
        <w:t xml:space="preserve">, inclusive of </w:t>
      </w:r>
      <w:r w:rsidR="00637B75">
        <w:rPr>
          <w:rFonts w:ascii="Times New Roman" w:hAnsi="Times New Roman" w:cs="Times New Roman"/>
          <w:sz w:val="24"/>
        </w:rPr>
        <w:t>the South China Sea)</w:t>
      </w:r>
      <w:r w:rsidRPr="00A638E3">
        <w:rPr>
          <w:rFonts w:ascii="Times New Roman" w:hAnsi="Times New Roman" w:cs="Times New Roman"/>
          <w:sz w:val="24"/>
        </w:rPr>
        <w:t xml:space="preserve"> </w:t>
      </w:r>
      <w:r w:rsidR="0035151D" w:rsidRPr="00A638E3">
        <w:rPr>
          <w:rFonts w:ascii="Times New Roman" w:hAnsi="Times New Roman" w:cs="Times New Roman"/>
          <w:sz w:val="24"/>
        </w:rPr>
        <w:t>networks of exchange</w:t>
      </w:r>
      <w:r w:rsidRPr="00A638E3">
        <w:rPr>
          <w:rFonts w:ascii="Times New Roman" w:hAnsi="Times New Roman" w:cs="Times New Roman"/>
          <w:sz w:val="24"/>
        </w:rPr>
        <w:t xml:space="preserve">. In particular, we seek to demonstrate how a global historical approach, and more specifically the </w:t>
      </w:r>
      <w:r w:rsidRPr="00A638E3">
        <w:rPr>
          <w:rFonts w:ascii="Times New Roman" w:hAnsi="Times New Roman" w:cs="Times New Roman"/>
          <w:sz w:val="24"/>
        </w:rPr>
        <w:lastRenderedPageBreak/>
        <w:t>adaptation of concepts deriving from globalization</w:t>
      </w:r>
      <w:r w:rsidR="007A0A8F">
        <w:rPr>
          <w:rFonts w:ascii="Times New Roman" w:hAnsi="Times New Roman" w:cs="Times New Roman"/>
          <w:sz w:val="24"/>
        </w:rPr>
        <w:t>,</w:t>
      </w:r>
      <w:r w:rsidRPr="00A638E3">
        <w:rPr>
          <w:rFonts w:ascii="Times New Roman" w:hAnsi="Times New Roman" w:cs="Times New Roman"/>
          <w:sz w:val="24"/>
        </w:rPr>
        <w:t xml:space="preserve"> can help us understand the wider significance of these movements. </w:t>
      </w:r>
    </w:p>
    <w:p w14:paraId="59CD9A96" w14:textId="77777777" w:rsidR="00A638E3" w:rsidRPr="00A638E3" w:rsidRDefault="00A638E3" w:rsidP="00A638E3">
      <w:pPr>
        <w:spacing w:afterLines="120" w:after="288" w:line="480" w:lineRule="auto"/>
        <w:jc w:val="both"/>
        <w:rPr>
          <w:rFonts w:ascii="Times New Roman" w:hAnsi="Times New Roman" w:cs="Times New Roman"/>
          <w:sz w:val="24"/>
        </w:rPr>
      </w:pPr>
      <w:r w:rsidRPr="00A638E3">
        <w:rPr>
          <w:rFonts w:ascii="Times New Roman" w:hAnsi="Times New Roman" w:cs="Times New Roman"/>
          <w:sz w:val="24"/>
        </w:rPr>
        <w:tab/>
        <w:t>As such, the contributions presented here have a number of overlapping aims. The first of these is to apply globalization thinking a</w:t>
      </w:r>
      <w:r w:rsidR="00623CE6">
        <w:rPr>
          <w:rFonts w:ascii="Times New Roman" w:hAnsi="Times New Roman" w:cs="Times New Roman"/>
          <w:sz w:val="24"/>
        </w:rPr>
        <w:t>cross a wider (macro) frame than</w:t>
      </w:r>
      <w:r w:rsidRPr="00A638E3">
        <w:rPr>
          <w:rFonts w:ascii="Times New Roman" w:hAnsi="Times New Roman" w:cs="Times New Roman"/>
          <w:sz w:val="24"/>
        </w:rPr>
        <w:t xml:space="preserve"> has arguably been done for many studies related to the ancient world. This is coupled with the second aim of maintaining a key interest in how the local and global intersect. The third aim is to demonstrate the analytical utility of concepts connected to globalization and glocalization. Our intention here is to modulate current theories and approaches taken to study global history in Antiquity. That is to say, we seek to go beyond merely applying theories of globalization to new data; rather, we aim to use these data to challenge some existing approaches to global historical studies. This includes challenging the centre-periphery dichotomy and de-emphasizing empires, while also shifting the focus towards nodes of cultural interconnectivity and the issue of local agency in a global context.</w:t>
      </w:r>
      <w:r w:rsidR="00B067CE">
        <w:rPr>
          <w:rStyle w:val="FootnoteReference"/>
          <w:rFonts w:ascii="Times New Roman" w:hAnsi="Times New Roman" w:cs="Times New Roman"/>
          <w:sz w:val="24"/>
        </w:rPr>
        <w:footnoteReference w:id="1"/>
      </w:r>
    </w:p>
    <w:p w14:paraId="3FB05A6A" w14:textId="773DA3BA" w:rsidR="00A638E3" w:rsidRPr="00A638E3" w:rsidRDefault="00A638E3" w:rsidP="00A638E3">
      <w:pPr>
        <w:spacing w:afterLines="120" w:after="288" w:line="480" w:lineRule="auto"/>
        <w:jc w:val="both"/>
        <w:rPr>
          <w:rFonts w:ascii="Times New Roman" w:hAnsi="Times New Roman" w:cs="Times New Roman"/>
          <w:iCs/>
          <w:sz w:val="24"/>
        </w:rPr>
      </w:pPr>
      <w:r w:rsidRPr="00A638E3">
        <w:rPr>
          <w:rFonts w:ascii="Times New Roman" w:hAnsi="Times New Roman" w:cs="Times New Roman"/>
          <w:sz w:val="24"/>
        </w:rPr>
        <w:tab/>
        <w:t xml:space="preserve">With some notable exceptions, such as </w:t>
      </w:r>
      <w:r w:rsidRPr="00A638E3">
        <w:rPr>
          <w:rFonts w:ascii="Times New Roman" w:hAnsi="Times New Roman" w:cs="Times New Roman"/>
          <w:iCs/>
          <w:sz w:val="24"/>
        </w:rPr>
        <w:t>Vandkilde’s work on Bronzization (which examines developments across Eurasia), many attempts to apply globalization to the study of pre-modern cultures have tended to be quite regionally bounded.</w:t>
      </w:r>
      <w:r w:rsidRPr="00A638E3">
        <w:rPr>
          <w:rFonts w:ascii="Times New Roman" w:hAnsi="Times New Roman" w:cs="Times New Roman"/>
          <w:iCs/>
          <w:sz w:val="24"/>
          <w:vertAlign w:val="superscript"/>
        </w:rPr>
        <w:footnoteReference w:id="2"/>
      </w:r>
      <w:r w:rsidRPr="00A638E3">
        <w:rPr>
          <w:rFonts w:ascii="Times New Roman" w:hAnsi="Times New Roman" w:cs="Times New Roman"/>
          <w:iCs/>
          <w:sz w:val="24"/>
        </w:rPr>
        <w:t xml:space="preserve"> Indeed, it has been observed </w:t>
      </w:r>
      <w:r w:rsidRPr="00A638E3">
        <w:rPr>
          <w:rFonts w:ascii="Times New Roman" w:hAnsi="Times New Roman" w:cs="Times New Roman"/>
          <w:iCs/>
          <w:sz w:val="24"/>
        </w:rPr>
        <w:lastRenderedPageBreak/>
        <w:t xml:space="preserve">that many of the case studies offered by </w:t>
      </w:r>
      <w:r w:rsidR="00341DF0">
        <w:rPr>
          <w:rFonts w:ascii="Times New Roman" w:hAnsi="Times New Roman" w:cs="Times New Roman"/>
          <w:iCs/>
          <w:sz w:val="24"/>
        </w:rPr>
        <w:t>Jennings are</w:t>
      </w:r>
      <w:r w:rsidRPr="00A638E3">
        <w:rPr>
          <w:rFonts w:ascii="Times New Roman" w:hAnsi="Times New Roman" w:cs="Times New Roman"/>
          <w:iCs/>
          <w:sz w:val="24"/>
        </w:rPr>
        <w:t xml:space="preserve"> confined to an area of about 1</w:t>
      </w:r>
      <w:r w:rsidR="000617E1">
        <w:rPr>
          <w:rFonts w:ascii="Times New Roman" w:hAnsi="Times New Roman" w:cs="Times New Roman"/>
          <w:iCs/>
          <w:sz w:val="24"/>
        </w:rPr>
        <w:t>,</w:t>
      </w:r>
      <w:r w:rsidRPr="00A638E3">
        <w:rPr>
          <w:rFonts w:ascii="Times New Roman" w:hAnsi="Times New Roman" w:cs="Times New Roman"/>
          <w:iCs/>
          <w:sz w:val="24"/>
        </w:rPr>
        <w:t>000 kilometres.</w:t>
      </w:r>
      <w:r w:rsidRPr="00A638E3">
        <w:rPr>
          <w:rFonts w:ascii="Times New Roman" w:hAnsi="Times New Roman" w:cs="Times New Roman"/>
          <w:iCs/>
          <w:sz w:val="24"/>
          <w:vertAlign w:val="superscript"/>
        </w:rPr>
        <w:footnoteReference w:id="3"/>
      </w:r>
      <w:r w:rsidRPr="00A638E3">
        <w:rPr>
          <w:rFonts w:ascii="Times New Roman" w:hAnsi="Times New Roman" w:cs="Times New Roman"/>
          <w:iCs/>
          <w:sz w:val="24"/>
        </w:rPr>
        <w:t xml:space="preserve"> Similarly, many of the contributors to </w:t>
      </w:r>
      <w:r w:rsidRPr="00A638E3">
        <w:rPr>
          <w:rFonts w:ascii="Times New Roman" w:hAnsi="Times New Roman" w:cs="Times New Roman"/>
          <w:i/>
          <w:iCs/>
          <w:sz w:val="24"/>
        </w:rPr>
        <w:t>The Routledge Handbook of Archaeology and Globalization</w:t>
      </w:r>
      <w:r w:rsidRPr="00A638E3">
        <w:rPr>
          <w:rFonts w:ascii="Times New Roman" w:hAnsi="Times New Roman" w:cs="Times New Roman"/>
          <w:iCs/>
          <w:sz w:val="24"/>
        </w:rPr>
        <w:t xml:space="preserve"> largely restrict themselves to a specific region, such as the Aegean, or a major (imperial) entity, like the Achaemenid or Roman empires.</w:t>
      </w:r>
      <w:r w:rsidRPr="00A638E3">
        <w:rPr>
          <w:rFonts w:ascii="Times New Roman" w:hAnsi="Times New Roman" w:cs="Times New Roman"/>
          <w:iCs/>
          <w:sz w:val="24"/>
          <w:vertAlign w:val="superscript"/>
        </w:rPr>
        <w:footnoteReference w:id="4"/>
      </w:r>
      <w:r w:rsidRPr="00A638E3">
        <w:rPr>
          <w:rFonts w:ascii="Times New Roman" w:hAnsi="Times New Roman" w:cs="Times New Roman"/>
          <w:iCs/>
          <w:sz w:val="24"/>
        </w:rPr>
        <w:t xml:space="preserve"> The focus on empires can also lend itself to a quite internal framework, with a concentration on the subject of integration between territories </w:t>
      </w:r>
      <w:r w:rsidRPr="00A638E3">
        <w:rPr>
          <w:rFonts w:ascii="Times New Roman" w:hAnsi="Times New Roman" w:cs="Times New Roman"/>
          <w:i/>
          <w:iCs/>
          <w:sz w:val="24"/>
        </w:rPr>
        <w:t>within</w:t>
      </w:r>
      <w:r w:rsidRPr="00A638E3">
        <w:rPr>
          <w:rFonts w:ascii="Times New Roman" w:hAnsi="Times New Roman" w:cs="Times New Roman"/>
          <w:iCs/>
          <w:sz w:val="24"/>
        </w:rPr>
        <w:t xml:space="preserve"> an empire.</w:t>
      </w:r>
      <w:r w:rsidRPr="00A638E3">
        <w:rPr>
          <w:rFonts w:ascii="Times New Roman" w:hAnsi="Times New Roman" w:cs="Times New Roman"/>
          <w:iCs/>
          <w:sz w:val="24"/>
          <w:vertAlign w:val="superscript"/>
        </w:rPr>
        <w:footnoteReference w:id="5"/>
      </w:r>
      <w:r w:rsidRPr="00A638E3">
        <w:rPr>
          <w:rFonts w:ascii="Times New Roman" w:hAnsi="Times New Roman" w:cs="Times New Roman"/>
          <w:iCs/>
          <w:sz w:val="24"/>
        </w:rPr>
        <w:t xml:space="preserve"> </w:t>
      </w:r>
    </w:p>
    <w:p w14:paraId="6B8959E4" w14:textId="1A1FAD26" w:rsidR="00A638E3" w:rsidRDefault="00A638E3" w:rsidP="0035151D">
      <w:pPr>
        <w:spacing w:afterLines="120" w:after="288" w:line="480" w:lineRule="auto"/>
        <w:ind w:firstLine="720"/>
        <w:jc w:val="both"/>
        <w:rPr>
          <w:rFonts w:ascii="Times New Roman" w:hAnsi="Times New Roman" w:cs="Times New Roman"/>
          <w:sz w:val="24"/>
        </w:rPr>
      </w:pPr>
      <w:r w:rsidRPr="00A638E3">
        <w:rPr>
          <w:rFonts w:ascii="Times New Roman" w:hAnsi="Times New Roman" w:cs="Times New Roman"/>
          <w:iCs/>
          <w:sz w:val="24"/>
        </w:rPr>
        <w:t xml:space="preserve">It is not our intention to criticize such scholarship, since globalization thinking is expansive enough to allow for varied approaches. Indeed, our chief concern here is with the analytical utility of concepts derived from globalization, rather than the defunct idea of trying to identify </w:t>
      </w:r>
      <w:r w:rsidR="00487DBB">
        <w:rPr>
          <w:rFonts w:ascii="Times New Roman" w:hAnsi="Times New Roman" w:cs="Times New Roman"/>
          <w:iCs/>
          <w:sz w:val="24"/>
        </w:rPr>
        <w:t>‘</w:t>
      </w:r>
      <w:r w:rsidRPr="00A638E3">
        <w:rPr>
          <w:rFonts w:ascii="Times New Roman" w:hAnsi="Times New Roman" w:cs="Times New Roman"/>
          <w:iCs/>
          <w:sz w:val="24"/>
        </w:rPr>
        <w:t>planetary globality</w:t>
      </w:r>
      <w:r w:rsidR="00487DBB">
        <w:rPr>
          <w:rFonts w:ascii="Times New Roman" w:hAnsi="Times New Roman" w:cs="Times New Roman"/>
          <w:iCs/>
          <w:sz w:val="24"/>
        </w:rPr>
        <w:t>’</w:t>
      </w:r>
      <w:r w:rsidR="00BF1840">
        <w:rPr>
          <w:rFonts w:ascii="Times New Roman" w:hAnsi="Times New Roman" w:cs="Times New Roman"/>
          <w:iCs/>
          <w:sz w:val="24"/>
        </w:rPr>
        <w:t>. As such</w:t>
      </w:r>
      <w:r w:rsidRPr="00A638E3">
        <w:rPr>
          <w:rFonts w:ascii="Times New Roman" w:hAnsi="Times New Roman" w:cs="Times New Roman"/>
          <w:iCs/>
          <w:sz w:val="24"/>
        </w:rPr>
        <w:t>, any study of varied geographical and chronological extent can be encompassed.</w:t>
      </w:r>
      <w:r w:rsidRPr="00A638E3">
        <w:rPr>
          <w:rFonts w:ascii="Times New Roman" w:hAnsi="Times New Roman" w:cs="Times New Roman"/>
          <w:iCs/>
          <w:sz w:val="24"/>
          <w:vertAlign w:val="superscript"/>
        </w:rPr>
        <w:footnoteReference w:id="6"/>
      </w:r>
      <w:r w:rsidR="0035151D">
        <w:rPr>
          <w:rFonts w:ascii="Times New Roman" w:hAnsi="Times New Roman" w:cs="Times New Roman"/>
          <w:iCs/>
          <w:sz w:val="24"/>
        </w:rPr>
        <w:t xml:space="preserve"> Furthermore, it</w:t>
      </w:r>
      <w:r w:rsidRPr="00A638E3">
        <w:rPr>
          <w:rFonts w:ascii="Times New Roman" w:hAnsi="Times New Roman" w:cs="Times New Roman"/>
          <w:sz w:val="24"/>
        </w:rPr>
        <w:t xml:space="preserve"> should be stressed that in seeking to utilize these concepts we are not attempting place earlier eras of human history within the </w:t>
      </w:r>
      <w:r w:rsidR="00487DBB">
        <w:rPr>
          <w:rFonts w:ascii="Times New Roman" w:hAnsi="Times New Roman" w:cs="Times New Roman"/>
          <w:sz w:val="24"/>
        </w:rPr>
        <w:t>‘</w:t>
      </w:r>
      <w:r w:rsidRPr="00A638E3">
        <w:rPr>
          <w:rFonts w:ascii="Times New Roman" w:hAnsi="Times New Roman" w:cs="Times New Roman"/>
          <w:sz w:val="24"/>
        </w:rPr>
        <w:t>history of globalization</w:t>
      </w:r>
      <w:r w:rsidR="00487DBB">
        <w:rPr>
          <w:rFonts w:ascii="Times New Roman" w:hAnsi="Times New Roman" w:cs="Times New Roman"/>
          <w:sz w:val="24"/>
        </w:rPr>
        <w:t>’</w:t>
      </w:r>
      <w:r w:rsidRPr="00A638E3">
        <w:rPr>
          <w:rFonts w:ascii="Times New Roman" w:hAnsi="Times New Roman" w:cs="Times New Roman"/>
          <w:sz w:val="24"/>
        </w:rPr>
        <w:t xml:space="preserve">. Nor is it our </w:t>
      </w:r>
      <w:r w:rsidR="0035151D" w:rsidRPr="00A638E3">
        <w:rPr>
          <w:rFonts w:ascii="Times New Roman" w:hAnsi="Times New Roman" w:cs="Times New Roman"/>
          <w:sz w:val="24"/>
        </w:rPr>
        <w:t>purpose</w:t>
      </w:r>
      <w:r w:rsidRPr="00A638E3">
        <w:rPr>
          <w:rFonts w:ascii="Times New Roman" w:hAnsi="Times New Roman" w:cs="Times New Roman"/>
          <w:sz w:val="24"/>
        </w:rPr>
        <w:t xml:space="preserve"> to identifying discrete instances of past</w:t>
      </w:r>
      <w:r w:rsidRPr="0035151D">
        <w:rPr>
          <w:rFonts w:ascii="Times New Roman" w:hAnsi="Times New Roman" w:cs="Times New Roman"/>
          <w:i/>
          <w:sz w:val="24"/>
        </w:rPr>
        <w:t xml:space="preserve"> globalizations</w:t>
      </w:r>
      <w:r w:rsidRPr="00A638E3">
        <w:rPr>
          <w:rFonts w:ascii="Times New Roman" w:hAnsi="Times New Roman" w:cs="Times New Roman"/>
          <w:i/>
          <w:sz w:val="24"/>
        </w:rPr>
        <w:t xml:space="preserve"> </w:t>
      </w:r>
      <w:r w:rsidRPr="00A638E3">
        <w:rPr>
          <w:rFonts w:ascii="Times New Roman" w:hAnsi="Times New Roman" w:cs="Times New Roman"/>
          <w:sz w:val="24"/>
        </w:rPr>
        <w:t xml:space="preserve">(these issues are outlined further below). For us, the use of globalization as a descriptor or label </w:t>
      </w:r>
      <w:r w:rsidRPr="00A638E3">
        <w:rPr>
          <w:rFonts w:ascii="Times New Roman" w:hAnsi="Times New Roman" w:cs="Times New Roman"/>
          <w:sz w:val="24"/>
        </w:rPr>
        <w:lastRenderedPageBreak/>
        <w:t>(as opposed to a framework for analysis) is of secondary concern. The chief value of globalization and glocalization thinking, to our mind, lay in the collation of useful concepts such as deterritorialization, unevenness, standardization</w:t>
      </w:r>
      <w:r w:rsidR="00487DBB">
        <w:rPr>
          <w:rFonts w:ascii="Times New Roman" w:hAnsi="Times New Roman" w:cs="Times New Roman"/>
          <w:sz w:val="24"/>
        </w:rPr>
        <w:t>,</w:t>
      </w:r>
      <w:r w:rsidRPr="00A638E3">
        <w:rPr>
          <w:rFonts w:ascii="Times New Roman" w:hAnsi="Times New Roman" w:cs="Times New Roman"/>
          <w:sz w:val="24"/>
        </w:rPr>
        <w:t xml:space="preserve"> and cultural homogeneity and heterogeneity.</w:t>
      </w:r>
    </w:p>
    <w:p w14:paraId="0F4A6150" w14:textId="4C424566" w:rsidR="003752B7" w:rsidRPr="00A638E3" w:rsidRDefault="003752B7" w:rsidP="0035151D">
      <w:pPr>
        <w:spacing w:afterLines="120" w:after="288" w:line="480" w:lineRule="auto"/>
        <w:ind w:firstLine="720"/>
        <w:jc w:val="both"/>
        <w:rPr>
          <w:rFonts w:ascii="Times New Roman" w:hAnsi="Times New Roman" w:cs="Times New Roman"/>
          <w:sz w:val="24"/>
        </w:rPr>
      </w:pPr>
      <w:r>
        <w:rPr>
          <w:rFonts w:ascii="Times New Roman" w:hAnsi="Times New Roman" w:cs="Times New Roman"/>
          <w:sz w:val="24"/>
        </w:rPr>
        <w:t xml:space="preserve">In the following sections, I will discuss the justification for </w:t>
      </w:r>
      <w:r w:rsidRPr="003752B7">
        <w:rPr>
          <w:rFonts w:ascii="Times New Roman" w:hAnsi="Times New Roman" w:cs="Times New Roman"/>
          <w:sz w:val="24"/>
        </w:rPr>
        <w:t xml:space="preserve">the geographic and chronological parameters </w:t>
      </w:r>
      <w:r>
        <w:rPr>
          <w:rFonts w:ascii="Times New Roman" w:hAnsi="Times New Roman" w:cs="Times New Roman"/>
          <w:sz w:val="24"/>
        </w:rPr>
        <w:t>adopted in this SI</w:t>
      </w:r>
      <w:r w:rsidRPr="003752B7">
        <w:rPr>
          <w:rFonts w:ascii="Times New Roman" w:hAnsi="Times New Roman" w:cs="Times New Roman"/>
          <w:sz w:val="24"/>
        </w:rPr>
        <w:t xml:space="preserve"> and the ways in which </w:t>
      </w:r>
      <w:r>
        <w:rPr>
          <w:rFonts w:ascii="Times New Roman" w:hAnsi="Times New Roman" w:cs="Times New Roman"/>
          <w:sz w:val="24"/>
        </w:rPr>
        <w:t>the contributors</w:t>
      </w:r>
      <w:r w:rsidRPr="003752B7">
        <w:rPr>
          <w:rFonts w:ascii="Times New Roman" w:hAnsi="Times New Roman" w:cs="Times New Roman"/>
          <w:sz w:val="24"/>
        </w:rPr>
        <w:t xml:space="preserve"> seek to addresses the issues outlined above</w:t>
      </w:r>
      <w:r>
        <w:rPr>
          <w:rFonts w:ascii="Times New Roman" w:hAnsi="Times New Roman" w:cs="Times New Roman"/>
          <w:sz w:val="24"/>
        </w:rPr>
        <w:t>. Before that</w:t>
      </w:r>
      <w:r w:rsidRPr="003752B7">
        <w:rPr>
          <w:rFonts w:ascii="Times New Roman" w:hAnsi="Times New Roman" w:cs="Times New Roman"/>
          <w:sz w:val="24"/>
        </w:rPr>
        <w:t>,</w:t>
      </w:r>
      <w:r>
        <w:rPr>
          <w:rFonts w:ascii="Times New Roman" w:hAnsi="Times New Roman" w:cs="Times New Roman"/>
          <w:sz w:val="24"/>
        </w:rPr>
        <w:t xml:space="preserve"> however,</w:t>
      </w:r>
      <w:r w:rsidRPr="003752B7">
        <w:rPr>
          <w:rFonts w:ascii="Times New Roman" w:hAnsi="Times New Roman" w:cs="Times New Roman"/>
          <w:sz w:val="24"/>
        </w:rPr>
        <w:t xml:space="preserve"> it is worth considering how the application of globalization thinking fits into longer term scholarly approaches to the Silk Road</w:t>
      </w:r>
      <w:r w:rsidR="003F7D4B">
        <w:rPr>
          <w:rFonts w:ascii="Times New Roman" w:hAnsi="Times New Roman" w:cs="Times New Roman"/>
          <w:sz w:val="24"/>
        </w:rPr>
        <w:t xml:space="preserve"> </w:t>
      </w:r>
      <w:r w:rsidRPr="003752B7">
        <w:rPr>
          <w:rFonts w:ascii="Times New Roman" w:hAnsi="Times New Roman" w:cs="Times New Roman"/>
          <w:sz w:val="24"/>
        </w:rPr>
        <w:t>and Indian Ocean trade/Maritime Silk Road.</w:t>
      </w:r>
    </w:p>
    <w:p w14:paraId="72F8AD26" w14:textId="77777777" w:rsidR="007A0A8F" w:rsidRDefault="000873E3" w:rsidP="007A0A8F">
      <w:pPr>
        <w:spacing w:after="0" w:line="480" w:lineRule="auto"/>
        <w:jc w:val="both"/>
        <w:rPr>
          <w:rFonts w:ascii="Times New Roman" w:hAnsi="Times New Roman" w:cs="Times New Roman"/>
          <w:b/>
          <w:sz w:val="24"/>
        </w:rPr>
      </w:pPr>
      <w:r w:rsidRPr="003131CE">
        <w:rPr>
          <w:rFonts w:ascii="Times New Roman" w:hAnsi="Times New Roman" w:cs="Times New Roman"/>
          <w:b/>
          <w:sz w:val="24"/>
        </w:rPr>
        <w:t>Historiographic developments</w:t>
      </w:r>
    </w:p>
    <w:p w14:paraId="690E43DA" w14:textId="05DD8C91" w:rsidR="0041652F" w:rsidRPr="007A0A8F" w:rsidRDefault="0041652F" w:rsidP="007A0A8F">
      <w:pPr>
        <w:spacing w:after="0" w:line="480" w:lineRule="auto"/>
        <w:jc w:val="both"/>
        <w:rPr>
          <w:rFonts w:ascii="Times New Roman" w:hAnsi="Times New Roman" w:cs="Times New Roman"/>
          <w:b/>
          <w:sz w:val="24"/>
        </w:rPr>
      </w:pPr>
      <w:r w:rsidRPr="0041652F">
        <w:rPr>
          <w:rFonts w:ascii="Times New Roman" w:hAnsi="Times New Roman" w:cs="Times New Roman"/>
          <w:sz w:val="24"/>
        </w:rPr>
        <w:t>World history, as a genre of historical literature, can be arguably traced back to Antiquity. For example, Herodotus (fifth century BCE), Polybius (second century BCE), Diodorus Siculus (first century BCE)</w:t>
      </w:r>
      <w:r w:rsidR="00487DBB">
        <w:rPr>
          <w:rFonts w:ascii="Times New Roman" w:hAnsi="Times New Roman" w:cs="Times New Roman"/>
          <w:sz w:val="24"/>
        </w:rPr>
        <w:t>,</w:t>
      </w:r>
      <w:r w:rsidRPr="0041652F">
        <w:rPr>
          <w:rFonts w:ascii="Times New Roman" w:hAnsi="Times New Roman" w:cs="Times New Roman"/>
          <w:sz w:val="24"/>
        </w:rPr>
        <w:t xml:space="preserve"> and Sima Qian (latter</w:t>
      </w:r>
      <w:r w:rsidR="00487DBB">
        <w:rPr>
          <w:rFonts w:ascii="Times New Roman" w:hAnsi="Times New Roman" w:cs="Times New Roman"/>
          <w:sz w:val="24"/>
        </w:rPr>
        <w:t xml:space="preserve"> </w:t>
      </w:r>
      <w:r w:rsidRPr="0041652F">
        <w:rPr>
          <w:rFonts w:ascii="Times New Roman" w:hAnsi="Times New Roman" w:cs="Times New Roman"/>
          <w:sz w:val="24"/>
        </w:rPr>
        <w:t>second to early</w:t>
      </w:r>
      <w:r w:rsidR="00487DBB">
        <w:rPr>
          <w:rFonts w:ascii="Times New Roman" w:hAnsi="Times New Roman" w:cs="Times New Roman"/>
          <w:sz w:val="24"/>
        </w:rPr>
        <w:t xml:space="preserve"> </w:t>
      </w:r>
      <w:r w:rsidRPr="0041652F">
        <w:rPr>
          <w:rFonts w:ascii="Times New Roman" w:hAnsi="Times New Roman" w:cs="Times New Roman"/>
          <w:sz w:val="24"/>
        </w:rPr>
        <w:t>first century BCE) all wrote about an increasingly interconnected world and the various cultures and peoples that inhabited it.</w:t>
      </w:r>
      <w:r w:rsidR="00116181">
        <w:rPr>
          <w:rStyle w:val="FootnoteReference"/>
          <w:rFonts w:ascii="Times New Roman" w:hAnsi="Times New Roman" w:cs="Times New Roman"/>
          <w:sz w:val="24"/>
        </w:rPr>
        <w:footnoteReference w:id="7"/>
      </w:r>
      <w:r w:rsidR="008A6132">
        <w:rPr>
          <w:rFonts w:ascii="Times New Roman" w:hAnsi="Times New Roman" w:cs="Times New Roman"/>
          <w:sz w:val="24"/>
        </w:rPr>
        <w:t xml:space="preserve"> However, it is not merely in traditional </w:t>
      </w:r>
      <w:r w:rsidR="00487DBB">
        <w:rPr>
          <w:rFonts w:ascii="Times New Roman" w:hAnsi="Times New Roman" w:cs="Times New Roman"/>
          <w:sz w:val="24"/>
        </w:rPr>
        <w:t>‘</w:t>
      </w:r>
      <w:r w:rsidR="008A6132">
        <w:rPr>
          <w:rFonts w:ascii="Times New Roman" w:hAnsi="Times New Roman" w:cs="Times New Roman"/>
          <w:sz w:val="24"/>
        </w:rPr>
        <w:t>historiography</w:t>
      </w:r>
      <w:r w:rsidR="00487DBB">
        <w:rPr>
          <w:rFonts w:ascii="Times New Roman" w:hAnsi="Times New Roman" w:cs="Times New Roman"/>
          <w:sz w:val="24"/>
        </w:rPr>
        <w:t>’</w:t>
      </w:r>
      <w:r w:rsidR="008A6132">
        <w:rPr>
          <w:rFonts w:ascii="Times New Roman" w:hAnsi="Times New Roman" w:cs="Times New Roman"/>
          <w:sz w:val="24"/>
        </w:rPr>
        <w:t xml:space="preserve"> that we find </w:t>
      </w:r>
      <w:r w:rsidR="00CB7A38">
        <w:rPr>
          <w:rFonts w:ascii="Times New Roman" w:hAnsi="Times New Roman" w:cs="Times New Roman"/>
          <w:sz w:val="24"/>
        </w:rPr>
        <w:t>expression</w:t>
      </w:r>
      <w:r w:rsidR="00487DBB">
        <w:rPr>
          <w:rFonts w:ascii="Times New Roman" w:hAnsi="Times New Roman" w:cs="Times New Roman"/>
          <w:sz w:val="24"/>
        </w:rPr>
        <w:t>s</w:t>
      </w:r>
      <w:r w:rsidR="00CB7A38">
        <w:rPr>
          <w:rFonts w:ascii="Times New Roman" w:hAnsi="Times New Roman" w:cs="Times New Roman"/>
          <w:sz w:val="24"/>
        </w:rPr>
        <w:t xml:space="preserve"> of interest, concern</w:t>
      </w:r>
      <w:r w:rsidR="00487DBB">
        <w:rPr>
          <w:rFonts w:ascii="Times New Roman" w:hAnsi="Times New Roman" w:cs="Times New Roman"/>
          <w:sz w:val="24"/>
        </w:rPr>
        <w:t>,</w:t>
      </w:r>
      <w:r w:rsidR="00CB7A38">
        <w:rPr>
          <w:rFonts w:ascii="Times New Roman" w:hAnsi="Times New Roman" w:cs="Times New Roman"/>
          <w:sz w:val="24"/>
        </w:rPr>
        <w:t xml:space="preserve"> and anxiety about </w:t>
      </w:r>
      <w:r w:rsidR="00C6748A">
        <w:rPr>
          <w:rFonts w:ascii="Times New Roman" w:hAnsi="Times New Roman" w:cs="Times New Roman"/>
          <w:sz w:val="24"/>
        </w:rPr>
        <w:t>different societies</w:t>
      </w:r>
      <w:r w:rsidR="008A6132">
        <w:rPr>
          <w:rFonts w:ascii="Times New Roman" w:hAnsi="Times New Roman" w:cs="Times New Roman"/>
          <w:sz w:val="24"/>
        </w:rPr>
        <w:t xml:space="preserve">. </w:t>
      </w:r>
      <w:r w:rsidR="00CB7A38">
        <w:rPr>
          <w:rFonts w:ascii="Times New Roman" w:hAnsi="Times New Roman" w:cs="Times New Roman"/>
          <w:sz w:val="24"/>
        </w:rPr>
        <w:t>Th</w:t>
      </w:r>
      <w:r w:rsidR="00487DBB">
        <w:rPr>
          <w:rFonts w:ascii="Times New Roman" w:hAnsi="Times New Roman" w:cs="Times New Roman"/>
          <w:sz w:val="24"/>
        </w:rPr>
        <w:t>ese</w:t>
      </w:r>
      <w:r w:rsidR="00CB7A38">
        <w:rPr>
          <w:rFonts w:ascii="Times New Roman" w:hAnsi="Times New Roman" w:cs="Times New Roman"/>
          <w:sz w:val="24"/>
        </w:rPr>
        <w:t xml:space="preserve"> can also be </w:t>
      </w:r>
      <w:r w:rsidR="00A965C3">
        <w:rPr>
          <w:rFonts w:ascii="Times New Roman" w:hAnsi="Times New Roman" w:cs="Times New Roman"/>
          <w:sz w:val="24"/>
        </w:rPr>
        <w:t xml:space="preserve">identified </w:t>
      </w:r>
      <w:r w:rsidR="00CB7A38">
        <w:rPr>
          <w:rFonts w:ascii="Times New Roman" w:hAnsi="Times New Roman" w:cs="Times New Roman"/>
          <w:sz w:val="24"/>
        </w:rPr>
        <w:t>in</w:t>
      </w:r>
      <w:r w:rsidR="00116181">
        <w:rPr>
          <w:rFonts w:ascii="Times New Roman" w:hAnsi="Times New Roman" w:cs="Times New Roman"/>
          <w:sz w:val="24"/>
        </w:rPr>
        <w:t xml:space="preserve"> legends and folktales (such as in the eleventh</w:t>
      </w:r>
      <w:r w:rsidR="00487DBB">
        <w:rPr>
          <w:rFonts w:ascii="Times New Roman" w:hAnsi="Times New Roman" w:cs="Times New Roman"/>
          <w:sz w:val="24"/>
        </w:rPr>
        <w:t>-</w:t>
      </w:r>
      <w:r w:rsidR="00116181">
        <w:rPr>
          <w:rFonts w:ascii="Times New Roman" w:hAnsi="Times New Roman" w:cs="Times New Roman"/>
          <w:sz w:val="24"/>
        </w:rPr>
        <w:t>century</w:t>
      </w:r>
      <w:r w:rsidR="00CB7A38">
        <w:rPr>
          <w:rFonts w:ascii="Times New Roman" w:hAnsi="Times New Roman" w:cs="Times New Roman"/>
          <w:sz w:val="24"/>
        </w:rPr>
        <w:t xml:space="preserve"> </w:t>
      </w:r>
      <w:r w:rsidR="00116181" w:rsidRPr="00116181">
        <w:rPr>
          <w:rFonts w:ascii="Times New Roman" w:hAnsi="Times New Roman" w:cs="Times New Roman"/>
          <w:i/>
          <w:sz w:val="24"/>
        </w:rPr>
        <w:t>Kathāsaritsāgara</w:t>
      </w:r>
      <w:r w:rsidR="00116181">
        <w:rPr>
          <w:rFonts w:ascii="Times New Roman" w:hAnsi="Times New Roman" w:cs="Times New Roman"/>
          <w:sz w:val="24"/>
        </w:rPr>
        <w:t>) or in artistic depictions (like those seen in Pharaonic Egypt).</w:t>
      </w:r>
      <w:r w:rsidR="00116181">
        <w:rPr>
          <w:rStyle w:val="FootnoteReference"/>
          <w:rFonts w:ascii="Times New Roman" w:hAnsi="Times New Roman" w:cs="Times New Roman"/>
          <w:sz w:val="24"/>
        </w:rPr>
        <w:footnoteReference w:id="8"/>
      </w:r>
      <w:r w:rsidRPr="0041652F">
        <w:rPr>
          <w:rFonts w:ascii="Times New Roman" w:hAnsi="Times New Roman" w:cs="Times New Roman"/>
          <w:sz w:val="24"/>
        </w:rPr>
        <w:t xml:space="preserve"> In part, th</w:t>
      </w:r>
      <w:r w:rsidR="003C64BF">
        <w:rPr>
          <w:rFonts w:ascii="Times New Roman" w:hAnsi="Times New Roman" w:cs="Times New Roman"/>
          <w:sz w:val="24"/>
        </w:rPr>
        <w:t xml:space="preserve">ese depictions </w:t>
      </w:r>
      <w:r w:rsidR="00A965C3">
        <w:rPr>
          <w:rFonts w:ascii="Times New Roman" w:hAnsi="Times New Roman" w:cs="Times New Roman"/>
          <w:sz w:val="24"/>
        </w:rPr>
        <w:t>reflect</w:t>
      </w:r>
      <w:r w:rsidRPr="0041652F">
        <w:rPr>
          <w:rFonts w:ascii="Times New Roman" w:hAnsi="Times New Roman" w:cs="Times New Roman"/>
          <w:sz w:val="24"/>
        </w:rPr>
        <w:t xml:space="preserve"> expanded conceptual horizons </w:t>
      </w:r>
      <w:r w:rsidRPr="0041652F">
        <w:rPr>
          <w:rFonts w:ascii="Times New Roman" w:hAnsi="Times New Roman" w:cs="Times New Roman"/>
          <w:sz w:val="24"/>
        </w:rPr>
        <w:lastRenderedPageBreak/>
        <w:t xml:space="preserve">resulting from new networks of communication and exchange, as well as imperial expansion. These </w:t>
      </w:r>
      <w:r w:rsidR="003C64BF">
        <w:rPr>
          <w:rFonts w:ascii="Times New Roman" w:hAnsi="Times New Roman" w:cs="Times New Roman"/>
          <w:sz w:val="24"/>
        </w:rPr>
        <w:t>representations can be understood as a form of</w:t>
      </w:r>
      <w:r w:rsidRPr="0041652F">
        <w:rPr>
          <w:rFonts w:ascii="Times New Roman" w:hAnsi="Times New Roman" w:cs="Times New Roman"/>
          <w:sz w:val="24"/>
        </w:rPr>
        <w:t xml:space="preserve"> proto-ethnography, a means by which </w:t>
      </w:r>
      <w:r w:rsidR="003752B7">
        <w:rPr>
          <w:rFonts w:ascii="Times New Roman" w:hAnsi="Times New Roman" w:cs="Times New Roman"/>
          <w:sz w:val="24"/>
        </w:rPr>
        <w:t>a</w:t>
      </w:r>
      <w:r w:rsidR="003C64BF">
        <w:rPr>
          <w:rFonts w:ascii="Times New Roman" w:hAnsi="Times New Roman" w:cs="Times New Roman"/>
          <w:sz w:val="24"/>
        </w:rPr>
        <w:t xml:space="preserve"> society could be contrasted</w:t>
      </w:r>
      <w:r w:rsidRPr="0041652F">
        <w:rPr>
          <w:rFonts w:ascii="Times New Roman" w:hAnsi="Times New Roman" w:cs="Times New Roman"/>
          <w:sz w:val="24"/>
        </w:rPr>
        <w:t xml:space="preserve"> with the </w:t>
      </w:r>
      <w:r w:rsidR="00487DBB">
        <w:rPr>
          <w:rFonts w:ascii="Times New Roman" w:hAnsi="Times New Roman" w:cs="Times New Roman"/>
          <w:sz w:val="24"/>
        </w:rPr>
        <w:t>‘</w:t>
      </w:r>
      <w:r w:rsidRPr="0041652F">
        <w:rPr>
          <w:rFonts w:ascii="Times New Roman" w:hAnsi="Times New Roman" w:cs="Times New Roman"/>
          <w:sz w:val="24"/>
        </w:rPr>
        <w:t>Other</w:t>
      </w:r>
      <w:r w:rsidR="00487DBB">
        <w:rPr>
          <w:rFonts w:ascii="Times New Roman" w:hAnsi="Times New Roman" w:cs="Times New Roman"/>
          <w:sz w:val="24"/>
        </w:rPr>
        <w:t>’</w:t>
      </w:r>
      <w:r w:rsidRPr="0041652F">
        <w:rPr>
          <w:rFonts w:ascii="Times New Roman" w:hAnsi="Times New Roman" w:cs="Times New Roman"/>
          <w:sz w:val="24"/>
        </w:rPr>
        <w:t>; sometimes in a negative sense, but also</w:t>
      </w:r>
      <w:r w:rsidR="003752B7">
        <w:rPr>
          <w:rFonts w:ascii="Times New Roman" w:hAnsi="Times New Roman" w:cs="Times New Roman"/>
          <w:sz w:val="24"/>
        </w:rPr>
        <w:t xml:space="preserve"> potentially </w:t>
      </w:r>
      <w:r w:rsidRPr="0041652F">
        <w:rPr>
          <w:rFonts w:ascii="Times New Roman" w:hAnsi="Times New Roman" w:cs="Times New Roman"/>
          <w:sz w:val="24"/>
        </w:rPr>
        <w:t>ideali</w:t>
      </w:r>
      <w:r w:rsidR="007A0A8F">
        <w:rPr>
          <w:rFonts w:ascii="Times New Roman" w:hAnsi="Times New Roman" w:cs="Times New Roman"/>
          <w:sz w:val="24"/>
        </w:rPr>
        <w:t>z</w:t>
      </w:r>
      <w:r w:rsidRPr="0041652F">
        <w:rPr>
          <w:rFonts w:ascii="Times New Roman" w:hAnsi="Times New Roman" w:cs="Times New Roman"/>
          <w:sz w:val="24"/>
        </w:rPr>
        <w:t xml:space="preserve">ing the </w:t>
      </w:r>
      <w:r w:rsidR="00487DBB">
        <w:rPr>
          <w:rFonts w:ascii="Times New Roman" w:hAnsi="Times New Roman" w:cs="Times New Roman"/>
          <w:sz w:val="24"/>
        </w:rPr>
        <w:t>‘</w:t>
      </w:r>
      <w:r w:rsidRPr="0041652F">
        <w:rPr>
          <w:rFonts w:ascii="Times New Roman" w:hAnsi="Times New Roman" w:cs="Times New Roman"/>
          <w:sz w:val="24"/>
        </w:rPr>
        <w:t>Other</w:t>
      </w:r>
      <w:r w:rsidR="00487DBB">
        <w:rPr>
          <w:rFonts w:ascii="Times New Roman" w:hAnsi="Times New Roman" w:cs="Times New Roman"/>
          <w:sz w:val="24"/>
        </w:rPr>
        <w:t>’</w:t>
      </w:r>
      <w:r w:rsidRPr="0041652F">
        <w:rPr>
          <w:rFonts w:ascii="Times New Roman" w:hAnsi="Times New Roman" w:cs="Times New Roman"/>
          <w:sz w:val="24"/>
        </w:rPr>
        <w:t xml:space="preserve"> as a form of critique of the p</w:t>
      </w:r>
      <w:r w:rsidR="003752B7">
        <w:rPr>
          <w:rFonts w:ascii="Times New Roman" w:hAnsi="Times New Roman" w:cs="Times New Roman"/>
          <w:sz w:val="24"/>
        </w:rPr>
        <w:t>erceived flaws within one’s own</w:t>
      </w:r>
      <w:r w:rsidRPr="0041652F">
        <w:rPr>
          <w:rFonts w:ascii="Times New Roman" w:hAnsi="Times New Roman" w:cs="Times New Roman"/>
          <w:sz w:val="24"/>
        </w:rPr>
        <w:t xml:space="preserve"> society.</w:t>
      </w:r>
      <w:r w:rsidRPr="0041652F">
        <w:rPr>
          <w:rFonts w:ascii="Times New Roman" w:hAnsi="Times New Roman" w:cs="Times New Roman"/>
          <w:sz w:val="24"/>
          <w:vertAlign w:val="superscript"/>
        </w:rPr>
        <w:footnoteReference w:id="9"/>
      </w:r>
      <w:r w:rsidRPr="0041652F">
        <w:rPr>
          <w:rFonts w:ascii="Times New Roman" w:hAnsi="Times New Roman" w:cs="Times New Roman"/>
          <w:sz w:val="24"/>
        </w:rPr>
        <w:t xml:space="preserve">  </w:t>
      </w:r>
    </w:p>
    <w:p w14:paraId="634DF283" w14:textId="2B7737CC" w:rsidR="0041652F" w:rsidRPr="0041652F" w:rsidRDefault="0041652F" w:rsidP="0041652F">
      <w:pPr>
        <w:spacing w:afterLines="120" w:after="288" w:line="480" w:lineRule="auto"/>
        <w:jc w:val="both"/>
        <w:rPr>
          <w:rFonts w:ascii="Times New Roman" w:hAnsi="Times New Roman" w:cs="Times New Roman"/>
          <w:sz w:val="24"/>
        </w:rPr>
      </w:pPr>
      <w:r w:rsidRPr="0041652F">
        <w:rPr>
          <w:rFonts w:ascii="Times New Roman" w:hAnsi="Times New Roman" w:cs="Times New Roman"/>
          <w:sz w:val="24"/>
        </w:rPr>
        <w:tab/>
        <w:t xml:space="preserve">This interest in comparisons between </w:t>
      </w:r>
      <w:r w:rsidR="00167AEB">
        <w:rPr>
          <w:rFonts w:ascii="Times New Roman" w:hAnsi="Times New Roman" w:cs="Times New Roman"/>
          <w:sz w:val="24"/>
        </w:rPr>
        <w:t xml:space="preserve">peoples, </w:t>
      </w:r>
      <w:r w:rsidRPr="0041652F">
        <w:rPr>
          <w:rFonts w:ascii="Times New Roman" w:hAnsi="Times New Roman" w:cs="Times New Roman"/>
          <w:sz w:val="24"/>
        </w:rPr>
        <w:t>civilizations</w:t>
      </w:r>
      <w:r w:rsidR="00487DBB">
        <w:rPr>
          <w:rFonts w:ascii="Times New Roman" w:hAnsi="Times New Roman" w:cs="Times New Roman"/>
          <w:sz w:val="24"/>
        </w:rPr>
        <w:t>,</w:t>
      </w:r>
      <w:r w:rsidRPr="0041652F">
        <w:rPr>
          <w:rFonts w:ascii="Times New Roman" w:hAnsi="Times New Roman" w:cs="Times New Roman"/>
          <w:sz w:val="24"/>
        </w:rPr>
        <w:t xml:space="preserve"> and empires formed an important bas</w:t>
      </w:r>
      <w:r w:rsidR="00AE768A">
        <w:rPr>
          <w:rFonts w:ascii="Times New Roman" w:hAnsi="Times New Roman" w:cs="Times New Roman"/>
          <w:sz w:val="24"/>
        </w:rPr>
        <w:t>is for the development of macro-</w:t>
      </w:r>
      <w:r w:rsidRPr="0041652F">
        <w:rPr>
          <w:rFonts w:ascii="Times New Roman" w:hAnsi="Times New Roman" w:cs="Times New Roman"/>
          <w:sz w:val="24"/>
        </w:rPr>
        <w:t>historical studies from the eighteenth century onwards. Frequently this was done with an eye to finding links between these civilizations and explaining them in terms of processes of diffusion.</w:t>
      </w:r>
      <w:r w:rsidRPr="0041652F">
        <w:rPr>
          <w:rFonts w:ascii="Times New Roman" w:hAnsi="Times New Roman" w:cs="Times New Roman"/>
          <w:sz w:val="24"/>
          <w:vertAlign w:val="superscript"/>
        </w:rPr>
        <w:footnoteReference w:id="10"/>
      </w:r>
      <w:r w:rsidRPr="0041652F">
        <w:rPr>
          <w:rFonts w:ascii="Times New Roman" w:hAnsi="Times New Roman" w:cs="Times New Roman"/>
          <w:sz w:val="24"/>
        </w:rPr>
        <w:t xml:space="preserve"> A model that has since been critiqued for appearing rather reductive, not least because it supposes that a </w:t>
      </w:r>
      <w:r w:rsidR="00487DBB">
        <w:rPr>
          <w:rFonts w:ascii="Times New Roman" w:hAnsi="Times New Roman" w:cs="Times New Roman"/>
          <w:sz w:val="24"/>
        </w:rPr>
        <w:t>‘</w:t>
      </w:r>
      <w:r w:rsidRPr="0041652F">
        <w:rPr>
          <w:rFonts w:ascii="Times New Roman" w:hAnsi="Times New Roman" w:cs="Times New Roman"/>
          <w:sz w:val="24"/>
        </w:rPr>
        <w:t>weaker</w:t>
      </w:r>
      <w:r w:rsidR="00487DBB">
        <w:rPr>
          <w:rFonts w:ascii="Times New Roman" w:hAnsi="Times New Roman" w:cs="Times New Roman"/>
          <w:sz w:val="24"/>
        </w:rPr>
        <w:t>’</w:t>
      </w:r>
      <w:r w:rsidRPr="0041652F">
        <w:rPr>
          <w:rFonts w:ascii="Times New Roman" w:hAnsi="Times New Roman" w:cs="Times New Roman"/>
          <w:sz w:val="24"/>
        </w:rPr>
        <w:t xml:space="preserve"> culture (wholesale) adopts elements from another culture, implying a degree of passivity on the part of the former</w:t>
      </w:r>
      <w:r w:rsidR="00487DBB">
        <w:rPr>
          <w:rFonts w:ascii="Times New Roman" w:hAnsi="Times New Roman" w:cs="Times New Roman"/>
          <w:sz w:val="24"/>
        </w:rPr>
        <w:t>.</w:t>
      </w:r>
      <w:r w:rsidRPr="0041652F">
        <w:rPr>
          <w:rFonts w:ascii="Times New Roman" w:hAnsi="Times New Roman" w:cs="Times New Roman"/>
          <w:sz w:val="24"/>
        </w:rPr>
        <w:t xml:space="preserve"> </w:t>
      </w:r>
      <w:r w:rsidR="00487DBB">
        <w:rPr>
          <w:rFonts w:ascii="Times New Roman" w:hAnsi="Times New Roman" w:cs="Times New Roman"/>
          <w:sz w:val="24"/>
        </w:rPr>
        <w:t>A</w:t>
      </w:r>
      <w:r w:rsidRPr="0041652F">
        <w:rPr>
          <w:rFonts w:ascii="Times New Roman" w:hAnsi="Times New Roman" w:cs="Times New Roman"/>
          <w:sz w:val="24"/>
        </w:rPr>
        <w:t xml:space="preserve">cculturation, which at least allows for more of a two-way process, has similarly been </w:t>
      </w:r>
      <w:r w:rsidRPr="0041652F">
        <w:rPr>
          <w:rFonts w:ascii="Times New Roman" w:hAnsi="Times New Roman" w:cs="Times New Roman"/>
          <w:sz w:val="24"/>
        </w:rPr>
        <w:lastRenderedPageBreak/>
        <w:t>critici</w:t>
      </w:r>
      <w:r w:rsidR="00487DBB">
        <w:rPr>
          <w:rFonts w:ascii="Times New Roman" w:hAnsi="Times New Roman" w:cs="Times New Roman"/>
          <w:sz w:val="24"/>
        </w:rPr>
        <w:t>z</w:t>
      </w:r>
      <w:r w:rsidRPr="0041652F">
        <w:rPr>
          <w:rFonts w:ascii="Times New Roman" w:hAnsi="Times New Roman" w:cs="Times New Roman"/>
          <w:sz w:val="24"/>
        </w:rPr>
        <w:t xml:space="preserve">ed for its under-recognition of the agency of the </w:t>
      </w:r>
      <w:r w:rsidR="00487DBB">
        <w:rPr>
          <w:rFonts w:ascii="Times New Roman" w:hAnsi="Times New Roman" w:cs="Times New Roman"/>
          <w:sz w:val="24"/>
        </w:rPr>
        <w:t>‘</w:t>
      </w:r>
      <w:r w:rsidRPr="0041652F">
        <w:rPr>
          <w:rFonts w:ascii="Times New Roman" w:hAnsi="Times New Roman" w:cs="Times New Roman"/>
          <w:sz w:val="24"/>
        </w:rPr>
        <w:t>recipient</w:t>
      </w:r>
      <w:r w:rsidR="00487DBB">
        <w:rPr>
          <w:rFonts w:ascii="Times New Roman" w:hAnsi="Times New Roman" w:cs="Times New Roman"/>
          <w:sz w:val="24"/>
        </w:rPr>
        <w:t>’</w:t>
      </w:r>
      <w:r w:rsidRPr="0041652F">
        <w:rPr>
          <w:rFonts w:ascii="Times New Roman" w:hAnsi="Times New Roman" w:cs="Times New Roman"/>
          <w:sz w:val="24"/>
        </w:rPr>
        <w:t xml:space="preserve"> culture.</w:t>
      </w:r>
      <w:r w:rsidRPr="0041652F">
        <w:rPr>
          <w:rFonts w:ascii="Times New Roman" w:hAnsi="Times New Roman" w:cs="Times New Roman"/>
          <w:sz w:val="24"/>
          <w:vertAlign w:val="superscript"/>
        </w:rPr>
        <w:footnoteReference w:id="11"/>
      </w:r>
      <w:r w:rsidRPr="0041652F">
        <w:rPr>
          <w:rFonts w:ascii="Times New Roman" w:hAnsi="Times New Roman" w:cs="Times New Roman"/>
          <w:sz w:val="24"/>
        </w:rPr>
        <w:t xml:space="preserve"> This traditional diffusionist model is also problematic since it</w:t>
      </w:r>
      <w:r w:rsidR="00B23A54">
        <w:rPr>
          <w:rFonts w:ascii="Times New Roman" w:hAnsi="Times New Roman" w:cs="Times New Roman"/>
          <w:sz w:val="24"/>
        </w:rPr>
        <w:t xml:space="preserve"> can</w:t>
      </w:r>
      <w:r w:rsidRPr="0041652F">
        <w:rPr>
          <w:rFonts w:ascii="Times New Roman" w:hAnsi="Times New Roman" w:cs="Times New Roman"/>
          <w:sz w:val="24"/>
        </w:rPr>
        <w:t xml:space="preserve"> p</w:t>
      </w:r>
      <w:r w:rsidR="00B23A54">
        <w:rPr>
          <w:rFonts w:ascii="Times New Roman" w:hAnsi="Times New Roman" w:cs="Times New Roman"/>
          <w:sz w:val="24"/>
        </w:rPr>
        <w:t>resuppose</w:t>
      </w:r>
      <w:r w:rsidR="00824739">
        <w:rPr>
          <w:rFonts w:ascii="Times New Roman" w:hAnsi="Times New Roman" w:cs="Times New Roman"/>
          <w:sz w:val="24"/>
        </w:rPr>
        <w:t xml:space="preserve"> an original core</w:t>
      </w:r>
      <w:r w:rsidRPr="0041652F">
        <w:rPr>
          <w:rFonts w:ascii="Times New Roman" w:hAnsi="Times New Roman" w:cs="Times New Roman"/>
          <w:sz w:val="24"/>
        </w:rPr>
        <w:t xml:space="preserve"> emanating</w:t>
      </w:r>
      <w:r w:rsidR="00B23A54">
        <w:rPr>
          <w:rFonts w:ascii="Times New Roman" w:hAnsi="Times New Roman" w:cs="Times New Roman"/>
          <w:sz w:val="24"/>
        </w:rPr>
        <w:t xml:space="preserve"> out</w:t>
      </w:r>
      <w:r w:rsidRPr="0041652F">
        <w:rPr>
          <w:rFonts w:ascii="Times New Roman" w:hAnsi="Times New Roman" w:cs="Times New Roman"/>
          <w:sz w:val="24"/>
        </w:rPr>
        <w:t xml:space="preserve"> </w:t>
      </w:r>
      <w:r w:rsidR="00824739">
        <w:rPr>
          <w:rFonts w:ascii="Times New Roman" w:hAnsi="Times New Roman" w:cs="Times New Roman"/>
          <w:sz w:val="24"/>
        </w:rPr>
        <w:t>concepts, practices</w:t>
      </w:r>
      <w:r w:rsidR="006E0CB1">
        <w:rPr>
          <w:rFonts w:ascii="Times New Roman" w:hAnsi="Times New Roman" w:cs="Times New Roman"/>
          <w:sz w:val="24"/>
        </w:rPr>
        <w:t>,</w:t>
      </w:r>
      <w:r w:rsidR="00824739">
        <w:rPr>
          <w:rFonts w:ascii="Times New Roman" w:hAnsi="Times New Roman" w:cs="Times New Roman"/>
          <w:sz w:val="24"/>
        </w:rPr>
        <w:t xml:space="preserve"> and beliefs </w:t>
      </w:r>
      <w:r w:rsidRPr="0041652F">
        <w:rPr>
          <w:rFonts w:ascii="Times New Roman" w:hAnsi="Times New Roman" w:cs="Times New Roman"/>
          <w:sz w:val="24"/>
        </w:rPr>
        <w:t xml:space="preserve">that might subsequently be </w:t>
      </w:r>
      <w:r w:rsidR="006E0CB1">
        <w:rPr>
          <w:rFonts w:ascii="Times New Roman" w:hAnsi="Times New Roman" w:cs="Times New Roman"/>
          <w:sz w:val="24"/>
        </w:rPr>
        <w:t>‘</w:t>
      </w:r>
      <w:r w:rsidRPr="0041652F">
        <w:rPr>
          <w:rFonts w:ascii="Times New Roman" w:hAnsi="Times New Roman" w:cs="Times New Roman"/>
          <w:sz w:val="24"/>
        </w:rPr>
        <w:t>corrupted</w:t>
      </w:r>
      <w:r w:rsidR="006E0CB1">
        <w:rPr>
          <w:rFonts w:ascii="Times New Roman" w:hAnsi="Times New Roman" w:cs="Times New Roman"/>
          <w:sz w:val="24"/>
        </w:rPr>
        <w:t>’</w:t>
      </w:r>
      <w:r w:rsidRPr="0041652F">
        <w:rPr>
          <w:rFonts w:ascii="Times New Roman" w:hAnsi="Times New Roman" w:cs="Times New Roman"/>
          <w:sz w:val="24"/>
        </w:rPr>
        <w:t xml:space="preserve"> by t</w:t>
      </w:r>
      <w:r w:rsidR="00B23A54">
        <w:rPr>
          <w:rFonts w:ascii="Times New Roman" w:hAnsi="Times New Roman" w:cs="Times New Roman"/>
          <w:sz w:val="24"/>
        </w:rPr>
        <w:t xml:space="preserve">he </w:t>
      </w:r>
      <w:r w:rsidR="006E0CB1">
        <w:rPr>
          <w:rFonts w:ascii="Times New Roman" w:hAnsi="Times New Roman" w:cs="Times New Roman"/>
          <w:sz w:val="24"/>
        </w:rPr>
        <w:t>‘</w:t>
      </w:r>
      <w:r w:rsidR="00B23A54">
        <w:rPr>
          <w:rFonts w:ascii="Times New Roman" w:hAnsi="Times New Roman" w:cs="Times New Roman"/>
          <w:sz w:val="24"/>
        </w:rPr>
        <w:t>recipient culture(s)</w:t>
      </w:r>
      <w:r w:rsidR="006E0CB1">
        <w:rPr>
          <w:rFonts w:ascii="Times New Roman" w:hAnsi="Times New Roman" w:cs="Times New Roman"/>
          <w:sz w:val="24"/>
        </w:rPr>
        <w:t>’</w:t>
      </w:r>
      <w:r w:rsidR="00B23A54">
        <w:rPr>
          <w:rFonts w:ascii="Times New Roman" w:hAnsi="Times New Roman" w:cs="Times New Roman"/>
          <w:sz w:val="24"/>
        </w:rPr>
        <w:t>. T</w:t>
      </w:r>
      <w:r w:rsidRPr="0041652F">
        <w:rPr>
          <w:rFonts w:ascii="Times New Roman" w:hAnsi="Times New Roman" w:cs="Times New Roman"/>
          <w:sz w:val="24"/>
        </w:rPr>
        <w:t>he flaws of</w:t>
      </w:r>
      <w:r w:rsidR="00B23A54">
        <w:rPr>
          <w:rFonts w:ascii="Times New Roman" w:hAnsi="Times New Roman" w:cs="Times New Roman"/>
          <w:sz w:val="24"/>
        </w:rPr>
        <w:t xml:space="preserve"> these sets of </w:t>
      </w:r>
      <w:r w:rsidRPr="0041652F">
        <w:rPr>
          <w:rFonts w:ascii="Times New Roman" w:hAnsi="Times New Roman" w:cs="Times New Roman"/>
          <w:sz w:val="24"/>
        </w:rPr>
        <w:t>assumption</w:t>
      </w:r>
      <w:r w:rsidR="00B23A54">
        <w:rPr>
          <w:rFonts w:ascii="Times New Roman" w:hAnsi="Times New Roman" w:cs="Times New Roman"/>
          <w:sz w:val="24"/>
        </w:rPr>
        <w:t>s</w:t>
      </w:r>
      <w:r w:rsidRPr="0041652F">
        <w:rPr>
          <w:rFonts w:ascii="Times New Roman" w:hAnsi="Times New Roman" w:cs="Times New Roman"/>
          <w:sz w:val="24"/>
        </w:rPr>
        <w:t xml:space="preserve"> are clear from Signe Cohen’s article</w:t>
      </w:r>
      <w:r w:rsidR="003D50E1">
        <w:rPr>
          <w:rFonts w:ascii="Times New Roman" w:hAnsi="Times New Roman" w:cs="Times New Roman"/>
          <w:sz w:val="24"/>
        </w:rPr>
        <w:t xml:space="preserve"> </w:t>
      </w:r>
      <w:r w:rsidR="006E0CB1">
        <w:rPr>
          <w:rFonts w:ascii="Times New Roman" w:hAnsi="Times New Roman" w:cs="Times New Roman"/>
          <w:sz w:val="24"/>
        </w:rPr>
        <w:t xml:space="preserve">in </w:t>
      </w:r>
      <w:r w:rsidR="003D50E1">
        <w:rPr>
          <w:rFonts w:ascii="Times New Roman" w:hAnsi="Times New Roman" w:cs="Times New Roman"/>
          <w:sz w:val="24"/>
        </w:rPr>
        <w:t>this SI</w:t>
      </w:r>
      <w:r w:rsidRPr="0041652F">
        <w:rPr>
          <w:rFonts w:ascii="Times New Roman" w:hAnsi="Times New Roman" w:cs="Times New Roman"/>
          <w:sz w:val="24"/>
        </w:rPr>
        <w:t>,</w:t>
      </w:r>
      <w:r w:rsidR="000B6B97">
        <w:rPr>
          <w:rFonts w:ascii="Times New Roman" w:hAnsi="Times New Roman" w:cs="Times New Roman"/>
          <w:sz w:val="24"/>
        </w:rPr>
        <w:t xml:space="preserve"> </w:t>
      </w:r>
      <w:r w:rsidR="000B6B97" w:rsidRPr="000B6B97">
        <w:rPr>
          <w:rFonts w:ascii="Times New Roman" w:hAnsi="Times New Roman" w:cs="Times New Roman"/>
          <w:sz w:val="24"/>
        </w:rPr>
        <w:t xml:space="preserve">where it is demonstrated that Buddhist expansion should not be understood as a unified tradition that emanated out of India to Central, Eastern, and Southeast Asia. Instead, there was a continuous negotiation of Buddhist canons and identities in each local community, and over time an idea of a cosmic multiverse lacking a centre was developed, albeit one tied together through various </w:t>
      </w:r>
      <w:r w:rsidR="000B6B97" w:rsidRPr="006E0CB1">
        <w:rPr>
          <w:rFonts w:ascii="Times New Roman" w:hAnsi="Times New Roman" w:cs="Times New Roman"/>
          <w:i/>
          <w:iCs/>
          <w:sz w:val="24"/>
        </w:rPr>
        <w:t>bodhisattvas</w:t>
      </w:r>
      <w:r w:rsidR="000B6B97" w:rsidRPr="000B6B97">
        <w:rPr>
          <w:rFonts w:ascii="Times New Roman" w:hAnsi="Times New Roman" w:cs="Times New Roman"/>
          <w:sz w:val="24"/>
        </w:rPr>
        <w:t xml:space="preserve"> (the </w:t>
      </w:r>
      <w:r w:rsidR="000B6B97" w:rsidRPr="006E0CB1">
        <w:rPr>
          <w:rFonts w:ascii="Times New Roman" w:hAnsi="Times New Roman" w:cs="Times New Roman"/>
          <w:i/>
          <w:iCs/>
          <w:sz w:val="24"/>
        </w:rPr>
        <w:t>bodhisattva</w:t>
      </w:r>
      <w:r w:rsidR="000B6B97">
        <w:rPr>
          <w:rFonts w:ascii="Times New Roman" w:hAnsi="Times New Roman" w:cs="Times New Roman"/>
          <w:sz w:val="24"/>
        </w:rPr>
        <w:t xml:space="preserve"> model of globalization)</w:t>
      </w:r>
      <w:r w:rsidRPr="0041652F">
        <w:rPr>
          <w:rFonts w:ascii="Times New Roman" w:hAnsi="Times New Roman" w:cs="Times New Roman"/>
          <w:sz w:val="24"/>
        </w:rPr>
        <w:t>.</w:t>
      </w:r>
    </w:p>
    <w:p w14:paraId="405D7025" w14:textId="17A9F645" w:rsidR="002F2696" w:rsidRDefault="002F2696" w:rsidP="002F2696">
      <w:pPr>
        <w:spacing w:afterLines="120" w:after="288" w:line="480" w:lineRule="auto"/>
        <w:jc w:val="both"/>
        <w:rPr>
          <w:rFonts w:ascii="Times New Roman" w:hAnsi="Times New Roman" w:cs="Times New Roman"/>
          <w:sz w:val="24"/>
        </w:rPr>
      </w:pPr>
      <w:r>
        <w:rPr>
          <w:rFonts w:ascii="Times New Roman" w:hAnsi="Times New Roman" w:cs="Times New Roman"/>
          <w:sz w:val="24"/>
        </w:rPr>
        <w:tab/>
      </w:r>
      <w:r w:rsidRPr="002F2696">
        <w:rPr>
          <w:rFonts w:ascii="Times New Roman" w:hAnsi="Times New Roman" w:cs="Times New Roman"/>
          <w:sz w:val="24"/>
        </w:rPr>
        <w:t xml:space="preserve">The emphasis on </w:t>
      </w:r>
      <w:r w:rsidR="006E0CB1">
        <w:rPr>
          <w:rFonts w:ascii="Times New Roman" w:hAnsi="Times New Roman" w:cs="Times New Roman"/>
          <w:sz w:val="24"/>
        </w:rPr>
        <w:t>‘</w:t>
      </w:r>
      <w:r w:rsidRPr="002F2696">
        <w:rPr>
          <w:rFonts w:ascii="Times New Roman" w:hAnsi="Times New Roman" w:cs="Times New Roman"/>
          <w:sz w:val="24"/>
        </w:rPr>
        <w:t>great</w:t>
      </w:r>
      <w:r w:rsidR="006E0CB1">
        <w:rPr>
          <w:rFonts w:ascii="Times New Roman" w:hAnsi="Times New Roman" w:cs="Times New Roman"/>
          <w:sz w:val="24"/>
        </w:rPr>
        <w:t>’</w:t>
      </w:r>
      <w:r w:rsidRPr="002F2696">
        <w:rPr>
          <w:rFonts w:ascii="Times New Roman" w:hAnsi="Times New Roman" w:cs="Times New Roman"/>
          <w:sz w:val="24"/>
        </w:rPr>
        <w:t xml:space="preserve"> civilizations and empires was the basis for much early scholarship on the so-called Silk Road and the pre-modern Indian Ocean world. Studies of the early or </w:t>
      </w:r>
      <w:r w:rsidR="006E0CB1">
        <w:rPr>
          <w:rFonts w:ascii="Times New Roman" w:hAnsi="Times New Roman" w:cs="Times New Roman"/>
          <w:sz w:val="24"/>
        </w:rPr>
        <w:t>‘</w:t>
      </w:r>
      <w:r w:rsidR="00B93507">
        <w:rPr>
          <w:rFonts w:ascii="Times New Roman" w:hAnsi="Times New Roman" w:cs="Times New Roman"/>
          <w:sz w:val="24"/>
        </w:rPr>
        <w:t>F</w:t>
      </w:r>
      <w:r w:rsidRPr="002F2696">
        <w:rPr>
          <w:rFonts w:ascii="Times New Roman" w:hAnsi="Times New Roman" w:cs="Times New Roman"/>
          <w:sz w:val="24"/>
        </w:rPr>
        <w:t>irst Silk Road</w:t>
      </w:r>
      <w:r w:rsidR="006E0CB1">
        <w:rPr>
          <w:rFonts w:ascii="Times New Roman" w:hAnsi="Times New Roman" w:cs="Times New Roman"/>
          <w:sz w:val="24"/>
        </w:rPr>
        <w:t>’</w:t>
      </w:r>
      <w:r w:rsidRPr="002F2696">
        <w:rPr>
          <w:rFonts w:ascii="Times New Roman" w:hAnsi="Times New Roman" w:cs="Times New Roman"/>
          <w:sz w:val="24"/>
        </w:rPr>
        <w:t xml:space="preserve"> tended to focus (and many still do) on how stable corridors of communication were facilitated by the formation of large territorial empire</w:t>
      </w:r>
      <w:r w:rsidR="006E0CB1">
        <w:rPr>
          <w:rFonts w:ascii="Times New Roman" w:hAnsi="Times New Roman" w:cs="Times New Roman"/>
          <w:sz w:val="24"/>
        </w:rPr>
        <w:t>s</w:t>
      </w:r>
      <w:r w:rsidRPr="002F2696">
        <w:rPr>
          <w:rFonts w:ascii="Times New Roman" w:hAnsi="Times New Roman" w:cs="Times New Roman"/>
          <w:sz w:val="24"/>
        </w:rPr>
        <w:t>, like the Han, Roman, Parthian</w:t>
      </w:r>
      <w:r w:rsidR="006E0CB1">
        <w:rPr>
          <w:rFonts w:ascii="Times New Roman" w:hAnsi="Times New Roman" w:cs="Times New Roman"/>
          <w:sz w:val="24"/>
        </w:rPr>
        <w:t>,</w:t>
      </w:r>
      <w:r w:rsidRPr="002F2696">
        <w:rPr>
          <w:rFonts w:ascii="Times New Roman" w:hAnsi="Times New Roman" w:cs="Times New Roman"/>
          <w:sz w:val="24"/>
        </w:rPr>
        <w:t xml:space="preserve"> and Kushana</w:t>
      </w:r>
      <w:r w:rsidR="00B93507">
        <w:rPr>
          <w:rFonts w:ascii="Times New Roman" w:hAnsi="Times New Roman" w:cs="Times New Roman"/>
          <w:sz w:val="24"/>
        </w:rPr>
        <w:t xml:space="preserve">. Furthermore, </w:t>
      </w:r>
      <w:r w:rsidRPr="002F2696">
        <w:rPr>
          <w:rFonts w:ascii="Times New Roman" w:hAnsi="Times New Roman" w:cs="Times New Roman"/>
          <w:sz w:val="24"/>
        </w:rPr>
        <w:t xml:space="preserve">much of this activity </w:t>
      </w:r>
      <w:r w:rsidR="00A965C3">
        <w:rPr>
          <w:rFonts w:ascii="Times New Roman" w:hAnsi="Times New Roman" w:cs="Times New Roman"/>
          <w:sz w:val="24"/>
        </w:rPr>
        <w:t>was</w:t>
      </w:r>
      <w:r w:rsidR="006941EB">
        <w:rPr>
          <w:rFonts w:ascii="Times New Roman" w:hAnsi="Times New Roman" w:cs="Times New Roman"/>
          <w:sz w:val="24"/>
        </w:rPr>
        <w:t xml:space="preserve"> viewed through the lens</w:t>
      </w:r>
      <w:r w:rsidR="00B93507">
        <w:rPr>
          <w:rFonts w:ascii="Times New Roman" w:hAnsi="Times New Roman" w:cs="Times New Roman"/>
          <w:sz w:val="24"/>
        </w:rPr>
        <w:t xml:space="preserve"> of </w:t>
      </w:r>
      <w:r w:rsidRPr="002F2696">
        <w:rPr>
          <w:rFonts w:ascii="Times New Roman" w:hAnsi="Times New Roman" w:cs="Times New Roman"/>
          <w:sz w:val="24"/>
        </w:rPr>
        <w:t xml:space="preserve">the </w:t>
      </w:r>
      <w:r w:rsidR="00B93507">
        <w:rPr>
          <w:rFonts w:ascii="Times New Roman" w:hAnsi="Times New Roman" w:cs="Times New Roman"/>
          <w:sz w:val="24"/>
        </w:rPr>
        <w:t xml:space="preserve">desire to acquire </w:t>
      </w:r>
      <w:r w:rsidR="006E0CB1">
        <w:rPr>
          <w:rFonts w:ascii="Times New Roman" w:hAnsi="Times New Roman" w:cs="Times New Roman"/>
          <w:sz w:val="24"/>
        </w:rPr>
        <w:t>‘</w:t>
      </w:r>
      <w:r w:rsidRPr="002F2696">
        <w:rPr>
          <w:rFonts w:ascii="Times New Roman" w:hAnsi="Times New Roman" w:cs="Times New Roman"/>
          <w:sz w:val="24"/>
        </w:rPr>
        <w:t>luxuries</w:t>
      </w:r>
      <w:r w:rsidR="006E0CB1">
        <w:rPr>
          <w:rFonts w:ascii="Times New Roman" w:hAnsi="Times New Roman" w:cs="Times New Roman"/>
          <w:sz w:val="24"/>
        </w:rPr>
        <w:t>’</w:t>
      </w:r>
      <w:r w:rsidRPr="002F2696">
        <w:rPr>
          <w:rFonts w:ascii="Times New Roman" w:hAnsi="Times New Roman" w:cs="Times New Roman"/>
          <w:sz w:val="24"/>
        </w:rPr>
        <w:t xml:space="preserve"> at eastern and western extremes</w:t>
      </w:r>
      <w:r w:rsidR="006E0CB1">
        <w:rPr>
          <w:rFonts w:ascii="Times New Roman" w:hAnsi="Times New Roman" w:cs="Times New Roman"/>
          <w:sz w:val="24"/>
        </w:rPr>
        <w:t>,</w:t>
      </w:r>
      <w:r w:rsidRPr="002F2696">
        <w:rPr>
          <w:rFonts w:ascii="Times New Roman" w:hAnsi="Times New Roman" w:cs="Times New Roman"/>
          <w:sz w:val="24"/>
        </w:rPr>
        <w:t xml:space="preserve"> </w:t>
      </w:r>
      <w:r w:rsidR="006E0CB1">
        <w:rPr>
          <w:rFonts w:ascii="Times New Roman" w:hAnsi="Times New Roman" w:cs="Times New Roman"/>
          <w:sz w:val="24"/>
        </w:rPr>
        <w:t xml:space="preserve">with </w:t>
      </w:r>
      <w:r w:rsidRPr="002F2696">
        <w:rPr>
          <w:rFonts w:ascii="Times New Roman" w:hAnsi="Times New Roman" w:cs="Times New Roman"/>
          <w:sz w:val="24"/>
        </w:rPr>
        <w:t>less attention being given to local merchants and communities in Central Asia and the Tarim Basin</w:t>
      </w:r>
      <w:r>
        <w:rPr>
          <w:rFonts w:ascii="Times New Roman" w:hAnsi="Times New Roman" w:cs="Times New Roman"/>
          <w:sz w:val="24"/>
        </w:rPr>
        <w:t xml:space="preserve"> (see </w:t>
      </w:r>
      <w:r w:rsidR="00B93507">
        <w:rPr>
          <w:rFonts w:ascii="Times New Roman" w:hAnsi="Times New Roman" w:cs="Times New Roman"/>
          <w:sz w:val="24"/>
        </w:rPr>
        <w:t>Høisæter</w:t>
      </w:r>
      <w:r w:rsidR="006941EB">
        <w:rPr>
          <w:rFonts w:ascii="Times New Roman" w:hAnsi="Times New Roman" w:cs="Times New Roman"/>
          <w:sz w:val="24"/>
        </w:rPr>
        <w:t>’s article</w:t>
      </w:r>
      <w:r w:rsidR="006E0CB1">
        <w:rPr>
          <w:rFonts w:ascii="Times New Roman" w:hAnsi="Times New Roman" w:cs="Times New Roman"/>
          <w:sz w:val="24"/>
        </w:rPr>
        <w:t xml:space="preserve"> in</w:t>
      </w:r>
      <w:r w:rsidR="006941EB">
        <w:rPr>
          <w:rFonts w:ascii="Times New Roman" w:hAnsi="Times New Roman" w:cs="Times New Roman"/>
          <w:sz w:val="24"/>
        </w:rPr>
        <w:t xml:space="preserve"> this SI</w:t>
      </w:r>
      <w:r>
        <w:rPr>
          <w:rFonts w:ascii="Times New Roman" w:hAnsi="Times New Roman" w:cs="Times New Roman"/>
          <w:sz w:val="24"/>
        </w:rPr>
        <w:t>)</w:t>
      </w:r>
      <w:r w:rsidRPr="002F2696">
        <w:rPr>
          <w:rFonts w:ascii="Times New Roman" w:hAnsi="Times New Roman" w:cs="Times New Roman"/>
          <w:sz w:val="24"/>
        </w:rPr>
        <w:t>.</w:t>
      </w:r>
    </w:p>
    <w:p w14:paraId="5BA40C23" w14:textId="04761B42" w:rsidR="002F2696" w:rsidRPr="002F2696" w:rsidRDefault="002F2696" w:rsidP="002F2696">
      <w:pPr>
        <w:spacing w:afterLines="120" w:after="288" w:line="480" w:lineRule="auto"/>
        <w:jc w:val="both"/>
        <w:rPr>
          <w:rFonts w:ascii="Times New Roman" w:hAnsi="Times New Roman" w:cs="Times New Roman"/>
          <w:sz w:val="24"/>
        </w:rPr>
      </w:pPr>
      <w:r>
        <w:rPr>
          <w:rFonts w:ascii="Times New Roman" w:hAnsi="Times New Roman" w:cs="Times New Roman"/>
          <w:sz w:val="24"/>
        </w:rPr>
        <w:tab/>
      </w:r>
      <w:r w:rsidRPr="002F2696">
        <w:rPr>
          <w:rFonts w:ascii="Times New Roman" w:hAnsi="Times New Roman" w:cs="Times New Roman"/>
          <w:sz w:val="24"/>
        </w:rPr>
        <w:t xml:space="preserve"> Similarly, much of the early discourse on the Indian Ocean trade in Antiquity was written within a colonial and imperial framework which emphasi</w:t>
      </w:r>
      <w:r w:rsidR="006E0CB1">
        <w:rPr>
          <w:rFonts w:ascii="Times New Roman" w:hAnsi="Times New Roman" w:cs="Times New Roman"/>
          <w:sz w:val="24"/>
        </w:rPr>
        <w:t>z</w:t>
      </w:r>
      <w:r w:rsidRPr="002F2696">
        <w:rPr>
          <w:rFonts w:ascii="Times New Roman" w:hAnsi="Times New Roman" w:cs="Times New Roman"/>
          <w:sz w:val="24"/>
        </w:rPr>
        <w:t xml:space="preserve">ed the primacy of the Roman Empire and its demand for </w:t>
      </w:r>
      <w:r w:rsidR="006E0CB1">
        <w:rPr>
          <w:rFonts w:ascii="Times New Roman" w:hAnsi="Times New Roman" w:cs="Times New Roman"/>
          <w:sz w:val="24"/>
        </w:rPr>
        <w:t>‘</w:t>
      </w:r>
      <w:r w:rsidRPr="002F2696">
        <w:rPr>
          <w:rFonts w:ascii="Times New Roman" w:hAnsi="Times New Roman" w:cs="Times New Roman"/>
          <w:sz w:val="24"/>
        </w:rPr>
        <w:t>luxuries</w:t>
      </w:r>
      <w:r w:rsidR="006E0CB1">
        <w:rPr>
          <w:rFonts w:ascii="Times New Roman" w:hAnsi="Times New Roman" w:cs="Times New Roman"/>
          <w:sz w:val="24"/>
        </w:rPr>
        <w:t>’</w:t>
      </w:r>
      <w:r w:rsidRPr="002F2696">
        <w:rPr>
          <w:rFonts w:ascii="Times New Roman" w:hAnsi="Times New Roman" w:cs="Times New Roman"/>
          <w:sz w:val="24"/>
        </w:rPr>
        <w:t xml:space="preserve">, a paradigm that continued to be influential even for later scholarship (outlined in Cobb’s article). Diffusionist ideas were also popular, for example, in </w:t>
      </w:r>
      <w:r w:rsidRPr="002F2696">
        <w:rPr>
          <w:rFonts w:ascii="Times New Roman" w:hAnsi="Times New Roman" w:cs="Times New Roman"/>
          <w:sz w:val="24"/>
        </w:rPr>
        <w:lastRenderedPageBreak/>
        <w:t>explaining the spread of cultural, linguistic, religious, intellectual</w:t>
      </w:r>
      <w:r w:rsidR="006E0CB1">
        <w:rPr>
          <w:rFonts w:ascii="Times New Roman" w:hAnsi="Times New Roman" w:cs="Times New Roman"/>
          <w:sz w:val="24"/>
        </w:rPr>
        <w:t>,</w:t>
      </w:r>
      <w:r w:rsidRPr="002F2696">
        <w:rPr>
          <w:rFonts w:ascii="Times New Roman" w:hAnsi="Times New Roman" w:cs="Times New Roman"/>
          <w:sz w:val="24"/>
        </w:rPr>
        <w:t xml:space="preserve"> and technological ideas from India to Southeast Asia, ofte</w:t>
      </w:r>
      <w:r w:rsidR="005E3729">
        <w:rPr>
          <w:rFonts w:ascii="Times New Roman" w:hAnsi="Times New Roman" w:cs="Times New Roman"/>
          <w:sz w:val="24"/>
        </w:rPr>
        <w:t>n referred to as Indianization</w:t>
      </w:r>
      <w:r w:rsidR="00856009">
        <w:rPr>
          <w:rFonts w:ascii="Times New Roman" w:hAnsi="Times New Roman" w:cs="Times New Roman"/>
          <w:sz w:val="24"/>
        </w:rPr>
        <w:t>;</w:t>
      </w:r>
      <w:r w:rsidR="005E3729">
        <w:rPr>
          <w:rStyle w:val="FootnoteReference"/>
          <w:rFonts w:ascii="Times New Roman" w:hAnsi="Times New Roman" w:cs="Times New Roman"/>
          <w:sz w:val="24"/>
        </w:rPr>
        <w:footnoteReference w:id="12"/>
      </w:r>
      <w:r w:rsidRPr="002F2696">
        <w:rPr>
          <w:rFonts w:ascii="Times New Roman" w:hAnsi="Times New Roman" w:cs="Times New Roman"/>
          <w:sz w:val="24"/>
        </w:rPr>
        <w:t xml:space="preserve"> </w:t>
      </w:r>
      <w:r w:rsidR="00856009">
        <w:rPr>
          <w:rFonts w:ascii="Times New Roman" w:hAnsi="Times New Roman" w:cs="Times New Roman"/>
          <w:sz w:val="24"/>
        </w:rPr>
        <w:t>a notion that</w:t>
      </w:r>
      <w:r w:rsidR="00FB65AA">
        <w:rPr>
          <w:rFonts w:ascii="Times New Roman" w:hAnsi="Times New Roman" w:cs="Times New Roman"/>
          <w:sz w:val="24"/>
        </w:rPr>
        <w:t xml:space="preserve"> proved popular in later historical studies of</w:t>
      </w:r>
      <w:r w:rsidR="00856009">
        <w:rPr>
          <w:rFonts w:ascii="Times New Roman" w:hAnsi="Times New Roman" w:cs="Times New Roman"/>
          <w:sz w:val="24"/>
        </w:rPr>
        <w:t xml:space="preserve"> Southeast Asia—as seen in </w:t>
      </w:r>
      <w:r w:rsidR="00FB65AA">
        <w:rPr>
          <w:rFonts w:ascii="Times New Roman" w:hAnsi="Times New Roman" w:cs="Times New Roman"/>
          <w:sz w:val="24"/>
        </w:rPr>
        <w:t>Benda’s tripart</w:t>
      </w:r>
      <w:r w:rsidR="00856009">
        <w:rPr>
          <w:rFonts w:ascii="Times New Roman" w:hAnsi="Times New Roman" w:cs="Times New Roman"/>
          <w:sz w:val="24"/>
        </w:rPr>
        <w:t xml:space="preserve">ite division of the region into </w:t>
      </w:r>
      <w:r w:rsidR="00FB65AA" w:rsidRPr="00FB65AA">
        <w:rPr>
          <w:rFonts w:ascii="Times New Roman" w:hAnsi="Times New Roman" w:cs="Times New Roman"/>
          <w:sz w:val="24"/>
        </w:rPr>
        <w:t>Indianiz</w:t>
      </w:r>
      <w:r w:rsidR="00FB65AA">
        <w:rPr>
          <w:rFonts w:ascii="Times New Roman" w:hAnsi="Times New Roman" w:cs="Times New Roman"/>
          <w:sz w:val="24"/>
        </w:rPr>
        <w:t>ed, Sinicized</w:t>
      </w:r>
      <w:r w:rsidR="006E0CB1">
        <w:rPr>
          <w:rFonts w:ascii="Times New Roman" w:hAnsi="Times New Roman" w:cs="Times New Roman"/>
          <w:sz w:val="24"/>
        </w:rPr>
        <w:t>,</w:t>
      </w:r>
      <w:r w:rsidR="00FB65AA">
        <w:rPr>
          <w:rFonts w:ascii="Times New Roman" w:hAnsi="Times New Roman" w:cs="Times New Roman"/>
          <w:sz w:val="24"/>
        </w:rPr>
        <w:t xml:space="preserve"> and Hispanized</w:t>
      </w:r>
      <w:r w:rsidR="00856009">
        <w:rPr>
          <w:rFonts w:ascii="Times New Roman" w:hAnsi="Times New Roman" w:cs="Times New Roman"/>
          <w:sz w:val="24"/>
        </w:rPr>
        <w:t xml:space="preserve"> zones</w:t>
      </w:r>
      <w:r w:rsidR="00FB65AA">
        <w:rPr>
          <w:rFonts w:ascii="Times New Roman" w:hAnsi="Times New Roman" w:cs="Times New Roman"/>
          <w:sz w:val="24"/>
        </w:rPr>
        <w:t>.</w:t>
      </w:r>
      <w:r w:rsidR="00FB65AA">
        <w:rPr>
          <w:rStyle w:val="FootnoteReference"/>
          <w:rFonts w:ascii="Times New Roman" w:hAnsi="Times New Roman" w:cs="Times New Roman"/>
          <w:sz w:val="24"/>
        </w:rPr>
        <w:footnoteReference w:id="13"/>
      </w:r>
    </w:p>
    <w:p w14:paraId="3F728C9B" w14:textId="6F4AF79D" w:rsidR="002F2696" w:rsidRPr="002F2696" w:rsidRDefault="002F2696" w:rsidP="002F2696">
      <w:pPr>
        <w:spacing w:afterLines="120" w:after="288" w:line="480" w:lineRule="auto"/>
        <w:jc w:val="both"/>
        <w:rPr>
          <w:rFonts w:ascii="Times New Roman" w:hAnsi="Times New Roman" w:cs="Times New Roman"/>
          <w:sz w:val="24"/>
        </w:rPr>
      </w:pPr>
      <w:r>
        <w:rPr>
          <w:rFonts w:ascii="Times New Roman" w:hAnsi="Times New Roman" w:cs="Times New Roman"/>
          <w:sz w:val="24"/>
        </w:rPr>
        <w:tab/>
      </w:r>
      <w:r w:rsidRPr="002F2696">
        <w:rPr>
          <w:rFonts w:ascii="Times New Roman" w:hAnsi="Times New Roman" w:cs="Times New Roman"/>
          <w:sz w:val="24"/>
        </w:rPr>
        <w:t xml:space="preserve">Even in the context of </w:t>
      </w:r>
      <w:r w:rsidR="00314401">
        <w:rPr>
          <w:rFonts w:ascii="Times New Roman" w:hAnsi="Times New Roman" w:cs="Times New Roman"/>
          <w:sz w:val="24"/>
        </w:rPr>
        <w:t>developing</w:t>
      </w:r>
      <w:r w:rsidRPr="002F2696">
        <w:rPr>
          <w:rFonts w:ascii="Times New Roman" w:hAnsi="Times New Roman" w:cs="Times New Roman"/>
          <w:sz w:val="24"/>
        </w:rPr>
        <w:t xml:space="preserve"> post-colonial scholarship from the latter </w:t>
      </w:r>
      <w:r w:rsidR="007E3059">
        <w:rPr>
          <w:rFonts w:ascii="Times New Roman" w:hAnsi="Times New Roman" w:cs="Times New Roman"/>
          <w:sz w:val="24"/>
        </w:rPr>
        <w:t xml:space="preserve">half of the </w:t>
      </w:r>
      <w:r w:rsidRPr="002F2696">
        <w:rPr>
          <w:rFonts w:ascii="Times New Roman" w:hAnsi="Times New Roman" w:cs="Times New Roman"/>
          <w:sz w:val="24"/>
        </w:rPr>
        <w:t xml:space="preserve">twentieth century, an interest in empires remained important (both in world history and in more regionally bounded historical studies); albeit perspectives often shifted to that of the native or indigenous against the </w:t>
      </w:r>
      <w:r w:rsidR="006E0CB1">
        <w:rPr>
          <w:rFonts w:ascii="Times New Roman" w:hAnsi="Times New Roman" w:cs="Times New Roman"/>
          <w:sz w:val="24"/>
        </w:rPr>
        <w:t>‘</w:t>
      </w:r>
      <w:r w:rsidRPr="002F2696">
        <w:rPr>
          <w:rFonts w:ascii="Times New Roman" w:hAnsi="Times New Roman" w:cs="Times New Roman"/>
          <w:sz w:val="24"/>
        </w:rPr>
        <w:t>imperial power</w:t>
      </w:r>
      <w:r w:rsidR="006E0CB1">
        <w:rPr>
          <w:rFonts w:ascii="Times New Roman" w:hAnsi="Times New Roman" w:cs="Times New Roman"/>
          <w:sz w:val="24"/>
        </w:rPr>
        <w:t>’</w:t>
      </w:r>
      <w:r w:rsidRPr="002F2696">
        <w:rPr>
          <w:rFonts w:ascii="Times New Roman" w:hAnsi="Times New Roman" w:cs="Times New Roman"/>
          <w:sz w:val="24"/>
        </w:rPr>
        <w:t xml:space="preserve"> (nativist turn), with an emphasis on issues of dominance and resistance, and exploitation.</w:t>
      </w:r>
      <w:r w:rsidR="007E3059">
        <w:rPr>
          <w:rStyle w:val="FootnoteReference"/>
          <w:rFonts w:ascii="Times New Roman" w:hAnsi="Times New Roman" w:cs="Times New Roman"/>
          <w:sz w:val="24"/>
        </w:rPr>
        <w:footnoteReference w:id="14"/>
      </w:r>
      <w:r w:rsidRPr="002F2696">
        <w:rPr>
          <w:rFonts w:ascii="Times New Roman" w:hAnsi="Times New Roman" w:cs="Times New Roman"/>
          <w:sz w:val="24"/>
        </w:rPr>
        <w:t xml:space="preserve"> Models such as creolization and hybridity, as well as Middle Ground thinking, were developed to nuance discussions of economic and cultural developments which resulted from these interactions.</w:t>
      </w:r>
      <w:r w:rsidRPr="002F2696">
        <w:rPr>
          <w:rFonts w:ascii="Times New Roman" w:hAnsi="Times New Roman" w:cs="Times New Roman"/>
          <w:sz w:val="24"/>
          <w:vertAlign w:val="superscript"/>
        </w:rPr>
        <w:footnoteReference w:id="15"/>
      </w:r>
      <w:r w:rsidRPr="002F2696">
        <w:rPr>
          <w:rFonts w:ascii="Times New Roman" w:hAnsi="Times New Roman" w:cs="Times New Roman"/>
          <w:sz w:val="24"/>
        </w:rPr>
        <w:t xml:space="preserve"> However, these theories themselves have been subject to their own criticisms: hybridity for being potentially vague (almost all cultural developments could be seen as a hybrid)</w:t>
      </w:r>
      <w:r w:rsidR="006E0CB1">
        <w:rPr>
          <w:rFonts w:ascii="Times New Roman" w:hAnsi="Times New Roman" w:cs="Times New Roman"/>
          <w:sz w:val="24"/>
        </w:rPr>
        <w:t>;</w:t>
      </w:r>
      <w:r w:rsidRPr="002F2696">
        <w:rPr>
          <w:rFonts w:ascii="Times New Roman" w:hAnsi="Times New Roman" w:cs="Times New Roman"/>
          <w:sz w:val="24"/>
        </w:rPr>
        <w:t xml:space="preserve"> creolization stands accused by some of being a thinly veiled substitute for colonialism, and, more broadly, some scholarship </w:t>
      </w:r>
      <w:r w:rsidRPr="002F2696">
        <w:rPr>
          <w:rFonts w:ascii="Times New Roman" w:hAnsi="Times New Roman" w:cs="Times New Roman"/>
          <w:sz w:val="24"/>
        </w:rPr>
        <w:lastRenderedPageBreak/>
        <w:t>produced as part of the nativist turn has been attacked (fairly or unfairly) for ignoring or writing out external (imperial, colonial</w:t>
      </w:r>
      <w:r w:rsidR="000E56D5">
        <w:rPr>
          <w:rFonts w:ascii="Times New Roman" w:hAnsi="Times New Roman" w:cs="Times New Roman"/>
          <w:sz w:val="24"/>
        </w:rPr>
        <w:t>,</w:t>
      </w:r>
      <w:r w:rsidRPr="002F2696">
        <w:rPr>
          <w:rFonts w:ascii="Times New Roman" w:hAnsi="Times New Roman" w:cs="Times New Roman"/>
          <w:sz w:val="24"/>
        </w:rPr>
        <w:t xml:space="preserve"> or commercial) influences.</w:t>
      </w:r>
      <w:r w:rsidRPr="002F2696">
        <w:rPr>
          <w:rFonts w:ascii="Times New Roman" w:hAnsi="Times New Roman" w:cs="Times New Roman"/>
          <w:sz w:val="24"/>
          <w:vertAlign w:val="superscript"/>
        </w:rPr>
        <w:footnoteReference w:id="16"/>
      </w:r>
      <w:r w:rsidRPr="002F2696">
        <w:rPr>
          <w:rFonts w:ascii="Times New Roman" w:hAnsi="Times New Roman" w:cs="Times New Roman"/>
          <w:sz w:val="24"/>
        </w:rPr>
        <w:t xml:space="preserve">  </w:t>
      </w:r>
    </w:p>
    <w:p w14:paraId="2888F3BF" w14:textId="2A0A32A7" w:rsidR="00296DC0" w:rsidRPr="00296DC0" w:rsidRDefault="00296DC0" w:rsidP="00296DC0">
      <w:pPr>
        <w:spacing w:afterLines="120" w:after="288" w:line="480" w:lineRule="auto"/>
        <w:jc w:val="both"/>
        <w:rPr>
          <w:rFonts w:ascii="Times New Roman" w:hAnsi="Times New Roman" w:cs="Times New Roman"/>
          <w:sz w:val="24"/>
        </w:rPr>
      </w:pPr>
      <w:r>
        <w:rPr>
          <w:rFonts w:ascii="Times New Roman" w:hAnsi="Times New Roman" w:cs="Times New Roman"/>
          <w:sz w:val="24"/>
        </w:rPr>
        <w:tab/>
      </w:r>
      <w:r w:rsidRPr="00296DC0">
        <w:rPr>
          <w:rFonts w:ascii="Times New Roman" w:hAnsi="Times New Roman" w:cs="Times New Roman"/>
          <w:sz w:val="24"/>
        </w:rPr>
        <w:t xml:space="preserve">In the case </w:t>
      </w:r>
      <w:r w:rsidR="00FB409D">
        <w:rPr>
          <w:rFonts w:ascii="Times New Roman" w:hAnsi="Times New Roman" w:cs="Times New Roman"/>
          <w:sz w:val="24"/>
        </w:rPr>
        <w:t xml:space="preserve">ancient </w:t>
      </w:r>
      <w:r w:rsidRPr="00296DC0">
        <w:rPr>
          <w:rFonts w:ascii="Times New Roman" w:hAnsi="Times New Roman" w:cs="Times New Roman"/>
          <w:sz w:val="24"/>
        </w:rPr>
        <w:t>Indian Ocean and Silk Road</w:t>
      </w:r>
      <w:r w:rsidR="00FB409D">
        <w:rPr>
          <w:rFonts w:ascii="Times New Roman" w:hAnsi="Times New Roman" w:cs="Times New Roman"/>
          <w:sz w:val="24"/>
        </w:rPr>
        <w:t xml:space="preserve"> studies</w:t>
      </w:r>
      <w:r w:rsidRPr="00296DC0">
        <w:rPr>
          <w:rFonts w:ascii="Times New Roman" w:hAnsi="Times New Roman" w:cs="Times New Roman"/>
          <w:sz w:val="24"/>
        </w:rPr>
        <w:t>, models such as creolization and hybridity have not featured so heavily compared to scholarship on the later medieval, early modern</w:t>
      </w:r>
      <w:r w:rsidR="000E56D5">
        <w:rPr>
          <w:rFonts w:ascii="Times New Roman" w:hAnsi="Times New Roman" w:cs="Times New Roman"/>
          <w:sz w:val="24"/>
        </w:rPr>
        <w:t>,</w:t>
      </w:r>
      <w:r w:rsidRPr="00296DC0">
        <w:rPr>
          <w:rFonts w:ascii="Times New Roman" w:hAnsi="Times New Roman" w:cs="Times New Roman"/>
          <w:sz w:val="24"/>
        </w:rPr>
        <w:t xml:space="preserve"> and modern periods. One reason may be that the nature of colonialism and imperialism was qualitatively quite different from that seen in the early modern to modern periods, with ancient empires often having weak bureaucratic structures, more pronounced transportation hurdles, and lower intensity networks of exchange.</w:t>
      </w:r>
      <w:r w:rsidRPr="00296DC0">
        <w:rPr>
          <w:rFonts w:ascii="Times New Roman" w:hAnsi="Times New Roman" w:cs="Times New Roman"/>
          <w:sz w:val="24"/>
          <w:vertAlign w:val="superscript"/>
        </w:rPr>
        <w:footnoteReference w:id="17"/>
      </w:r>
      <w:r w:rsidRPr="00296DC0">
        <w:rPr>
          <w:rFonts w:ascii="Times New Roman" w:hAnsi="Times New Roman" w:cs="Times New Roman"/>
          <w:sz w:val="24"/>
        </w:rPr>
        <w:t xml:space="preserve"> Thus, such models simply proved less suitable for analysis, especially in dynamics where differentiations of power did not so evidently impact on the exchanges (commercial and cultural) taking place.  </w:t>
      </w:r>
    </w:p>
    <w:p w14:paraId="28FBAD45" w14:textId="44C1F6AF" w:rsidR="00296DC0" w:rsidRDefault="00296DC0" w:rsidP="00C92748">
      <w:pPr>
        <w:spacing w:afterLines="120" w:after="288" w:line="480" w:lineRule="auto"/>
        <w:jc w:val="both"/>
        <w:rPr>
          <w:rFonts w:ascii="Times New Roman" w:hAnsi="Times New Roman" w:cs="Times New Roman"/>
          <w:sz w:val="24"/>
        </w:rPr>
      </w:pPr>
      <w:r>
        <w:rPr>
          <w:rFonts w:ascii="Times New Roman" w:hAnsi="Times New Roman" w:cs="Times New Roman"/>
          <w:sz w:val="24"/>
        </w:rPr>
        <w:tab/>
      </w:r>
      <w:r w:rsidRPr="00296DC0">
        <w:rPr>
          <w:rFonts w:ascii="Times New Roman" w:hAnsi="Times New Roman" w:cs="Times New Roman"/>
          <w:sz w:val="24"/>
        </w:rPr>
        <w:t>This is not to say, however, that broader post-colonial thinking failed to have an</w:t>
      </w:r>
      <w:r w:rsidR="00623CE6">
        <w:rPr>
          <w:rFonts w:ascii="Times New Roman" w:hAnsi="Times New Roman" w:cs="Times New Roman"/>
          <w:sz w:val="24"/>
        </w:rPr>
        <w:t xml:space="preserve"> impact, at least with rega</w:t>
      </w:r>
      <w:r w:rsidR="00A15FD6">
        <w:rPr>
          <w:rFonts w:ascii="Times New Roman" w:hAnsi="Times New Roman" w:cs="Times New Roman"/>
          <w:sz w:val="24"/>
        </w:rPr>
        <w:t>rds</w:t>
      </w:r>
      <w:r w:rsidR="00630A72">
        <w:rPr>
          <w:rFonts w:ascii="Times New Roman" w:hAnsi="Times New Roman" w:cs="Times New Roman"/>
          <w:sz w:val="24"/>
        </w:rPr>
        <w:t xml:space="preserve"> to</w:t>
      </w:r>
      <w:r w:rsidR="002B5C2A">
        <w:rPr>
          <w:rFonts w:ascii="Times New Roman" w:hAnsi="Times New Roman" w:cs="Times New Roman"/>
          <w:sz w:val="24"/>
        </w:rPr>
        <w:t xml:space="preserve"> studies on</w:t>
      </w:r>
      <w:r w:rsidR="00FB409D">
        <w:rPr>
          <w:rFonts w:ascii="Times New Roman" w:hAnsi="Times New Roman" w:cs="Times New Roman"/>
          <w:sz w:val="24"/>
        </w:rPr>
        <w:t xml:space="preserve"> Indian Ocean/</w:t>
      </w:r>
      <w:r w:rsidR="00A15FD6">
        <w:rPr>
          <w:rFonts w:ascii="Times New Roman" w:hAnsi="Times New Roman" w:cs="Times New Roman"/>
          <w:sz w:val="24"/>
        </w:rPr>
        <w:t>Indo-Pacific</w:t>
      </w:r>
      <w:r w:rsidR="002B5C2A">
        <w:rPr>
          <w:rFonts w:ascii="Times New Roman" w:hAnsi="Times New Roman" w:cs="Times New Roman"/>
          <w:sz w:val="24"/>
        </w:rPr>
        <w:t xml:space="preserve"> connectivity</w:t>
      </w:r>
      <w:r w:rsidRPr="00296DC0">
        <w:rPr>
          <w:rFonts w:ascii="Times New Roman" w:hAnsi="Times New Roman" w:cs="Times New Roman"/>
          <w:sz w:val="24"/>
        </w:rPr>
        <w:t>.</w:t>
      </w:r>
      <w:r w:rsidR="00623CE6">
        <w:rPr>
          <w:rStyle w:val="FootnoteReference"/>
          <w:rFonts w:ascii="Times New Roman" w:hAnsi="Times New Roman" w:cs="Times New Roman"/>
          <w:sz w:val="24"/>
        </w:rPr>
        <w:footnoteReference w:id="18"/>
      </w:r>
      <w:r w:rsidRPr="00296DC0">
        <w:rPr>
          <w:rFonts w:ascii="Times New Roman" w:hAnsi="Times New Roman" w:cs="Times New Roman"/>
          <w:sz w:val="24"/>
        </w:rPr>
        <w:t xml:space="preserve"> For example, with </w:t>
      </w:r>
      <w:r w:rsidRPr="00296DC0">
        <w:rPr>
          <w:rFonts w:ascii="Times New Roman" w:hAnsi="Times New Roman" w:cs="Times New Roman"/>
          <w:sz w:val="24"/>
        </w:rPr>
        <w:lastRenderedPageBreak/>
        <w:t>the study of ancient Indian Ocean trade,</w:t>
      </w:r>
      <w:r w:rsidR="00856009">
        <w:rPr>
          <w:rFonts w:ascii="Times New Roman" w:hAnsi="Times New Roman" w:cs="Times New Roman"/>
          <w:sz w:val="24"/>
        </w:rPr>
        <w:t xml:space="preserve"> earlier (colonial) notions which</w:t>
      </w:r>
      <w:r w:rsidRPr="00296DC0">
        <w:rPr>
          <w:rFonts w:ascii="Times New Roman" w:hAnsi="Times New Roman" w:cs="Times New Roman"/>
          <w:sz w:val="24"/>
        </w:rPr>
        <w:t xml:space="preserve"> saw the Romans as the primary movers of goods in the Arabian Sea region began to be challenged (see </w:t>
      </w:r>
      <w:r w:rsidR="00100ECB">
        <w:rPr>
          <w:rFonts w:ascii="Times New Roman" w:hAnsi="Times New Roman" w:cs="Times New Roman"/>
          <w:sz w:val="24"/>
        </w:rPr>
        <w:t xml:space="preserve">both </w:t>
      </w:r>
      <w:r w:rsidRPr="00296DC0">
        <w:rPr>
          <w:rFonts w:ascii="Times New Roman" w:hAnsi="Times New Roman" w:cs="Times New Roman"/>
          <w:sz w:val="24"/>
        </w:rPr>
        <w:t>Cobb</w:t>
      </w:r>
      <w:r w:rsidR="006E7BB1">
        <w:rPr>
          <w:rFonts w:ascii="Times New Roman" w:hAnsi="Times New Roman" w:cs="Times New Roman"/>
          <w:sz w:val="24"/>
        </w:rPr>
        <w:t xml:space="preserve"> and Simmons</w:t>
      </w:r>
      <w:r w:rsidR="00630A72">
        <w:rPr>
          <w:rFonts w:ascii="Times New Roman" w:hAnsi="Times New Roman" w:cs="Times New Roman"/>
          <w:sz w:val="24"/>
        </w:rPr>
        <w:t xml:space="preserve"> in</w:t>
      </w:r>
      <w:r w:rsidRPr="00296DC0">
        <w:rPr>
          <w:rFonts w:ascii="Times New Roman" w:hAnsi="Times New Roman" w:cs="Times New Roman"/>
          <w:sz w:val="24"/>
        </w:rPr>
        <w:t xml:space="preserve"> this </w:t>
      </w:r>
      <w:r w:rsidR="00630A72">
        <w:rPr>
          <w:rFonts w:ascii="Times New Roman" w:hAnsi="Times New Roman" w:cs="Times New Roman"/>
          <w:sz w:val="24"/>
        </w:rPr>
        <w:t>S</w:t>
      </w:r>
      <w:r>
        <w:rPr>
          <w:rFonts w:ascii="Times New Roman" w:hAnsi="Times New Roman" w:cs="Times New Roman"/>
          <w:sz w:val="24"/>
        </w:rPr>
        <w:t>I</w:t>
      </w:r>
      <w:r w:rsidRPr="00296DC0">
        <w:rPr>
          <w:rFonts w:ascii="Times New Roman" w:hAnsi="Times New Roman" w:cs="Times New Roman"/>
          <w:sz w:val="24"/>
        </w:rPr>
        <w:t xml:space="preserve">). </w:t>
      </w:r>
      <w:r w:rsidR="000F6EA7">
        <w:rPr>
          <w:rFonts w:ascii="Times New Roman" w:hAnsi="Times New Roman" w:cs="Times New Roman"/>
          <w:sz w:val="24"/>
        </w:rPr>
        <w:t xml:space="preserve">Similarly, in more recent scholarship, </w:t>
      </w:r>
      <w:r w:rsidR="00C92748">
        <w:rPr>
          <w:rFonts w:ascii="Times New Roman" w:hAnsi="Times New Roman" w:cs="Times New Roman"/>
          <w:sz w:val="24"/>
        </w:rPr>
        <w:t xml:space="preserve">greater emphasis has been given to </w:t>
      </w:r>
      <w:r w:rsidR="00B52C97">
        <w:rPr>
          <w:rFonts w:ascii="Times New Roman" w:hAnsi="Times New Roman" w:cs="Times New Roman"/>
          <w:sz w:val="24"/>
        </w:rPr>
        <w:t>the activity and agency of communities in Southeast Asia in their relationships with South Asia</w:t>
      </w:r>
      <w:r w:rsidR="00C92748">
        <w:rPr>
          <w:rFonts w:ascii="Times New Roman" w:hAnsi="Times New Roman" w:cs="Times New Roman"/>
          <w:sz w:val="24"/>
        </w:rPr>
        <w:t>, as opposed to older concep</w:t>
      </w:r>
      <w:r w:rsidR="00B52C97">
        <w:rPr>
          <w:rFonts w:ascii="Times New Roman" w:hAnsi="Times New Roman" w:cs="Times New Roman"/>
          <w:sz w:val="24"/>
        </w:rPr>
        <w:t>t of Indianization</w:t>
      </w:r>
      <w:r w:rsidR="00C92748">
        <w:rPr>
          <w:rFonts w:ascii="Times New Roman" w:hAnsi="Times New Roman" w:cs="Times New Roman"/>
          <w:sz w:val="24"/>
        </w:rPr>
        <w:t xml:space="preserve"> (as noted</w:t>
      </w:r>
      <w:r w:rsidR="00191FD0">
        <w:rPr>
          <w:rFonts w:ascii="Times New Roman" w:hAnsi="Times New Roman" w:cs="Times New Roman"/>
          <w:sz w:val="24"/>
        </w:rPr>
        <w:t xml:space="preserve"> above</w:t>
      </w:r>
      <w:r w:rsidR="00B52C97">
        <w:rPr>
          <w:rFonts w:ascii="Times New Roman" w:hAnsi="Times New Roman" w:cs="Times New Roman"/>
          <w:sz w:val="24"/>
        </w:rPr>
        <w:t>).</w:t>
      </w:r>
      <w:r w:rsidR="00C92748">
        <w:rPr>
          <w:rFonts w:ascii="Times New Roman" w:hAnsi="Times New Roman" w:cs="Times New Roman"/>
          <w:sz w:val="24"/>
        </w:rPr>
        <w:t xml:space="preserve"> </w:t>
      </w:r>
      <w:r w:rsidRPr="00296DC0">
        <w:rPr>
          <w:rFonts w:ascii="Times New Roman" w:hAnsi="Times New Roman" w:cs="Times New Roman"/>
          <w:sz w:val="24"/>
        </w:rPr>
        <w:t xml:space="preserve">Additionally, World Systems Theory, which considers the exploitation of peripheries (especially for </w:t>
      </w:r>
      <w:r w:rsidR="00630A72">
        <w:rPr>
          <w:rFonts w:ascii="Times New Roman" w:hAnsi="Times New Roman" w:cs="Times New Roman"/>
          <w:sz w:val="24"/>
        </w:rPr>
        <w:t>‘</w:t>
      </w:r>
      <w:r w:rsidRPr="00296DC0">
        <w:rPr>
          <w:rFonts w:ascii="Times New Roman" w:hAnsi="Times New Roman" w:cs="Times New Roman"/>
          <w:sz w:val="24"/>
        </w:rPr>
        <w:t>raw materials</w:t>
      </w:r>
      <w:r w:rsidR="00630A72">
        <w:rPr>
          <w:rFonts w:ascii="Times New Roman" w:hAnsi="Times New Roman" w:cs="Times New Roman"/>
          <w:sz w:val="24"/>
        </w:rPr>
        <w:t>’</w:t>
      </w:r>
      <w:r w:rsidRPr="00296DC0">
        <w:rPr>
          <w:rFonts w:ascii="Times New Roman" w:hAnsi="Times New Roman" w:cs="Times New Roman"/>
          <w:sz w:val="24"/>
        </w:rPr>
        <w:t xml:space="preserve">) by a core or cores, became popularly adapted for the study of the pre-modern Indian Ocean. Abu-Lughod’s work on the Indian Ocean world of the thirteenth and fourteenth centuries </w:t>
      </w:r>
      <w:r w:rsidR="00630A72">
        <w:rPr>
          <w:rFonts w:ascii="Times New Roman" w:hAnsi="Times New Roman" w:cs="Times New Roman"/>
          <w:sz w:val="24"/>
        </w:rPr>
        <w:t>is</w:t>
      </w:r>
      <w:r w:rsidRPr="00296DC0">
        <w:rPr>
          <w:rFonts w:ascii="Times New Roman" w:hAnsi="Times New Roman" w:cs="Times New Roman"/>
          <w:sz w:val="24"/>
        </w:rPr>
        <w:t xml:space="preserve"> a seminal example.</w:t>
      </w:r>
      <w:r w:rsidRPr="00296DC0">
        <w:rPr>
          <w:rFonts w:ascii="Times New Roman" w:hAnsi="Times New Roman" w:cs="Times New Roman"/>
          <w:sz w:val="24"/>
          <w:vertAlign w:val="superscript"/>
        </w:rPr>
        <w:footnoteReference w:id="19"/>
      </w:r>
      <w:r w:rsidRPr="00296DC0">
        <w:rPr>
          <w:rFonts w:ascii="Times New Roman" w:hAnsi="Times New Roman" w:cs="Times New Roman"/>
          <w:sz w:val="24"/>
        </w:rPr>
        <w:t xml:space="preserve"> This was followed by its wider chronological application by Beaujard</w:t>
      </w:r>
      <w:r w:rsidR="00856009">
        <w:rPr>
          <w:rFonts w:ascii="Times New Roman" w:hAnsi="Times New Roman" w:cs="Times New Roman"/>
          <w:sz w:val="24"/>
        </w:rPr>
        <w:t>,</w:t>
      </w:r>
      <w:r w:rsidRPr="00296DC0">
        <w:rPr>
          <w:rFonts w:ascii="Times New Roman" w:hAnsi="Times New Roman" w:cs="Times New Roman"/>
          <w:sz w:val="24"/>
        </w:rPr>
        <w:t xml:space="preserve"> and by Fitzpatrick for the Indian Ocean world of the early first millennium CE.</w:t>
      </w:r>
      <w:r w:rsidRPr="00296DC0">
        <w:rPr>
          <w:rFonts w:ascii="Times New Roman" w:hAnsi="Times New Roman" w:cs="Times New Roman"/>
          <w:sz w:val="24"/>
          <w:vertAlign w:val="superscript"/>
        </w:rPr>
        <w:footnoteReference w:id="20"/>
      </w:r>
      <w:r w:rsidRPr="00296DC0">
        <w:rPr>
          <w:rFonts w:ascii="Times New Roman" w:hAnsi="Times New Roman" w:cs="Times New Roman"/>
          <w:sz w:val="24"/>
        </w:rPr>
        <w:t xml:space="preserve">  </w:t>
      </w:r>
    </w:p>
    <w:p w14:paraId="5A330376" w14:textId="79767148" w:rsidR="00A226EE" w:rsidRDefault="00A226EE" w:rsidP="00296DC0">
      <w:pPr>
        <w:spacing w:afterLines="120" w:after="288" w:line="480" w:lineRule="auto"/>
        <w:jc w:val="both"/>
        <w:rPr>
          <w:rFonts w:ascii="Times New Roman" w:hAnsi="Times New Roman" w:cs="Times New Roman"/>
          <w:iCs/>
          <w:sz w:val="24"/>
        </w:rPr>
      </w:pPr>
      <w:r>
        <w:rPr>
          <w:rFonts w:ascii="Times New Roman" w:hAnsi="Times New Roman" w:cs="Times New Roman"/>
          <w:sz w:val="24"/>
        </w:rPr>
        <w:tab/>
      </w:r>
      <w:r w:rsidRPr="00A226EE">
        <w:rPr>
          <w:rFonts w:ascii="Times New Roman" w:hAnsi="Times New Roman" w:cs="Times New Roman"/>
          <w:iCs/>
          <w:sz w:val="24"/>
        </w:rPr>
        <w:t>World Systems Theory, like creolization and certain po</w:t>
      </w:r>
      <w:r w:rsidR="00100ECB">
        <w:rPr>
          <w:rFonts w:ascii="Times New Roman" w:hAnsi="Times New Roman" w:cs="Times New Roman"/>
          <w:iCs/>
          <w:sz w:val="24"/>
        </w:rPr>
        <w:t>st-colonial discourses, has</w:t>
      </w:r>
      <w:r w:rsidRPr="00A226EE">
        <w:rPr>
          <w:rFonts w:ascii="Times New Roman" w:hAnsi="Times New Roman" w:cs="Times New Roman"/>
          <w:iCs/>
          <w:sz w:val="24"/>
        </w:rPr>
        <w:t xml:space="preserve"> fallen victim to shifting fashions. The model stands accused of failing to go beyond economic factors in explaining the development of relationships between </w:t>
      </w:r>
      <w:r w:rsidR="00630A72">
        <w:rPr>
          <w:rFonts w:ascii="Times New Roman" w:hAnsi="Times New Roman" w:cs="Times New Roman"/>
          <w:iCs/>
          <w:sz w:val="24"/>
        </w:rPr>
        <w:t>‘</w:t>
      </w:r>
      <w:r w:rsidRPr="00A226EE">
        <w:rPr>
          <w:rFonts w:ascii="Times New Roman" w:hAnsi="Times New Roman" w:cs="Times New Roman"/>
          <w:iCs/>
          <w:sz w:val="24"/>
        </w:rPr>
        <w:t>periphery</w:t>
      </w:r>
      <w:r w:rsidR="00630A72">
        <w:rPr>
          <w:rFonts w:ascii="Times New Roman" w:hAnsi="Times New Roman" w:cs="Times New Roman"/>
          <w:iCs/>
          <w:sz w:val="24"/>
        </w:rPr>
        <w:t>’</w:t>
      </w:r>
      <w:r w:rsidRPr="00A226EE">
        <w:rPr>
          <w:rFonts w:ascii="Times New Roman" w:hAnsi="Times New Roman" w:cs="Times New Roman"/>
          <w:iCs/>
          <w:sz w:val="24"/>
        </w:rPr>
        <w:t xml:space="preserve"> societies and the </w:t>
      </w:r>
      <w:r w:rsidR="00630A72">
        <w:rPr>
          <w:rFonts w:ascii="Times New Roman" w:hAnsi="Times New Roman" w:cs="Times New Roman"/>
          <w:iCs/>
          <w:sz w:val="24"/>
        </w:rPr>
        <w:t>‘</w:t>
      </w:r>
      <w:r w:rsidRPr="00A226EE">
        <w:rPr>
          <w:rFonts w:ascii="Times New Roman" w:hAnsi="Times New Roman" w:cs="Times New Roman"/>
          <w:iCs/>
          <w:sz w:val="24"/>
        </w:rPr>
        <w:t>centre</w:t>
      </w:r>
      <w:r w:rsidR="00630A72">
        <w:rPr>
          <w:rFonts w:ascii="Times New Roman" w:hAnsi="Times New Roman" w:cs="Times New Roman"/>
          <w:iCs/>
          <w:sz w:val="24"/>
        </w:rPr>
        <w:t>’</w:t>
      </w:r>
      <w:r w:rsidRPr="00A226EE">
        <w:rPr>
          <w:rFonts w:ascii="Times New Roman" w:hAnsi="Times New Roman" w:cs="Times New Roman"/>
          <w:iCs/>
          <w:sz w:val="24"/>
        </w:rPr>
        <w:t xml:space="preserve"> (although for a more expansive understanding of world system, see Cohen’s article </w:t>
      </w:r>
      <w:r w:rsidR="00630A72">
        <w:rPr>
          <w:rFonts w:ascii="Times New Roman" w:hAnsi="Times New Roman" w:cs="Times New Roman"/>
          <w:iCs/>
          <w:sz w:val="24"/>
        </w:rPr>
        <w:t xml:space="preserve">in </w:t>
      </w:r>
      <w:r w:rsidRPr="00A226EE">
        <w:rPr>
          <w:rFonts w:ascii="Times New Roman" w:hAnsi="Times New Roman" w:cs="Times New Roman"/>
          <w:iCs/>
          <w:sz w:val="24"/>
        </w:rPr>
        <w:t xml:space="preserve">this </w:t>
      </w:r>
      <w:r w:rsidR="00374CD6">
        <w:rPr>
          <w:rFonts w:ascii="Times New Roman" w:hAnsi="Times New Roman" w:cs="Times New Roman"/>
          <w:iCs/>
          <w:sz w:val="24"/>
        </w:rPr>
        <w:t>SI</w:t>
      </w:r>
      <w:r w:rsidRPr="00A226EE">
        <w:rPr>
          <w:rFonts w:ascii="Times New Roman" w:hAnsi="Times New Roman" w:cs="Times New Roman"/>
          <w:iCs/>
          <w:sz w:val="24"/>
        </w:rPr>
        <w:t>), for giving too much attention to the macro-scale at the expense of localized responses, and downplaying the issue of agency in both centre and periphery.</w:t>
      </w:r>
      <w:r w:rsidRPr="00A226EE">
        <w:rPr>
          <w:rFonts w:ascii="Times New Roman" w:hAnsi="Times New Roman" w:cs="Times New Roman"/>
          <w:iCs/>
          <w:sz w:val="24"/>
          <w:vertAlign w:val="superscript"/>
        </w:rPr>
        <w:footnoteReference w:id="21"/>
      </w:r>
    </w:p>
    <w:p w14:paraId="7218A613" w14:textId="2F0EA148" w:rsidR="00A226EE" w:rsidRDefault="00A226EE" w:rsidP="00A226EE">
      <w:pPr>
        <w:spacing w:afterLines="120" w:after="288" w:line="480" w:lineRule="auto"/>
        <w:jc w:val="both"/>
        <w:rPr>
          <w:rFonts w:ascii="Times New Roman" w:hAnsi="Times New Roman" w:cs="Times New Roman"/>
          <w:iCs/>
          <w:sz w:val="24"/>
        </w:rPr>
      </w:pPr>
      <w:r>
        <w:rPr>
          <w:rFonts w:ascii="Times New Roman" w:hAnsi="Times New Roman" w:cs="Times New Roman"/>
          <w:iCs/>
          <w:sz w:val="24"/>
        </w:rPr>
        <w:lastRenderedPageBreak/>
        <w:tab/>
      </w:r>
      <w:r w:rsidRPr="00A226EE">
        <w:rPr>
          <w:rFonts w:ascii="Times New Roman" w:hAnsi="Times New Roman" w:cs="Times New Roman"/>
          <w:iCs/>
          <w:sz w:val="24"/>
        </w:rPr>
        <w:t>Certainly</w:t>
      </w:r>
      <w:r w:rsidR="0067074C">
        <w:rPr>
          <w:rFonts w:ascii="Times New Roman" w:hAnsi="Times New Roman" w:cs="Times New Roman"/>
          <w:iCs/>
          <w:sz w:val="24"/>
        </w:rPr>
        <w:t>,</w:t>
      </w:r>
      <w:r w:rsidRPr="00A226EE">
        <w:rPr>
          <w:rFonts w:ascii="Times New Roman" w:hAnsi="Times New Roman" w:cs="Times New Roman"/>
          <w:iCs/>
          <w:sz w:val="24"/>
        </w:rPr>
        <w:t xml:space="preserve"> some applications of World Systems Theory can le</w:t>
      </w:r>
      <w:r w:rsidR="0067074C">
        <w:rPr>
          <w:rFonts w:ascii="Times New Roman" w:hAnsi="Times New Roman" w:cs="Times New Roman"/>
          <w:iCs/>
          <w:sz w:val="24"/>
        </w:rPr>
        <w:t>a</w:t>
      </w:r>
      <w:r w:rsidRPr="00A226EE">
        <w:rPr>
          <w:rFonts w:ascii="Times New Roman" w:hAnsi="Times New Roman" w:cs="Times New Roman"/>
          <w:iCs/>
          <w:sz w:val="24"/>
        </w:rPr>
        <w:t xml:space="preserve">d to peculiar results. In Fitzpatrick’s use of this model, he argues that the Roman Empire was the periphery, which ‘lacked the capacity to act as the </w:t>
      </w:r>
      <w:r w:rsidR="0067074C">
        <w:rPr>
          <w:rFonts w:ascii="Times New Roman" w:hAnsi="Times New Roman" w:cs="Times New Roman"/>
          <w:iCs/>
          <w:sz w:val="24"/>
        </w:rPr>
        <w:t>“</w:t>
      </w:r>
      <w:r w:rsidRPr="00A226EE">
        <w:rPr>
          <w:rFonts w:ascii="Times New Roman" w:hAnsi="Times New Roman" w:cs="Times New Roman"/>
          <w:iCs/>
          <w:sz w:val="24"/>
        </w:rPr>
        <w:t>core</w:t>
      </w:r>
      <w:r w:rsidR="0067074C">
        <w:rPr>
          <w:rFonts w:ascii="Times New Roman" w:hAnsi="Times New Roman" w:cs="Times New Roman"/>
          <w:iCs/>
          <w:sz w:val="24"/>
        </w:rPr>
        <w:t>”</w:t>
      </w:r>
      <w:r w:rsidRPr="00A226EE">
        <w:rPr>
          <w:rFonts w:ascii="Times New Roman" w:hAnsi="Times New Roman" w:cs="Times New Roman"/>
          <w:iCs/>
          <w:sz w:val="24"/>
        </w:rPr>
        <w:t xml:space="preserve"> of the global economy’; much of its surplus (in the form of the export of gold and silver coins) being leached out to Axumite Africa, Arabia</w:t>
      </w:r>
      <w:r w:rsidR="0019384D">
        <w:rPr>
          <w:rFonts w:ascii="Times New Roman" w:hAnsi="Times New Roman" w:cs="Times New Roman"/>
          <w:iCs/>
          <w:sz w:val="24"/>
        </w:rPr>
        <w:t>,</w:t>
      </w:r>
      <w:r w:rsidRPr="00A226EE">
        <w:rPr>
          <w:rFonts w:ascii="Times New Roman" w:hAnsi="Times New Roman" w:cs="Times New Roman"/>
          <w:iCs/>
          <w:sz w:val="24"/>
        </w:rPr>
        <w:t xml:space="preserve"> and India.</w:t>
      </w:r>
      <w:r w:rsidRPr="00A226EE">
        <w:rPr>
          <w:rFonts w:ascii="Times New Roman" w:hAnsi="Times New Roman" w:cs="Times New Roman"/>
          <w:iCs/>
          <w:sz w:val="24"/>
          <w:vertAlign w:val="superscript"/>
        </w:rPr>
        <w:footnoteReference w:id="22"/>
      </w:r>
      <w:r w:rsidRPr="00A226EE">
        <w:rPr>
          <w:rFonts w:ascii="Times New Roman" w:hAnsi="Times New Roman" w:cs="Times New Roman"/>
          <w:iCs/>
          <w:sz w:val="24"/>
        </w:rPr>
        <w:t xml:space="preserve"> While the inversion of the more traditional Romano-centric perspective is welcome, there are a number of problems with this assumption of a core-periphery dynamic, especially the notion of raw materials being extracted by a core (or cores). As both Cobb </w:t>
      </w:r>
      <w:r w:rsidR="00100ECB">
        <w:rPr>
          <w:rFonts w:ascii="Times New Roman" w:hAnsi="Times New Roman" w:cs="Times New Roman"/>
          <w:iCs/>
          <w:sz w:val="24"/>
        </w:rPr>
        <w:t>and Simmons demonstrate in this SI</w:t>
      </w:r>
      <w:r w:rsidRPr="00A226EE">
        <w:rPr>
          <w:rFonts w:ascii="Times New Roman" w:hAnsi="Times New Roman" w:cs="Times New Roman"/>
          <w:iCs/>
          <w:sz w:val="24"/>
        </w:rPr>
        <w:t>, the evidence</w:t>
      </w:r>
      <w:r w:rsidR="00100ECB">
        <w:rPr>
          <w:rFonts w:ascii="Times New Roman" w:hAnsi="Times New Roman" w:cs="Times New Roman"/>
          <w:iCs/>
          <w:sz w:val="24"/>
        </w:rPr>
        <w:t xml:space="preserve"> reveals that </w:t>
      </w:r>
      <w:r w:rsidRPr="00A226EE">
        <w:rPr>
          <w:rFonts w:ascii="Times New Roman" w:hAnsi="Times New Roman" w:cs="Times New Roman"/>
          <w:iCs/>
          <w:sz w:val="24"/>
        </w:rPr>
        <w:t xml:space="preserve">a more complex and multidirectional flow of </w:t>
      </w:r>
      <w:r w:rsidR="0067074C">
        <w:rPr>
          <w:rFonts w:ascii="Times New Roman" w:hAnsi="Times New Roman" w:cs="Times New Roman"/>
          <w:iCs/>
          <w:sz w:val="24"/>
        </w:rPr>
        <w:t>‘</w:t>
      </w:r>
      <w:r w:rsidRPr="00A226EE">
        <w:rPr>
          <w:rFonts w:ascii="Times New Roman" w:hAnsi="Times New Roman" w:cs="Times New Roman"/>
          <w:iCs/>
          <w:sz w:val="24"/>
        </w:rPr>
        <w:t>raw materials</w:t>
      </w:r>
      <w:r w:rsidR="0067074C">
        <w:rPr>
          <w:rFonts w:ascii="Times New Roman" w:hAnsi="Times New Roman" w:cs="Times New Roman"/>
          <w:iCs/>
          <w:sz w:val="24"/>
        </w:rPr>
        <w:t>’</w:t>
      </w:r>
      <w:r w:rsidRPr="00A226EE">
        <w:rPr>
          <w:rFonts w:ascii="Times New Roman" w:hAnsi="Times New Roman" w:cs="Times New Roman"/>
          <w:iCs/>
          <w:sz w:val="24"/>
        </w:rPr>
        <w:t xml:space="preserve"> (plant products, metals, precious gems, coral, and pearls, etc.), processed goods (wines, incenses</w:t>
      </w:r>
      <w:r w:rsidR="0067074C">
        <w:rPr>
          <w:rFonts w:ascii="Times New Roman" w:hAnsi="Times New Roman" w:cs="Times New Roman"/>
          <w:iCs/>
          <w:sz w:val="24"/>
        </w:rPr>
        <w:t>,</w:t>
      </w:r>
      <w:r w:rsidRPr="00A226EE">
        <w:rPr>
          <w:rFonts w:ascii="Times New Roman" w:hAnsi="Times New Roman" w:cs="Times New Roman"/>
          <w:iCs/>
          <w:sz w:val="24"/>
        </w:rPr>
        <w:t xml:space="preserve"> and perfumes) and crafted items (metal, ceramic and glass wares, terracotta figurines, textiles, etc.) was taking place. These patterns of exchange defy any reductive identification of producer regions (manufacturers of crafted goods) and supplier regions.</w:t>
      </w:r>
      <w:r w:rsidRPr="00A226EE">
        <w:rPr>
          <w:rFonts w:ascii="Times New Roman" w:hAnsi="Times New Roman" w:cs="Times New Roman"/>
          <w:iCs/>
          <w:sz w:val="24"/>
          <w:vertAlign w:val="superscript"/>
        </w:rPr>
        <w:footnoteReference w:id="23"/>
      </w:r>
      <w:r w:rsidRPr="00A226EE">
        <w:rPr>
          <w:rFonts w:ascii="Times New Roman" w:hAnsi="Times New Roman" w:cs="Times New Roman"/>
          <w:iCs/>
          <w:sz w:val="24"/>
        </w:rPr>
        <w:t xml:space="preserve"> Moreover, the frequently repeated notion that Rome haemorrhaged gold and silver </w:t>
      </w:r>
      <w:r w:rsidR="0067074C">
        <w:rPr>
          <w:rFonts w:ascii="Times New Roman" w:hAnsi="Times New Roman" w:cs="Times New Roman"/>
          <w:iCs/>
          <w:sz w:val="24"/>
        </w:rPr>
        <w:t>‘</w:t>
      </w:r>
      <w:r w:rsidRPr="00A226EE">
        <w:rPr>
          <w:rFonts w:ascii="Times New Roman" w:hAnsi="Times New Roman" w:cs="Times New Roman"/>
          <w:iCs/>
          <w:sz w:val="24"/>
        </w:rPr>
        <w:t>bullion</w:t>
      </w:r>
      <w:r w:rsidR="0067074C">
        <w:rPr>
          <w:rFonts w:ascii="Times New Roman" w:hAnsi="Times New Roman" w:cs="Times New Roman"/>
          <w:iCs/>
          <w:sz w:val="24"/>
        </w:rPr>
        <w:t>’</w:t>
      </w:r>
      <w:r w:rsidRPr="00A226EE">
        <w:rPr>
          <w:rFonts w:ascii="Times New Roman" w:hAnsi="Times New Roman" w:cs="Times New Roman"/>
          <w:iCs/>
          <w:sz w:val="24"/>
        </w:rPr>
        <w:t xml:space="preserve"> to India and other regions is simplistic and unhelpful.</w:t>
      </w:r>
      <w:r w:rsidRPr="00A226EE">
        <w:rPr>
          <w:rFonts w:ascii="Times New Roman" w:hAnsi="Times New Roman" w:cs="Times New Roman"/>
          <w:iCs/>
          <w:sz w:val="24"/>
          <w:vertAlign w:val="superscript"/>
        </w:rPr>
        <w:footnoteReference w:id="24"/>
      </w:r>
      <w:r w:rsidRPr="00A226EE">
        <w:rPr>
          <w:rFonts w:ascii="Times New Roman" w:hAnsi="Times New Roman" w:cs="Times New Roman"/>
          <w:iCs/>
          <w:sz w:val="24"/>
        </w:rPr>
        <w:t xml:space="preserve"> Finally,</w:t>
      </w:r>
      <w:r w:rsidR="00996922">
        <w:rPr>
          <w:rFonts w:ascii="Times New Roman" w:hAnsi="Times New Roman" w:cs="Times New Roman"/>
          <w:iCs/>
          <w:sz w:val="24"/>
        </w:rPr>
        <w:t xml:space="preserve"> it is not evident that the power </w:t>
      </w:r>
      <w:r w:rsidR="00996922">
        <w:rPr>
          <w:rFonts w:ascii="Times New Roman" w:hAnsi="Times New Roman" w:cs="Times New Roman"/>
          <w:iCs/>
          <w:sz w:val="24"/>
        </w:rPr>
        <w:lastRenderedPageBreak/>
        <w:t>differentials,</w:t>
      </w:r>
      <w:r w:rsidRPr="00A226EE">
        <w:rPr>
          <w:rFonts w:ascii="Times New Roman" w:hAnsi="Times New Roman" w:cs="Times New Roman"/>
          <w:iCs/>
          <w:sz w:val="24"/>
        </w:rPr>
        <w:t xml:space="preserve"> which are a key feature of World Systems Theory</w:t>
      </w:r>
      <w:r w:rsidR="00996922">
        <w:rPr>
          <w:rFonts w:ascii="Times New Roman" w:hAnsi="Times New Roman" w:cs="Times New Roman"/>
          <w:iCs/>
          <w:sz w:val="24"/>
        </w:rPr>
        <w:t xml:space="preserve"> (in this case inverted, with the more territorially powerful Roman Empire being the periphery),</w:t>
      </w:r>
      <w:r w:rsidRPr="00A226EE">
        <w:rPr>
          <w:rFonts w:ascii="Times New Roman" w:hAnsi="Times New Roman" w:cs="Times New Roman"/>
          <w:iCs/>
          <w:sz w:val="24"/>
        </w:rPr>
        <w:t xml:space="preserve"> </w:t>
      </w:r>
      <w:r w:rsidR="00996922">
        <w:rPr>
          <w:rFonts w:ascii="Times New Roman" w:hAnsi="Times New Roman" w:cs="Times New Roman"/>
          <w:iCs/>
          <w:sz w:val="24"/>
        </w:rPr>
        <w:t>were of much significance either to merchants from t</w:t>
      </w:r>
      <w:r w:rsidRPr="00A226EE">
        <w:rPr>
          <w:rFonts w:ascii="Times New Roman" w:hAnsi="Times New Roman" w:cs="Times New Roman"/>
          <w:iCs/>
          <w:sz w:val="24"/>
        </w:rPr>
        <w:t>he Tamilakam (southern India)</w:t>
      </w:r>
      <w:r w:rsidR="00996922">
        <w:rPr>
          <w:rFonts w:ascii="Times New Roman" w:hAnsi="Times New Roman" w:cs="Times New Roman"/>
          <w:iCs/>
          <w:sz w:val="24"/>
        </w:rPr>
        <w:t xml:space="preserve"> operating in the Egyptian Red Sea region, or for Mediterranean merchants operating in the </w:t>
      </w:r>
      <w:r w:rsidR="00996922" w:rsidRPr="00A226EE">
        <w:rPr>
          <w:rFonts w:ascii="Times New Roman" w:hAnsi="Times New Roman" w:cs="Times New Roman"/>
          <w:iCs/>
          <w:sz w:val="24"/>
        </w:rPr>
        <w:t>Tamilakam</w:t>
      </w:r>
      <w:r w:rsidRPr="00A226EE">
        <w:rPr>
          <w:rFonts w:ascii="Times New Roman" w:hAnsi="Times New Roman" w:cs="Times New Roman"/>
          <w:iCs/>
          <w:sz w:val="24"/>
        </w:rPr>
        <w:t xml:space="preserve">.  </w:t>
      </w:r>
    </w:p>
    <w:p w14:paraId="36A8096F" w14:textId="5F4E1A40" w:rsidR="00A226EE" w:rsidRPr="00A226EE" w:rsidRDefault="00A226EE" w:rsidP="0019384D">
      <w:pPr>
        <w:spacing w:after="0" w:line="480" w:lineRule="auto"/>
        <w:jc w:val="both"/>
        <w:rPr>
          <w:rFonts w:ascii="Times New Roman" w:hAnsi="Times New Roman" w:cs="Times New Roman"/>
          <w:b/>
          <w:iCs/>
          <w:sz w:val="24"/>
        </w:rPr>
      </w:pPr>
      <w:r w:rsidRPr="00A226EE">
        <w:rPr>
          <w:rFonts w:ascii="Times New Roman" w:hAnsi="Times New Roman" w:cs="Times New Roman"/>
          <w:b/>
          <w:iCs/>
          <w:sz w:val="24"/>
        </w:rPr>
        <w:t>Global history, globalization</w:t>
      </w:r>
      <w:r w:rsidR="0019384D">
        <w:rPr>
          <w:rFonts w:ascii="Times New Roman" w:hAnsi="Times New Roman" w:cs="Times New Roman"/>
          <w:b/>
          <w:iCs/>
          <w:sz w:val="24"/>
        </w:rPr>
        <w:t>,</w:t>
      </w:r>
      <w:r w:rsidRPr="00A226EE">
        <w:rPr>
          <w:rFonts w:ascii="Times New Roman" w:hAnsi="Times New Roman" w:cs="Times New Roman"/>
          <w:b/>
          <w:iCs/>
          <w:sz w:val="24"/>
        </w:rPr>
        <w:t xml:space="preserve"> and glocalization</w:t>
      </w:r>
    </w:p>
    <w:p w14:paraId="677EBBC4" w14:textId="6E780F3D" w:rsidR="005B4BC2" w:rsidRPr="005B4BC2" w:rsidRDefault="005B4BC2" w:rsidP="0019384D">
      <w:pPr>
        <w:spacing w:after="0" w:line="480" w:lineRule="auto"/>
        <w:jc w:val="both"/>
        <w:rPr>
          <w:rFonts w:ascii="Times New Roman" w:hAnsi="Times New Roman" w:cs="Times New Roman"/>
          <w:iCs/>
          <w:sz w:val="24"/>
        </w:rPr>
      </w:pPr>
      <w:r w:rsidRPr="005B4BC2">
        <w:rPr>
          <w:rFonts w:ascii="Times New Roman" w:hAnsi="Times New Roman" w:cs="Times New Roman"/>
          <w:iCs/>
          <w:sz w:val="24"/>
        </w:rPr>
        <w:t>If earlier models such as creolization and World Systems Theory have proved less suitable for the study of long</w:t>
      </w:r>
      <w:r w:rsidR="00A24479">
        <w:rPr>
          <w:rFonts w:ascii="Times New Roman" w:hAnsi="Times New Roman" w:cs="Times New Roman"/>
          <w:iCs/>
          <w:sz w:val="24"/>
        </w:rPr>
        <w:t>-</w:t>
      </w:r>
      <w:r w:rsidRPr="005B4BC2">
        <w:rPr>
          <w:rFonts w:ascii="Times New Roman" w:hAnsi="Times New Roman" w:cs="Times New Roman"/>
          <w:iCs/>
          <w:sz w:val="24"/>
        </w:rPr>
        <w:t>distance exchange (both cultural and commercial) via the ancient Silk Road</w:t>
      </w:r>
      <w:r w:rsidR="00314401">
        <w:rPr>
          <w:rFonts w:ascii="Times New Roman" w:hAnsi="Times New Roman" w:cs="Times New Roman"/>
          <w:iCs/>
          <w:sz w:val="24"/>
        </w:rPr>
        <w:t xml:space="preserve"> </w:t>
      </w:r>
      <w:r w:rsidRPr="005B4BC2">
        <w:rPr>
          <w:rFonts w:ascii="Times New Roman" w:hAnsi="Times New Roman" w:cs="Times New Roman"/>
          <w:iCs/>
          <w:sz w:val="24"/>
        </w:rPr>
        <w:t xml:space="preserve">and </w:t>
      </w:r>
      <w:r w:rsidR="00100ECB">
        <w:rPr>
          <w:rFonts w:ascii="Times New Roman" w:hAnsi="Times New Roman" w:cs="Times New Roman"/>
          <w:iCs/>
          <w:sz w:val="24"/>
        </w:rPr>
        <w:t xml:space="preserve">Indo-Pacific </w:t>
      </w:r>
      <w:r w:rsidRPr="005B4BC2">
        <w:rPr>
          <w:rFonts w:ascii="Times New Roman" w:hAnsi="Times New Roman" w:cs="Times New Roman"/>
          <w:iCs/>
          <w:sz w:val="24"/>
        </w:rPr>
        <w:t>exchange networks, what better alternatives exist? The articles in the present</w:t>
      </w:r>
      <w:r>
        <w:rPr>
          <w:rFonts w:ascii="Times New Roman" w:hAnsi="Times New Roman" w:cs="Times New Roman"/>
          <w:iCs/>
          <w:sz w:val="24"/>
        </w:rPr>
        <w:t xml:space="preserve"> SI</w:t>
      </w:r>
      <w:r w:rsidRPr="005B4BC2">
        <w:rPr>
          <w:rFonts w:ascii="Times New Roman" w:hAnsi="Times New Roman" w:cs="Times New Roman"/>
          <w:iCs/>
          <w:sz w:val="24"/>
        </w:rPr>
        <w:t xml:space="preserve"> adopt a global historical perspective</w:t>
      </w:r>
      <w:r>
        <w:rPr>
          <w:rFonts w:ascii="Times New Roman" w:hAnsi="Times New Roman" w:cs="Times New Roman"/>
          <w:iCs/>
          <w:sz w:val="24"/>
        </w:rPr>
        <w:t>, and as noted already,</w:t>
      </w:r>
      <w:r w:rsidRPr="005B4BC2">
        <w:rPr>
          <w:rFonts w:ascii="Times New Roman" w:hAnsi="Times New Roman" w:cs="Times New Roman"/>
          <w:iCs/>
          <w:sz w:val="24"/>
        </w:rPr>
        <w:t xml:space="preserve"> argue that concepts connected to globalization and glocalization offer</w:t>
      </w:r>
      <w:r w:rsidR="00C92748">
        <w:rPr>
          <w:rFonts w:ascii="Times New Roman" w:hAnsi="Times New Roman" w:cs="Times New Roman"/>
          <w:iCs/>
          <w:sz w:val="24"/>
        </w:rPr>
        <w:t xml:space="preserve"> a more fruitful avenue for </w:t>
      </w:r>
      <w:r w:rsidRPr="005B4BC2">
        <w:rPr>
          <w:rFonts w:ascii="Times New Roman" w:hAnsi="Times New Roman" w:cs="Times New Roman"/>
          <w:iCs/>
          <w:sz w:val="24"/>
        </w:rPr>
        <w:t>study</w:t>
      </w:r>
      <w:r w:rsidR="00C92748">
        <w:rPr>
          <w:rFonts w:ascii="Times New Roman" w:hAnsi="Times New Roman" w:cs="Times New Roman"/>
          <w:iCs/>
          <w:sz w:val="24"/>
        </w:rPr>
        <w:t xml:space="preserve">ing </w:t>
      </w:r>
      <w:r w:rsidRPr="005B4BC2">
        <w:rPr>
          <w:rFonts w:ascii="Times New Roman" w:hAnsi="Times New Roman" w:cs="Times New Roman"/>
          <w:iCs/>
          <w:sz w:val="24"/>
        </w:rPr>
        <w:t>long distance excha</w:t>
      </w:r>
      <w:r w:rsidR="00C92748">
        <w:rPr>
          <w:rFonts w:ascii="Times New Roman" w:hAnsi="Times New Roman" w:cs="Times New Roman"/>
          <w:iCs/>
          <w:sz w:val="24"/>
        </w:rPr>
        <w:t>nge in Afro-Eurasia</w:t>
      </w:r>
      <w:r w:rsidRPr="005B4BC2">
        <w:rPr>
          <w:rFonts w:ascii="Times New Roman" w:hAnsi="Times New Roman" w:cs="Times New Roman"/>
          <w:iCs/>
          <w:sz w:val="24"/>
        </w:rPr>
        <w:t xml:space="preserve">. </w:t>
      </w:r>
    </w:p>
    <w:p w14:paraId="03F6433F" w14:textId="355B95E0" w:rsidR="005B4BC2" w:rsidRPr="005B4BC2" w:rsidRDefault="005B4BC2" w:rsidP="00456D41">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007B7132">
        <w:rPr>
          <w:rFonts w:ascii="Times New Roman" w:hAnsi="Times New Roman" w:cs="Times New Roman"/>
          <w:iCs/>
          <w:sz w:val="24"/>
        </w:rPr>
        <w:t xml:space="preserve">The </w:t>
      </w:r>
      <w:r w:rsidRPr="005B4BC2">
        <w:rPr>
          <w:rFonts w:ascii="Times New Roman" w:hAnsi="Times New Roman" w:cs="Times New Roman"/>
          <w:iCs/>
          <w:sz w:val="24"/>
        </w:rPr>
        <w:t>circulati</w:t>
      </w:r>
      <w:r w:rsidR="007B7132">
        <w:rPr>
          <w:rFonts w:ascii="Times New Roman" w:hAnsi="Times New Roman" w:cs="Times New Roman"/>
          <w:iCs/>
          <w:sz w:val="24"/>
        </w:rPr>
        <w:t>on of peoples, things</w:t>
      </w:r>
      <w:r w:rsidR="00A24479">
        <w:rPr>
          <w:rFonts w:ascii="Times New Roman" w:hAnsi="Times New Roman" w:cs="Times New Roman"/>
          <w:iCs/>
          <w:sz w:val="24"/>
        </w:rPr>
        <w:t>,</w:t>
      </w:r>
      <w:r w:rsidR="007B7132">
        <w:rPr>
          <w:rFonts w:ascii="Times New Roman" w:hAnsi="Times New Roman" w:cs="Times New Roman"/>
          <w:iCs/>
          <w:sz w:val="24"/>
        </w:rPr>
        <w:t xml:space="preserve"> and ideas is a key feature of global history, while </w:t>
      </w:r>
      <w:r w:rsidR="002B5C2A">
        <w:rPr>
          <w:rFonts w:ascii="Times New Roman" w:hAnsi="Times New Roman" w:cs="Times New Roman"/>
          <w:iCs/>
          <w:sz w:val="24"/>
        </w:rPr>
        <w:t xml:space="preserve">the importance of roads and </w:t>
      </w:r>
      <w:r w:rsidR="00A24479">
        <w:rPr>
          <w:rFonts w:ascii="Times New Roman" w:hAnsi="Times New Roman" w:cs="Times New Roman"/>
          <w:iCs/>
          <w:sz w:val="24"/>
        </w:rPr>
        <w:t>‘</w:t>
      </w:r>
      <w:r w:rsidR="002B5C2A">
        <w:rPr>
          <w:rFonts w:ascii="Times New Roman" w:hAnsi="Times New Roman" w:cs="Times New Roman"/>
          <w:iCs/>
          <w:sz w:val="24"/>
        </w:rPr>
        <w:t>maritime highways</w:t>
      </w:r>
      <w:r w:rsidR="00A24479">
        <w:rPr>
          <w:rFonts w:ascii="Times New Roman" w:hAnsi="Times New Roman" w:cs="Times New Roman"/>
          <w:iCs/>
          <w:sz w:val="24"/>
        </w:rPr>
        <w:t>’</w:t>
      </w:r>
      <w:r w:rsidR="002B5C2A">
        <w:rPr>
          <w:rFonts w:ascii="Times New Roman" w:hAnsi="Times New Roman" w:cs="Times New Roman"/>
          <w:iCs/>
          <w:sz w:val="24"/>
        </w:rPr>
        <w:t xml:space="preserve"> has </w:t>
      </w:r>
      <w:r w:rsidR="00456D41">
        <w:rPr>
          <w:rFonts w:ascii="Times New Roman" w:hAnsi="Times New Roman" w:cs="Times New Roman"/>
          <w:iCs/>
          <w:sz w:val="24"/>
        </w:rPr>
        <w:t xml:space="preserve">also </w:t>
      </w:r>
      <w:r w:rsidR="002B5C2A">
        <w:rPr>
          <w:rFonts w:ascii="Times New Roman" w:hAnsi="Times New Roman" w:cs="Times New Roman"/>
          <w:iCs/>
          <w:sz w:val="24"/>
        </w:rPr>
        <w:t xml:space="preserve">become something of a fashion </w:t>
      </w:r>
      <w:r w:rsidR="008D198B">
        <w:rPr>
          <w:rFonts w:ascii="Times New Roman" w:hAnsi="Times New Roman" w:cs="Times New Roman"/>
          <w:iCs/>
          <w:sz w:val="24"/>
        </w:rPr>
        <w:t xml:space="preserve">(especially </w:t>
      </w:r>
      <w:r w:rsidR="002B5C2A">
        <w:rPr>
          <w:rFonts w:ascii="Times New Roman" w:hAnsi="Times New Roman" w:cs="Times New Roman"/>
          <w:iCs/>
          <w:sz w:val="24"/>
        </w:rPr>
        <w:t xml:space="preserve">in </w:t>
      </w:r>
      <w:r w:rsidR="007B7132">
        <w:rPr>
          <w:rFonts w:ascii="Times New Roman" w:hAnsi="Times New Roman" w:cs="Times New Roman"/>
          <w:iCs/>
          <w:sz w:val="24"/>
        </w:rPr>
        <w:t xml:space="preserve">recent </w:t>
      </w:r>
      <w:r w:rsidR="00A24479">
        <w:rPr>
          <w:rFonts w:ascii="Times New Roman" w:hAnsi="Times New Roman" w:cs="Times New Roman"/>
          <w:iCs/>
          <w:sz w:val="24"/>
        </w:rPr>
        <w:t>scholarship</w:t>
      </w:r>
      <w:r w:rsidR="007B7132">
        <w:rPr>
          <w:rFonts w:ascii="Times New Roman" w:hAnsi="Times New Roman" w:cs="Times New Roman"/>
          <w:iCs/>
          <w:sz w:val="24"/>
        </w:rPr>
        <w:t xml:space="preserve"> on globalization</w:t>
      </w:r>
      <w:r w:rsidR="008D198B">
        <w:rPr>
          <w:rFonts w:ascii="Times New Roman" w:hAnsi="Times New Roman" w:cs="Times New Roman"/>
          <w:iCs/>
          <w:sz w:val="24"/>
        </w:rPr>
        <w:t>)</w:t>
      </w:r>
      <w:r w:rsidR="002B5C2A">
        <w:rPr>
          <w:rFonts w:ascii="Times New Roman" w:hAnsi="Times New Roman" w:cs="Times New Roman"/>
          <w:iCs/>
          <w:sz w:val="24"/>
        </w:rPr>
        <w:t>.</w:t>
      </w:r>
      <w:r w:rsidR="002B5C2A">
        <w:rPr>
          <w:rStyle w:val="FootnoteReference"/>
          <w:rFonts w:ascii="Times New Roman" w:hAnsi="Times New Roman" w:cs="Times New Roman"/>
          <w:iCs/>
          <w:sz w:val="24"/>
        </w:rPr>
        <w:footnoteReference w:id="25"/>
      </w:r>
      <w:r w:rsidR="002B5C2A">
        <w:rPr>
          <w:rFonts w:ascii="Times New Roman" w:hAnsi="Times New Roman" w:cs="Times New Roman"/>
          <w:iCs/>
          <w:sz w:val="24"/>
        </w:rPr>
        <w:t xml:space="preserve"> The</w:t>
      </w:r>
      <w:r w:rsidRPr="005B4BC2">
        <w:rPr>
          <w:rFonts w:ascii="Times New Roman" w:hAnsi="Times New Roman" w:cs="Times New Roman"/>
          <w:iCs/>
          <w:sz w:val="24"/>
        </w:rPr>
        <w:t xml:space="preserve"> articles </w:t>
      </w:r>
      <w:r w:rsidR="007B7132">
        <w:rPr>
          <w:rFonts w:ascii="Times New Roman" w:hAnsi="Times New Roman" w:cs="Times New Roman"/>
          <w:iCs/>
          <w:sz w:val="24"/>
        </w:rPr>
        <w:t>in the present</w:t>
      </w:r>
      <w:r w:rsidR="002B5C2A">
        <w:rPr>
          <w:rFonts w:ascii="Times New Roman" w:hAnsi="Times New Roman" w:cs="Times New Roman"/>
          <w:iCs/>
          <w:sz w:val="24"/>
        </w:rPr>
        <w:t xml:space="preserve"> SI</w:t>
      </w:r>
      <w:r w:rsidR="00456D41">
        <w:rPr>
          <w:rFonts w:ascii="Times New Roman" w:hAnsi="Times New Roman" w:cs="Times New Roman"/>
          <w:iCs/>
          <w:sz w:val="24"/>
        </w:rPr>
        <w:t xml:space="preserve"> </w:t>
      </w:r>
      <w:r w:rsidRPr="005B4BC2">
        <w:rPr>
          <w:rFonts w:ascii="Times New Roman" w:hAnsi="Times New Roman" w:cs="Times New Roman"/>
          <w:iCs/>
          <w:sz w:val="24"/>
        </w:rPr>
        <w:t>give attention to these aspects</w:t>
      </w:r>
      <w:r w:rsidR="00183E63">
        <w:rPr>
          <w:rFonts w:ascii="Times New Roman" w:hAnsi="Times New Roman" w:cs="Times New Roman"/>
          <w:iCs/>
          <w:sz w:val="24"/>
        </w:rPr>
        <w:t xml:space="preserve"> </w:t>
      </w:r>
      <w:r w:rsidR="00692EEC">
        <w:rPr>
          <w:rFonts w:ascii="Times New Roman" w:hAnsi="Times New Roman" w:cs="Times New Roman"/>
          <w:iCs/>
          <w:sz w:val="24"/>
        </w:rPr>
        <w:t xml:space="preserve">of </w:t>
      </w:r>
      <w:r w:rsidR="002B5C2A">
        <w:rPr>
          <w:rFonts w:ascii="Times New Roman" w:hAnsi="Times New Roman" w:cs="Times New Roman"/>
          <w:iCs/>
          <w:sz w:val="24"/>
        </w:rPr>
        <w:t xml:space="preserve">circulation and </w:t>
      </w:r>
      <w:r w:rsidR="00692EEC">
        <w:rPr>
          <w:rFonts w:ascii="Times New Roman" w:hAnsi="Times New Roman" w:cs="Times New Roman"/>
          <w:iCs/>
          <w:sz w:val="24"/>
        </w:rPr>
        <w:t xml:space="preserve">exchange. However, this is </w:t>
      </w:r>
      <w:r w:rsidR="00456D41">
        <w:rPr>
          <w:rFonts w:ascii="Times New Roman" w:hAnsi="Times New Roman" w:cs="Times New Roman"/>
          <w:iCs/>
          <w:sz w:val="24"/>
        </w:rPr>
        <w:t xml:space="preserve">not </w:t>
      </w:r>
      <w:r w:rsidR="00692EEC">
        <w:rPr>
          <w:rFonts w:ascii="Times New Roman" w:hAnsi="Times New Roman" w:cs="Times New Roman"/>
          <w:iCs/>
          <w:sz w:val="24"/>
        </w:rPr>
        <w:t xml:space="preserve">merely </w:t>
      </w:r>
      <w:r w:rsidR="00456D41">
        <w:rPr>
          <w:rFonts w:ascii="Times New Roman" w:hAnsi="Times New Roman" w:cs="Times New Roman"/>
          <w:iCs/>
          <w:sz w:val="24"/>
        </w:rPr>
        <w:t xml:space="preserve">in terms of </w:t>
      </w:r>
      <w:r w:rsidR="00456D41" w:rsidRPr="00456D41">
        <w:rPr>
          <w:rFonts w:ascii="Times New Roman" w:hAnsi="Times New Roman" w:cs="Times New Roman"/>
          <w:iCs/>
          <w:sz w:val="24"/>
        </w:rPr>
        <w:t>the abstract mechanism of human mobility</w:t>
      </w:r>
      <w:r w:rsidR="00692EEC">
        <w:rPr>
          <w:rFonts w:ascii="Times New Roman" w:hAnsi="Times New Roman" w:cs="Times New Roman"/>
          <w:iCs/>
          <w:sz w:val="24"/>
        </w:rPr>
        <w:t xml:space="preserve">, greater </w:t>
      </w:r>
      <w:r w:rsidR="00456D41">
        <w:rPr>
          <w:rFonts w:ascii="Times New Roman" w:hAnsi="Times New Roman" w:cs="Times New Roman"/>
          <w:iCs/>
          <w:sz w:val="24"/>
        </w:rPr>
        <w:t>emphasis</w:t>
      </w:r>
      <w:r w:rsidR="00692EEC">
        <w:rPr>
          <w:rFonts w:ascii="Times New Roman" w:hAnsi="Times New Roman" w:cs="Times New Roman"/>
          <w:iCs/>
          <w:sz w:val="24"/>
        </w:rPr>
        <w:t xml:space="preserve"> is given</w:t>
      </w:r>
      <w:r w:rsidR="005A50CA">
        <w:rPr>
          <w:rFonts w:ascii="Times New Roman" w:hAnsi="Times New Roman" w:cs="Times New Roman"/>
          <w:iCs/>
          <w:sz w:val="24"/>
        </w:rPr>
        <w:t xml:space="preserve"> in this SI</w:t>
      </w:r>
      <w:r w:rsidR="00456D41">
        <w:rPr>
          <w:rFonts w:ascii="Times New Roman" w:hAnsi="Times New Roman" w:cs="Times New Roman"/>
          <w:iCs/>
          <w:sz w:val="24"/>
        </w:rPr>
        <w:t xml:space="preserve"> to </w:t>
      </w:r>
      <w:r w:rsidR="00456D41" w:rsidRPr="00456D41">
        <w:rPr>
          <w:rFonts w:ascii="Times New Roman" w:hAnsi="Times New Roman" w:cs="Times New Roman"/>
          <w:i/>
          <w:iCs/>
          <w:sz w:val="24"/>
        </w:rPr>
        <w:t>human actors</w:t>
      </w:r>
      <w:r w:rsidR="00456D41" w:rsidRPr="00456D41">
        <w:rPr>
          <w:rFonts w:ascii="Times New Roman" w:hAnsi="Times New Roman" w:cs="Times New Roman"/>
          <w:iCs/>
          <w:sz w:val="24"/>
        </w:rPr>
        <w:t xml:space="preserve"> themselves</w:t>
      </w:r>
      <w:r w:rsidR="00456D41">
        <w:rPr>
          <w:rFonts w:ascii="Times New Roman" w:hAnsi="Times New Roman" w:cs="Times New Roman"/>
          <w:iCs/>
          <w:sz w:val="24"/>
        </w:rPr>
        <w:t xml:space="preserve">. In the case of the </w:t>
      </w:r>
      <w:r w:rsidR="00A24479">
        <w:rPr>
          <w:rFonts w:ascii="Times New Roman" w:hAnsi="Times New Roman" w:cs="Times New Roman"/>
          <w:iCs/>
          <w:sz w:val="24"/>
        </w:rPr>
        <w:t>articles</w:t>
      </w:r>
      <w:r w:rsidR="00456D41">
        <w:rPr>
          <w:rFonts w:ascii="Times New Roman" w:hAnsi="Times New Roman" w:cs="Times New Roman"/>
          <w:iCs/>
          <w:sz w:val="24"/>
        </w:rPr>
        <w:t xml:space="preserve"> </w:t>
      </w:r>
      <w:r w:rsidR="00A24479">
        <w:rPr>
          <w:rFonts w:ascii="Times New Roman" w:hAnsi="Times New Roman" w:cs="Times New Roman"/>
          <w:iCs/>
          <w:sz w:val="24"/>
        </w:rPr>
        <w:t>by</w:t>
      </w:r>
      <w:r w:rsidR="00456D41">
        <w:rPr>
          <w:rFonts w:ascii="Times New Roman" w:hAnsi="Times New Roman" w:cs="Times New Roman"/>
          <w:iCs/>
          <w:sz w:val="24"/>
        </w:rPr>
        <w:t xml:space="preserve"> </w:t>
      </w:r>
      <w:r w:rsidRPr="005B4BC2">
        <w:rPr>
          <w:rFonts w:ascii="Times New Roman" w:hAnsi="Times New Roman" w:cs="Times New Roman"/>
          <w:iCs/>
          <w:sz w:val="24"/>
        </w:rPr>
        <w:t>Cobb and Simmons</w:t>
      </w:r>
      <w:r w:rsidR="00456D41">
        <w:rPr>
          <w:rFonts w:ascii="Times New Roman" w:hAnsi="Times New Roman" w:cs="Times New Roman"/>
          <w:iCs/>
          <w:sz w:val="24"/>
        </w:rPr>
        <w:t>,</w:t>
      </w:r>
      <w:r w:rsidRPr="005B4BC2">
        <w:rPr>
          <w:rFonts w:ascii="Times New Roman" w:hAnsi="Times New Roman" w:cs="Times New Roman"/>
          <w:iCs/>
          <w:sz w:val="24"/>
        </w:rPr>
        <w:t xml:space="preserve"> focus </w:t>
      </w:r>
      <w:r w:rsidR="00456D41">
        <w:rPr>
          <w:rFonts w:ascii="Times New Roman" w:hAnsi="Times New Roman" w:cs="Times New Roman"/>
          <w:iCs/>
          <w:sz w:val="24"/>
        </w:rPr>
        <w:t xml:space="preserve">is placed </w:t>
      </w:r>
      <w:r w:rsidRPr="005B4BC2">
        <w:rPr>
          <w:rFonts w:ascii="Times New Roman" w:hAnsi="Times New Roman" w:cs="Times New Roman"/>
          <w:iCs/>
          <w:sz w:val="24"/>
        </w:rPr>
        <w:t>on the movement of peoples</w:t>
      </w:r>
      <w:r w:rsidR="0019384D">
        <w:rPr>
          <w:rFonts w:ascii="Times New Roman" w:hAnsi="Times New Roman" w:cs="Times New Roman"/>
          <w:iCs/>
          <w:sz w:val="24"/>
        </w:rPr>
        <w:t>;</w:t>
      </w:r>
      <w:r w:rsidR="00456D41">
        <w:rPr>
          <w:rFonts w:ascii="Times New Roman" w:hAnsi="Times New Roman" w:cs="Times New Roman"/>
          <w:iCs/>
          <w:sz w:val="24"/>
        </w:rPr>
        <w:t xml:space="preserve"> for</w:t>
      </w:r>
      <w:r w:rsidRPr="005B4BC2">
        <w:rPr>
          <w:rFonts w:ascii="Times New Roman" w:hAnsi="Times New Roman" w:cs="Times New Roman"/>
          <w:iCs/>
          <w:sz w:val="24"/>
        </w:rPr>
        <w:t xml:space="preserve"> Høisæter</w:t>
      </w:r>
      <w:r w:rsidR="00314401">
        <w:rPr>
          <w:rFonts w:ascii="Times New Roman" w:hAnsi="Times New Roman" w:cs="Times New Roman"/>
          <w:iCs/>
          <w:sz w:val="24"/>
        </w:rPr>
        <w:t xml:space="preserve"> and</w:t>
      </w:r>
      <w:r w:rsidRPr="005B4BC2">
        <w:rPr>
          <w:rFonts w:ascii="Times New Roman" w:hAnsi="Times New Roman" w:cs="Times New Roman"/>
          <w:iCs/>
          <w:sz w:val="24"/>
        </w:rPr>
        <w:t xml:space="preserve"> Liu on the movement of peoples, goods</w:t>
      </w:r>
      <w:r w:rsidR="003D0644">
        <w:rPr>
          <w:rFonts w:ascii="Times New Roman" w:hAnsi="Times New Roman" w:cs="Times New Roman"/>
          <w:iCs/>
          <w:sz w:val="24"/>
        </w:rPr>
        <w:t>,</w:t>
      </w:r>
      <w:r w:rsidRPr="005B4BC2">
        <w:rPr>
          <w:rFonts w:ascii="Times New Roman" w:hAnsi="Times New Roman" w:cs="Times New Roman"/>
          <w:iCs/>
          <w:sz w:val="24"/>
        </w:rPr>
        <w:t xml:space="preserve"> and skills</w:t>
      </w:r>
      <w:r w:rsidR="0019384D">
        <w:rPr>
          <w:rFonts w:ascii="Times New Roman" w:hAnsi="Times New Roman" w:cs="Times New Roman"/>
          <w:iCs/>
          <w:sz w:val="24"/>
        </w:rPr>
        <w:t>;</w:t>
      </w:r>
      <w:r w:rsidRPr="005B4BC2">
        <w:rPr>
          <w:rFonts w:ascii="Times New Roman" w:hAnsi="Times New Roman" w:cs="Times New Roman"/>
          <w:iCs/>
          <w:sz w:val="24"/>
        </w:rPr>
        <w:t xml:space="preserve"> and </w:t>
      </w:r>
      <w:r w:rsidR="00456D41">
        <w:rPr>
          <w:rFonts w:ascii="Times New Roman" w:hAnsi="Times New Roman" w:cs="Times New Roman"/>
          <w:iCs/>
          <w:sz w:val="24"/>
        </w:rPr>
        <w:t xml:space="preserve">for </w:t>
      </w:r>
      <w:r w:rsidRPr="005B4BC2">
        <w:rPr>
          <w:rFonts w:ascii="Times New Roman" w:hAnsi="Times New Roman" w:cs="Times New Roman"/>
          <w:iCs/>
          <w:sz w:val="24"/>
        </w:rPr>
        <w:t xml:space="preserve">Cohen on the adaptation of Buddhist ideas and beliefs. </w:t>
      </w:r>
      <w:r w:rsidR="00456D41">
        <w:rPr>
          <w:rFonts w:ascii="Times New Roman" w:hAnsi="Times New Roman" w:cs="Times New Roman"/>
          <w:iCs/>
          <w:sz w:val="24"/>
        </w:rPr>
        <w:t>This is in contrast to</w:t>
      </w:r>
      <w:r w:rsidR="00100ECB">
        <w:rPr>
          <w:rFonts w:ascii="Times New Roman" w:hAnsi="Times New Roman" w:cs="Times New Roman"/>
          <w:iCs/>
          <w:sz w:val="24"/>
        </w:rPr>
        <w:t xml:space="preserve"> </w:t>
      </w:r>
      <w:r w:rsidRPr="005B4BC2">
        <w:rPr>
          <w:rFonts w:ascii="Times New Roman" w:hAnsi="Times New Roman" w:cs="Times New Roman"/>
          <w:iCs/>
          <w:sz w:val="24"/>
        </w:rPr>
        <w:t>earlier world historical studies</w:t>
      </w:r>
      <w:r w:rsidR="00456D41">
        <w:rPr>
          <w:rFonts w:ascii="Times New Roman" w:hAnsi="Times New Roman" w:cs="Times New Roman"/>
          <w:iCs/>
          <w:sz w:val="24"/>
        </w:rPr>
        <w:t xml:space="preserve"> which, as we have seen,</w:t>
      </w:r>
      <w:r w:rsidRPr="005B4BC2">
        <w:rPr>
          <w:rFonts w:ascii="Times New Roman" w:hAnsi="Times New Roman" w:cs="Times New Roman"/>
          <w:iCs/>
          <w:sz w:val="24"/>
        </w:rPr>
        <w:t xml:space="preserve"> tended to focus on comparing civilizations and notions of cultural diffusion. The latter is particularly problematic as it can often lead to a form of </w:t>
      </w:r>
      <w:r w:rsidR="003D0644">
        <w:rPr>
          <w:rFonts w:ascii="Times New Roman" w:hAnsi="Times New Roman" w:cs="Times New Roman"/>
          <w:iCs/>
          <w:sz w:val="24"/>
        </w:rPr>
        <w:t>‘</w:t>
      </w:r>
      <w:r w:rsidRPr="005B4BC2">
        <w:rPr>
          <w:rFonts w:ascii="Times New Roman" w:hAnsi="Times New Roman" w:cs="Times New Roman"/>
          <w:iCs/>
          <w:sz w:val="24"/>
        </w:rPr>
        <w:t>container thinking</w:t>
      </w:r>
      <w:r w:rsidR="003D0644">
        <w:rPr>
          <w:rFonts w:ascii="Times New Roman" w:hAnsi="Times New Roman" w:cs="Times New Roman"/>
          <w:iCs/>
          <w:sz w:val="24"/>
        </w:rPr>
        <w:t>’</w:t>
      </w:r>
      <w:r w:rsidRPr="005B4BC2">
        <w:rPr>
          <w:rFonts w:ascii="Times New Roman" w:hAnsi="Times New Roman" w:cs="Times New Roman"/>
          <w:iCs/>
          <w:sz w:val="24"/>
        </w:rPr>
        <w:t xml:space="preserve"> which sees cultures as static and clearly defined.</w:t>
      </w:r>
      <w:r w:rsidRPr="005B4BC2">
        <w:rPr>
          <w:rFonts w:ascii="Times New Roman" w:hAnsi="Times New Roman" w:cs="Times New Roman"/>
          <w:iCs/>
          <w:sz w:val="24"/>
          <w:vertAlign w:val="superscript"/>
        </w:rPr>
        <w:footnoteReference w:id="26"/>
      </w:r>
      <w:r w:rsidRPr="005B4BC2">
        <w:rPr>
          <w:rFonts w:ascii="Times New Roman" w:hAnsi="Times New Roman" w:cs="Times New Roman"/>
          <w:iCs/>
          <w:sz w:val="24"/>
        </w:rPr>
        <w:t xml:space="preserve"> As Cobb </w:t>
      </w:r>
      <w:r w:rsidR="00100ECB">
        <w:rPr>
          <w:rFonts w:ascii="Times New Roman" w:hAnsi="Times New Roman" w:cs="Times New Roman"/>
          <w:iCs/>
          <w:sz w:val="24"/>
        </w:rPr>
        <w:t xml:space="preserve">highlights </w:t>
      </w:r>
      <w:r w:rsidRPr="005B4BC2">
        <w:rPr>
          <w:rFonts w:ascii="Times New Roman" w:hAnsi="Times New Roman" w:cs="Times New Roman"/>
          <w:iCs/>
          <w:sz w:val="24"/>
        </w:rPr>
        <w:t xml:space="preserve">in his article on identifying the presence of </w:t>
      </w:r>
      <w:r w:rsidR="003D0644">
        <w:rPr>
          <w:rFonts w:ascii="Times New Roman" w:hAnsi="Times New Roman" w:cs="Times New Roman"/>
          <w:iCs/>
          <w:sz w:val="24"/>
        </w:rPr>
        <w:t>‘</w:t>
      </w:r>
      <w:r w:rsidRPr="005B4BC2">
        <w:rPr>
          <w:rFonts w:ascii="Times New Roman" w:hAnsi="Times New Roman" w:cs="Times New Roman"/>
          <w:iCs/>
          <w:sz w:val="24"/>
        </w:rPr>
        <w:t>Indian</w:t>
      </w:r>
      <w:r w:rsidR="003D0644">
        <w:rPr>
          <w:rFonts w:ascii="Times New Roman" w:hAnsi="Times New Roman" w:cs="Times New Roman"/>
          <w:iCs/>
          <w:sz w:val="24"/>
        </w:rPr>
        <w:t>’</w:t>
      </w:r>
      <w:r w:rsidRPr="005B4BC2">
        <w:rPr>
          <w:rFonts w:ascii="Times New Roman" w:hAnsi="Times New Roman" w:cs="Times New Roman"/>
          <w:iCs/>
          <w:sz w:val="24"/>
        </w:rPr>
        <w:t xml:space="preserve"> merchants and sailors abroad, we need to be careful about being overly prescriptive in ascribing identity and should remain cognizant </w:t>
      </w:r>
      <w:r w:rsidR="00456D41">
        <w:rPr>
          <w:rFonts w:ascii="Times New Roman" w:hAnsi="Times New Roman" w:cs="Times New Roman"/>
          <w:iCs/>
          <w:sz w:val="24"/>
        </w:rPr>
        <w:t>of the porous nature of culture</w:t>
      </w:r>
      <w:r w:rsidR="00C60897">
        <w:rPr>
          <w:rFonts w:ascii="Times New Roman" w:hAnsi="Times New Roman" w:cs="Times New Roman"/>
          <w:iCs/>
          <w:sz w:val="24"/>
        </w:rPr>
        <w:t xml:space="preserve">. </w:t>
      </w:r>
    </w:p>
    <w:p w14:paraId="197E70BA" w14:textId="4A450C6F" w:rsidR="005B4BC2" w:rsidRDefault="005B4BC2" w:rsidP="005B4BC2">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5B4BC2">
        <w:rPr>
          <w:rFonts w:ascii="Times New Roman" w:hAnsi="Times New Roman" w:cs="Times New Roman"/>
          <w:iCs/>
          <w:sz w:val="24"/>
        </w:rPr>
        <w:t xml:space="preserve">With regards to globalization and glocalization, both have as their </w:t>
      </w:r>
      <w:r w:rsidRPr="005B4BC2">
        <w:rPr>
          <w:rFonts w:ascii="Times New Roman" w:hAnsi="Times New Roman" w:cs="Times New Roman"/>
          <w:i/>
          <w:iCs/>
          <w:sz w:val="24"/>
        </w:rPr>
        <w:t>raison d'être</w:t>
      </w:r>
      <w:r w:rsidRPr="005B4BC2">
        <w:rPr>
          <w:rFonts w:ascii="Times New Roman" w:hAnsi="Times New Roman" w:cs="Times New Roman"/>
          <w:iCs/>
          <w:sz w:val="24"/>
        </w:rPr>
        <w:t xml:space="preserve"> an interest in the impact of wider </w:t>
      </w:r>
      <w:r w:rsidR="003D0644">
        <w:rPr>
          <w:rFonts w:ascii="Times New Roman" w:hAnsi="Times New Roman" w:cs="Times New Roman"/>
          <w:iCs/>
          <w:sz w:val="24"/>
        </w:rPr>
        <w:t>‘</w:t>
      </w:r>
      <w:r w:rsidRPr="005B4BC2">
        <w:rPr>
          <w:rFonts w:ascii="Times New Roman" w:hAnsi="Times New Roman" w:cs="Times New Roman"/>
          <w:iCs/>
          <w:sz w:val="24"/>
        </w:rPr>
        <w:t>global</w:t>
      </w:r>
      <w:r w:rsidR="003D0644">
        <w:rPr>
          <w:rFonts w:ascii="Times New Roman" w:hAnsi="Times New Roman" w:cs="Times New Roman"/>
          <w:iCs/>
          <w:sz w:val="24"/>
        </w:rPr>
        <w:t>’</w:t>
      </w:r>
      <w:r w:rsidRPr="005B4BC2">
        <w:rPr>
          <w:rFonts w:ascii="Times New Roman" w:hAnsi="Times New Roman" w:cs="Times New Roman"/>
          <w:iCs/>
          <w:sz w:val="24"/>
        </w:rPr>
        <w:t xml:space="preserve"> phenomena—economic and cultural—on different societies; the latter giving special attention to the </w:t>
      </w:r>
      <w:r w:rsidR="003D0644">
        <w:rPr>
          <w:rFonts w:ascii="Times New Roman" w:hAnsi="Times New Roman" w:cs="Times New Roman"/>
          <w:iCs/>
          <w:sz w:val="24"/>
        </w:rPr>
        <w:t>‘</w:t>
      </w:r>
      <w:r w:rsidRPr="005B4BC2">
        <w:rPr>
          <w:rFonts w:ascii="Times New Roman" w:hAnsi="Times New Roman" w:cs="Times New Roman"/>
          <w:iCs/>
          <w:sz w:val="24"/>
        </w:rPr>
        <w:t>local</w:t>
      </w:r>
      <w:r w:rsidR="003D0644">
        <w:rPr>
          <w:rFonts w:ascii="Times New Roman" w:hAnsi="Times New Roman" w:cs="Times New Roman"/>
          <w:iCs/>
          <w:sz w:val="24"/>
        </w:rPr>
        <w:t>’</w:t>
      </w:r>
      <w:r w:rsidRPr="005B4BC2">
        <w:rPr>
          <w:rFonts w:ascii="Times New Roman" w:hAnsi="Times New Roman" w:cs="Times New Roman"/>
          <w:iCs/>
          <w:sz w:val="24"/>
        </w:rPr>
        <w:t xml:space="preserve"> or </w:t>
      </w:r>
      <w:r w:rsidR="003D0644">
        <w:rPr>
          <w:rFonts w:ascii="Times New Roman" w:hAnsi="Times New Roman" w:cs="Times New Roman"/>
          <w:iCs/>
          <w:sz w:val="24"/>
        </w:rPr>
        <w:t>‘</w:t>
      </w:r>
      <w:r w:rsidRPr="005B4BC2">
        <w:rPr>
          <w:rFonts w:ascii="Times New Roman" w:hAnsi="Times New Roman" w:cs="Times New Roman"/>
          <w:iCs/>
          <w:sz w:val="24"/>
        </w:rPr>
        <w:t>glocal</w:t>
      </w:r>
      <w:r w:rsidR="003D0644">
        <w:rPr>
          <w:rFonts w:ascii="Times New Roman" w:hAnsi="Times New Roman" w:cs="Times New Roman"/>
          <w:iCs/>
          <w:sz w:val="24"/>
        </w:rPr>
        <w:t>’</w:t>
      </w:r>
      <w:r w:rsidRPr="005B4BC2">
        <w:rPr>
          <w:rFonts w:ascii="Times New Roman" w:hAnsi="Times New Roman" w:cs="Times New Roman"/>
          <w:iCs/>
          <w:sz w:val="24"/>
        </w:rPr>
        <w:t xml:space="preserve"> response, but, necessarily, keeping the wider picture in mind. This emphasis on local agency in the context of global influences avoids the criticisms that have been levelled at World Systems Theory</w:t>
      </w:r>
      <w:r w:rsidR="00D435FA">
        <w:rPr>
          <w:rFonts w:ascii="Times New Roman" w:hAnsi="Times New Roman" w:cs="Times New Roman"/>
          <w:iCs/>
          <w:sz w:val="24"/>
        </w:rPr>
        <w:t>:</w:t>
      </w:r>
      <w:r w:rsidR="00C5760F">
        <w:rPr>
          <w:rFonts w:ascii="Times New Roman" w:hAnsi="Times New Roman" w:cs="Times New Roman"/>
          <w:iCs/>
          <w:sz w:val="24"/>
        </w:rPr>
        <w:t xml:space="preserve"> namely</w:t>
      </w:r>
      <w:r w:rsidR="00D435FA">
        <w:rPr>
          <w:rFonts w:ascii="Times New Roman" w:hAnsi="Times New Roman" w:cs="Times New Roman"/>
          <w:iCs/>
          <w:sz w:val="24"/>
        </w:rPr>
        <w:t>,</w:t>
      </w:r>
      <w:r w:rsidRPr="005B4BC2">
        <w:rPr>
          <w:rFonts w:ascii="Times New Roman" w:hAnsi="Times New Roman" w:cs="Times New Roman"/>
          <w:iCs/>
          <w:sz w:val="24"/>
        </w:rPr>
        <w:t xml:space="preserve"> for focusing too much on the macro and ignoring issues of agency</w:t>
      </w:r>
      <w:r w:rsidR="00C5760F">
        <w:rPr>
          <w:rFonts w:ascii="Times New Roman" w:hAnsi="Times New Roman" w:cs="Times New Roman"/>
          <w:iCs/>
          <w:sz w:val="24"/>
        </w:rPr>
        <w:t xml:space="preserve">. It also avoids those levelled at some </w:t>
      </w:r>
      <w:r w:rsidRPr="005B4BC2">
        <w:rPr>
          <w:rFonts w:ascii="Times New Roman" w:hAnsi="Times New Roman" w:cs="Times New Roman"/>
          <w:iCs/>
          <w:sz w:val="24"/>
        </w:rPr>
        <w:t xml:space="preserve">post-colonial </w:t>
      </w:r>
      <w:r w:rsidR="00C5760F">
        <w:rPr>
          <w:rFonts w:ascii="Times New Roman" w:hAnsi="Times New Roman" w:cs="Times New Roman"/>
          <w:iCs/>
          <w:sz w:val="24"/>
        </w:rPr>
        <w:t>scholarship, which has been</w:t>
      </w:r>
      <w:r w:rsidRPr="005B4BC2">
        <w:rPr>
          <w:rFonts w:ascii="Times New Roman" w:hAnsi="Times New Roman" w:cs="Times New Roman"/>
          <w:iCs/>
          <w:sz w:val="24"/>
        </w:rPr>
        <w:t xml:space="preserve"> accused of downplaying colonial, imperial, and commercial influences. Instead, globalization and glocalization encourage a greater focus on the negotiation, adaptation, amelioration</w:t>
      </w:r>
      <w:r w:rsidR="00D435FA">
        <w:rPr>
          <w:rFonts w:ascii="Times New Roman" w:hAnsi="Times New Roman" w:cs="Times New Roman"/>
          <w:iCs/>
          <w:sz w:val="24"/>
        </w:rPr>
        <w:t>,</w:t>
      </w:r>
      <w:r w:rsidRPr="005B4BC2">
        <w:rPr>
          <w:rFonts w:ascii="Times New Roman" w:hAnsi="Times New Roman" w:cs="Times New Roman"/>
          <w:iCs/>
          <w:sz w:val="24"/>
        </w:rPr>
        <w:t xml:space="preserve"> or rejection/resistance to external influences in a given location, and the manner in which local practices might be reinforced or (re)invented in response to wider global influences.</w:t>
      </w:r>
      <w:r w:rsidRPr="005B4BC2">
        <w:rPr>
          <w:rFonts w:ascii="Times New Roman" w:hAnsi="Times New Roman" w:cs="Times New Roman"/>
          <w:iCs/>
          <w:sz w:val="24"/>
          <w:vertAlign w:val="superscript"/>
        </w:rPr>
        <w:footnoteReference w:id="27"/>
      </w:r>
      <w:r w:rsidRPr="005B4BC2">
        <w:rPr>
          <w:rFonts w:ascii="Times New Roman" w:hAnsi="Times New Roman" w:cs="Times New Roman"/>
          <w:iCs/>
          <w:sz w:val="24"/>
        </w:rPr>
        <w:t xml:space="preserve"> Høisæter’s article provides a good example of glocal response</w:t>
      </w:r>
      <w:r w:rsidR="00374CD6">
        <w:rPr>
          <w:rFonts w:ascii="Times New Roman" w:hAnsi="Times New Roman" w:cs="Times New Roman"/>
          <w:iCs/>
          <w:sz w:val="24"/>
        </w:rPr>
        <w:t xml:space="preserve">s to wider networks of exchange. In particular, </w:t>
      </w:r>
      <w:r w:rsidRPr="005B4BC2">
        <w:rPr>
          <w:rFonts w:ascii="Times New Roman" w:hAnsi="Times New Roman" w:cs="Times New Roman"/>
          <w:iCs/>
          <w:sz w:val="24"/>
        </w:rPr>
        <w:t xml:space="preserve">by analysing the valuable information provided by a set of Kharosthi documents (mid-third to mid-fourth century CE) </w:t>
      </w:r>
      <w:r>
        <w:rPr>
          <w:rFonts w:ascii="Times New Roman" w:hAnsi="Times New Roman" w:cs="Times New Roman"/>
          <w:iCs/>
          <w:sz w:val="24"/>
        </w:rPr>
        <w:t>from</w:t>
      </w:r>
      <w:r w:rsidRPr="005B4BC2">
        <w:rPr>
          <w:rFonts w:ascii="Times New Roman" w:hAnsi="Times New Roman" w:cs="Times New Roman"/>
          <w:iCs/>
          <w:sz w:val="24"/>
        </w:rPr>
        <w:t xml:space="preserve"> the Kingdom of Kroraina</w:t>
      </w:r>
      <w:r w:rsidR="00374CD6">
        <w:rPr>
          <w:rFonts w:ascii="Times New Roman" w:hAnsi="Times New Roman" w:cs="Times New Roman"/>
          <w:iCs/>
          <w:sz w:val="24"/>
        </w:rPr>
        <w:t xml:space="preserve">, </w:t>
      </w:r>
      <w:r w:rsidRPr="005B4BC2">
        <w:rPr>
          <w:rFonts w:ascii="Times New Roman" w:hAnsi="Times New Roman" w:cs="Times New Roman"/>
          <w:iCs/>
          <w:sz w:val="24"/>
        </w:rPr>
        <w:t xml:space="preserve">he is able to situate </w:t>
      </w:r>
      <w:r w:rsidR="00374CD6">
        <w:rPr>
          <w:rFonts w:ascii="Times New Roman" w:hAnsi="Times New Roman" w:cs="Times New Roman"/>
          <w:iCs/>
          <w:sz w:val="24"/>
        </w:rPr>
        <w:t>this polity</w:t>
      </w:r>
      <w:r w:rsidRPr="005B4BC2">
        <w:rPr>
          <w:rFonts w:ascii="Times New Roman" w:hAnsi="Times New Roman" w:cs="Times New Roman"/>
          <w:iCs/>
          <w:sz w:val="24"/>
        </w:rPr>
        <w:t>, among other</w:t>
      </w:r>
      <w:r w:rsidR="00374CD6">
        <w:rPr>
          <w:rFonts w:ascii="Times New Roman" w:hAnsi="Times New Roman" w:cs="Times New Roman"/>
          <w:iCs/>
          <w:sz w:val="24"/>
        </w:rPr>
        <w:t>s in the Tarim Basin</w:t>
      </w:r>
      <w:r w:rsidRPr="005B4BC2">
        <w:rPr>
          <w:rFonts w:ascii="Times New Roman" w:hAnsi="Times New Roman" w:cs="Times New Roman"/>
          <w:iCs/>
          <w:sz w:val="24"/>
        </w:rPr>
        <w:t xml:space="preserve">, into the wider context of Silk Road activity, considering how this community adapted economically and culturally. </w:t>
      </w:r>
    </w:p>
    <w:p w14:paraId="22B742D3" w14:textId="77777777" w:rsidR="00760508" w:rsidRDefault="005B4BC2" w:rsidP="005B4BC2">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5B4BC2">
        <w:rPr>
          <w:rFonts w:ascii="Times New Roman" w:hAnsi="Times New Roman" w:cs="Times New Roman"/>
          <w:iCs/>
          <w:sz w:val="24"/>
        </w:rPr>
        <w:t>There is no single, authoritative list of all the concepts imbued in globalization and glocalization.</w:t>
      </w:r>
      <w:r w:rsidRPr="005B4BC2">
        <w:rPr>
          <w:rFonts w:ascii="Times New Roman" w:hAnsi="Times New Roman" w:cs="Times New Roman"/>
          <w:iCs/>
          <w:sz w:val="24"/>
          <w:vertAlign w:val="superscript"/>
        </w:rPr>
        <w:footnoteReference w:id="28"/>
      </w:r>
      <w:r w:rsidRPr="005B4BC2">
        <w:rPr>
          <w:rFonts w:ascii="Times New Roman" w:hAnsi="Times New Roman" w:cs="Times New Roman"/>
          <w:iCs/>
          <w:sz w:val="24"/>
        </w:rPr>
        <w:t xml:space="preserve"> Those historians and archaeologists who have engaged with them have tended, quite reasonably, to adopt and adapt ideas from the social sciences to suit their own disciplinary needs.</w:t>
      </w:r>
      <w:r w:rsidRPr="005B4BC2">
        <w:rPr>
          <w:rFonts w:ascii="Times New Roman" w:hAnsi="Times New Roman" w:cs="Times New Roman"/>
          <w:iCs/>
          <w:sz w:val="24"/>
          <w:vertAlign w:val="superscript"/>
        </w:rPr>
        <w:footnoteReference w:id="29"/>
      </w:r>
      <w:r w:rsidRPr="005B4BC2">
        <w:rPr>
          <w:rFonts w:ascii="Times New Roman" w:hAnsi="Times New Roman" w:cs="Times New Roman"/>
          <w:iCs/>
          <w:sz w:val="24"/>
        </w:rPr>
        <w:t xml:space="preserve"> One of the most popular amalgamation of concepts comes from the work of Justin Jennings. He has identified eight hallmarks or features of globalization which he suggests should be present to identify occurrences of it in the past.</w:t>
      </w:r>
      <w:r w:rsidR="00760508" w:rsidRPr="005B4BC2">
        <w:rPr>
          <w:rFonts w:ascii="Times New Roman" w:hAnsi="Times New Roman" w:cs="Times New Roman"/>
          <w:iCs/>
          <w:sz w:val="24"/>
          <w:vertAlign w:val="superscript"/>
        </w:rPr>
        <w:footnoteReference w:id="30"/>
      </w:r>
      <w:r w:rsidRPr="005B4BC2">
        <w:rPr>
          <w:rFonts w:ascii="Times New Roman" w:hAnsi="Times New Roman" w:cs="Times New Roman"/>
          <w:iCs/>
          <w:sz w:val="24"/>
        </w:rPr>
        <w:t xml:space="preserve"> These include</w:t>
      </w:r>
      <w:r w:rsidR="00760508">
        <w:rPr>
          <w:rFonts w:ascii="Times New Roman" w:hAnsi="Times New Roman" w:cs="Times New Roman"/>
          <w:iCs/>
          <w:sz w:val="24"/>
        </w:rPr>
        <w:t>:</w:t>
      </w:r>
    </w:p>
    <w:p w14:paraId="6B8B556B" w14:textId="5E3F5C8B" w:rsidR="00760508" w:rsidRDefault="00760508" w:rsidP="00760508">
      <w:pPr>
        <w:pStyle w:val="ListParagraph"/>
        <w:numPr>
          <w:ilvl w:val="0"/>
          <w:numId w:val="1"/>
        </w:numPr>
        <w:spacing w:afterLines="120" w:after="288" w:line="480" w:lineRule="auto"/>
        <w:ind w:right="567"/>
        <w:jc w:val="both"/>
        <w:rPr>
          <w:rFonts w:ascii="Times New Roman" w:hAnsi="Times New Roman" w:cs="Times New Roman"/>
          <w:iCs/>
          <w:sz w:val="24"/>
        </w:rPr>
      </w:pPr>
      <w:r>
        <w:rPr>
          <w:rFonts w:ascii="Times New Roman" w:hAnsi="Times New Roman" w:cs="Times New Roman"/>
          <w:iCs/>
          <w:sz w:val="24"/>
        </w:rPr>
        <w:t>ti</w:t>
      </w:r>
      <w:r w:rsidR="005B4BC2" w:rsidRPr="00760508">
        <w:rPr>
          <w:rFonts w:ascii="Times New Roman" w:hAnsi="Times New Roman" w:cs="Times New Roman"/>
          <w:iCs/>
          <w:sz w:val="24"/>
        </w:rPr>
        <w:t xml:space="preserve">me-space compression (how peoples in these ancient societies conceived of their world becoming a smaller or more </w:t>
      </w:r>
      <w:r w:rsidR="00293CAD">
        <w:rPr>
          <w:rFonts w:ascii="Times New Roman" w:hAnsi="Times New Roman" w:cs="Times New Roman"/>
          <w:iCs/>
          <w:sz w:val="24"/>
        </w:rPr>
        <w:t>inter</w:t>
      </w:r>
      <w:r w:rsidR="005B4BC2" w:rsidRPr="00760508">
        <w:rPr>
          <w:rFonts w:ascii="Times New Roman" w:hAnsi="Times New Roman" w:cs="Times New Roman"/>
          <w:iCs/>
          <w:sz w:val="24"/>
        </w:rPr>
        <w:t>c</w:t>
      </w:r>
      <w:r>
        <w:rPr>
          <w:rFonts w:ascii="Times New Roman" w:hAnsi="Times New Roman" w:cs="Times New Roman"/>
          <w:iCs/>
          <w:sz w:val="24"/>
        </w:rPr>
        <w:t>onnected place</w:t>
      </w:r>
      <w:r w:rsidR="00D84707">
        <w:rPr>
          <w:rFonts w:ascii="Times New Roman" w:hAnsi="Times New Roman" w:cs="Times New Roman"/>
          <w:iCs/>
          <w:sz w:val="24"/>
        </w:rPr>
        <w:t>—</w:t>
      </w:r>
      <w:r w:rsidR="00314401">
        <w:rPr>
          <w:rFonts w:ascii="Times New Roman" w:hAnsi="Times New Roman" w:cs="Times New Roman"/>
          <w:iCs/>
          <w:sz w:val="24"/>
        </w:rPr>
        <w:t xml:space="preserve">the practical element of faster </w:t>
      </w:r>
      <w:r w:rsidR="00314401" w:rsidRPr="00314401">
        <w:rPr>
          <w:rFonts w:ascii="Times New Roman" w:hAnsi="Times New Roman" w:cs="Times New Roman"/>
          <w:iCs/>
          <w:sz w:val="24"/>
        </w:rPr>
        <w:t>communication</w:t>
      </w:r>
      <w:r w:rsidR="00314401">
        <w:rPr>
          <w:rFonts w:ascii="Times New Roman" w:hAnsi="Times New Roman" w:cs="Times New Roman"/>
          <w:iCs/>
          <w:sz w:val="24"/>
        </w:rPr>
        <w:t xml:space="preserve"> and the spread of</w:t>
      </w:r>
      <w:r w:rsidR="00314401" w:rsidRPr="00314401">
        <w:rPr>
          <w:rFonts w:ascii="Times New Roman" w:hAnsi="Times New Roman" w:cs="Times New Roman"/>
          <w:iCs/>
          <w:sz w:val="24"/>
        </w:rPr>
        <w:t xml:space="preserve"> </w:t>
      </w:r>
      <w:r w:rsidR="001A5A30">
        <w:rPr>
          <w:rFonts w:ascii="Times New Roman" w:hAnsi="Times New Roman" w:cs="Times New Roman"/>
          <w:iCs/>
          <w:sz w:val="24"/>
        </w:rPr>
        <w:t>‘</w:t>
      </w:r>
      <w:r w:rsidR="00314401" w:rsidRPr="00314401">
        <w:rPr>
          <w:rFonts w:ascii="Times New Roman" w:hAnsi="Times New Roman" w:cs="Times New Roman"/>
          <w:iCs/>
          <w:sz w:val="24"/>
        </w:rPr>
        <w:t>capital</w:t>
      </w:r>
      <w:r w:rsidR="001A5A30">
        <w:rPr>
          <w:rFonts w:ascii="Times New Roman" w:hAnsi="Times New Roman" w:cs="Times New Roman"/>
          <w:iCs/>
          <w:sz w:val="24"/>
        </w:rPr>
        <w:t>’</w:t>
      </w:r>
      <w:r w:rsidR="00314401" w:rsidRPr="00314401">
        <w:rPr>
          <w:rFonts w:ascii="Times New Roman" w:hAnsi="Times New Roman" w:cs="Times New Roman"/>
          <w:iCs/>
          <w:sz w:val="24"/>
        </w:rPr>
        <w:t>, production, distribution</w:t>
      </w:r>
      <w:r w:rsidR="001A5A30">
        <w:rPr>
          <w:rFonts w:ascii="Times New Roman" w:hAnsi="Times New Roman" w:cs="Times New Roman"/>
          <w:iCs/>
          <w:sz w:val="24"/>
        </w:rPr>
        <w:t>,</w:t>
      </w:r>
      <w:r w:rsidR="00314401">
        <w:rPr>
          <w:rFonts w:ascii="Times New Roman" w:hAnsi="Times New Roman" w:cs="Times New Roman"/>
          <w:iCs/>
          <w:sz w:val="24"/>
        </w:rPr>
        <w:t xml:space="preserve"> and </w:t>
      </w:r>
      <w:r w:rsidR="00314401" w:rsidRPr="00314401">
        <w:rPr>
          <w:rFonts w:ascii="Times New Roman" w:hAnsi="Times New Roman" w:cs="Times New Roman"/>
          <w:iCs/>
          <w:sz w:val="24"/>
        </w:rPr>
        <w:t>consumption</w:t>
      </w:r>
      <w:r w:rsidR="00314401">
        <w:rPr>
          <w:rFonts w:ascii="Times New Roman" w:hAnsi="Times New Roman" w:cs="Times New Roman"/>
          <w:iCs/>
          <w:sz w:val="24"/>
        </w:rPr>
        <w:t xml:space="preserve"> is relevant, but less pronounced in pre-modern societies)</w:t>
      </w:r>
      <w:r>
        <w:rPr>
          <w:rFonts w:ascii="Times New Roman" w:hAnsi="Times New Roman" w:cs="Times New Roman"/>
          <w:iCs/>
          <w:sz w:val="24"/>
        </w:rPr>
        <w:t>;</w:t>
      </w:r>
      <w:r w:rsidRPr="00760508">
        <w:rPr>
          <w:rFonts w:ascii="Times New Roman" w:hAnsi="Times New Roman" w:cs="Times New Roman"/>
          <w:iCs/>
          <w:sz w:val="24"/>
        </w:rPr>
        <w:t xml:space="preserve"> </w:t>
      </w:r>
    </w:p>
    <w:p w14:paraId="5B58CF9F" w14:textId="77777777" w:rsidR="00760508" w:rsidRDefault="00760508"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deterritorializ</w:t>
      </w:r>
      <w:r w:rsidR="005B4BC2" w:rsidRPr="00760508">
        <w:rPr>
          <w:rFonts w:ascii="Times New Roman" w:hAnsi="Times New Roman" w:cs="Times New Roman"/>
          <w:iCs/>
          <w:sz w:val="24"/>
        </w:rPr>
        <w:t>ation (a culture increasingly permeated by external social networks</w:t>
      </w:r>
      <w:r w:rsidRPr="00760508">
        <w:rPr>
          <w:rFonts w:ascii="Times New Roman" w:hAnsi="Times New Roman" w:cs="Times New Roman"/>
          <w:iCs/>
          <w:sz w:val="24"/>
        </w:rPr>
        <w:t>, and at a more individual level, the sense of strong links or bonds with others outside one’s immediate locality</w:t>
      </w:r>
      <w:r>
        <w:rPr>
          <w:rFonts w:ascii="Times New Roman" w:hAnsi="Times New Roman" w:cs="Times New Roman"/>
          <w:iCs/>
          <w:sz w:val="24"/>
        </w:rPr>
        <w:t>);</w:t>
      </w:r>
    </w:p>
    <w:p w14:paraId="7921FA5F" w14:textId="5E25767C" w:rsid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standardization (groups starting to share similar ide</w:t>
      </w:r>
      <w:r w:rsidR="00760508">
        <w:rPr>
          <w:rFonts w:ascii="Times New Roman" w:hAnsi="Times New Roman" w:cs="Times New Roman"/>
          <w:iCs/>
          <w:sz w:val="24"/>
        </w:rPr>
        <w:t>as, practices</w:t>
      </w:r>
      <w:r w:rsidR="001A5A30">
        <w:rPr>
          <w:rFonts w:ascii="Times New Roman" w:hAnsi="Times New Roman" w:cs="Times New Roman"/>
          <w:iCs/>
          <w:sz w:val="24"/>
        </w:rPr>
        <w:t>,</w:t>
      </w:r>
      <w:r w:rsidR="00760508">
        <w:rPr>
          <w:rFonts w:ascii="Times New Roman" w:hAnsi="Times New Roman" w:cs="Times New Roman"/>
          <w:iCs/>
          <w:sz w:val="24"/>
        </w:rPr>
        <w:t xml:space="preserve"> and technologies);</w:t>
      </w:r>
    </w:p>
    <w:p w14:paraId="278F1922" w14:textId="77777777" w:rsid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unevenness (potential military and economic disparities</w:t>
      </w:r>
      <w:r w:rsidR="005B7A90" w:rsidRPr="00760508">
        <w:rPr>
          <w:rFonts w:ascii="Times New Roman" w:hAnsi="Times New Roman" w:cs="Times New Roman"/>
          <w:iCs/>
          <w:sz w:val="24"/>
        </w:rPr>
        <w:t>, and varying degrees of connectivity between multiple regions</w:t>
      </w:r>
      <w:r w:rsidR="00760508">
        <w:rPr>
          <w:rFonts w:ascii="Times New Roman" w:hAnsi="Times New Roman" w:cs="Times New Roman"/>
          <w:iCs/>
          <w:sz w:val="24"/>
        </w:rPr>
        <w:t>);</w:t>
      </w:r>
    </w:p>
    <w:p w14:paraId="37C3E254" w14:textId="55E18E69" w:rsid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cultural homogenization (the interpretation, transmission, mutation, adoption</w:t>
      </w:r>
      <w:r w:rsidR="001A5A30">
        <w:rPr>
          <w:rFonts w:ascii="Times New Roman" w:hAnsi="Times New Roman" w:cs="Times New Roman"/>
          <w:iCs/>
          <w:sz w:val="24"/>
        </w:rPr>
        <w:t>,</w:t>
      </w:r>
      <w:r w:rsidRPr="00760508">
        <w:rPr>
          <w:rFonts w:ascii="Times New Roman" w:hAnsi="Times New Roman" w:cs="Times New Roman"/>
          <w:iCs/>
          <w:sz w:val="24"/>
        </w:rPr>
        <w:t xml:space="preserve"> and indi</w:t>
      </w:r>
      <w:r w:rsidR="00760508">
        <w:rPr>
          <w:rFonts w:ascii="Times New Roman" w:hAnsi="Times New Roman" w:cs="Times New Roman"/>
          <w:iCs/>
          <w:sz w:val="24"/>
        </w:rPr>
        <w:t>geni</w:t>
      </w:r>
      <w:r w:rsidR="001A5A30">
        <w:rPr>
          <w:rFonts w:ascii="Times New Roman" w:hAnsi="Times New Roman" w:cs="Times New Roman"/>
          <w:iCs/>
          <w:sz w:val="24"/>
        </w:rPr>
        <w:t>z</w:t>
      </w:r>
      <w:r w:rsidR="00760508">
        <w:rPr>
          <w:rFonts w:ascii="Times New Roman" w:hAnsi="Times New Roman" w:cs="Times New Roman"/>
          <w:iCs/>
          <w:sz w:val="24"/>
        </w:rPr>
        <w:t>ation of foreign concepts);</w:t>
      </w:r>
    </w:p>
    <w:p w14:paraId="70CE7419" w14:textId="77777777" w:rsid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cultural heterogeneity (differences resulting from the greater circulation of foreign ideas, products, and practices, a hallmark that could also fall under the rubric of glocal</w:t>
      </w:r>
      <w:r w:rsidR="00760508">
        <w:rPr>
          <w:rFonts w:ascii="Times New Roman" w:hAnsi="Times New Roman" w:cs="Times New Roman"/>
          <w:iCs/>
          <w:sz w:val="24"/>
        </w:rPr>
        <w:t>ization);</w:t>
      </w:r>
    </w:p>
    <w:p w14:paraId="3B48DD24" w14:textId="77777777" w:rsid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re-embedding local culture (potentially as a reaction against supposed negative external influences)</w:t>
      </w:r>
      <w:r w:rsidR="00760508">
        <w:rPr>
          <w:rFonts w:ascii="Times New Roman" w:hAnsi="Times New Roman" w:cs="Times New Roman"/>
          <w:iCs/>
          <w:sz w:val="24"/>
        </w:rPr>
        <w:t>;</w:t>
      </w:r>
    </w:p>
    <w:p w14:paraId="755883DE" w14:textId="77777777" w:rsidR="005B4BC2" w:rsidRPr="00760508" w:rsidRDefault="005B4BC2" w:rsidP="00760508">
      <w:pPr>
        <w:pStyle w:val="ListParagraph"/>
        <w:numPr>
          <w:ilvl w:val="0"/>
          <w:numId w:val="1"/>
        </w:numPr>
        <w:spacing w:afterLines="120" w:after="288" w:line="480" w:lineRule="auto"/>
        <w:ind w:right="567"/>
        <w:jc w:val="both"/>
        <w:rPr>
          <w:rFonts w:ascii="Times New Roman" w:hAnsi="Times New Roman" w:cs="Times New Roman"/>
          <w:iCs/>
          <w:sz w:val="24"/>
        </w:rPr>
      </w:pPr>
      <w:r w:rsidRPr="00760508">
        <w:rPr>
          <w:rFonts w:ascii="Times New Roman" w:hAnsi="Times New Roman" w:cs="Times New Roman"/>
          <w:iCs/>
          <w:sz w:val="24"/>
        </w:rPr>
        <w:t xml:space="preserve">vulnerability (places becoming </w:t>
      </w:r>
      <w:r w:rsidR="00436C6C">
        <w:rPr>
          <w:rFonts w:ascii="Times New Roman" w:hAnsi="Times New Roman" w:cs="Times New Roman"/>
          <w:iCs/>
          <w:sz w:val="24"/>
        </w:rPr>
        <w:t xml:space="preserve">increasingly </w:t>
      </w:r>
      <w:r w:rsidRPr="00760508">
        <w:rPr>
          <w:rFonts w:ascii="Times New Roman" w:hAnsi="Times New Roman" w:cs="Times New Roman"/>
          <w:iCs/>
          <w:sz w:val="24"/>
        </w:rPr>
        <w:t xml:space="preserve">impacted by events </w:t>
      </w:r>
      <w:r w:rsidR="00436C6C">
        <w:rPr>
          <w:rFonts w:ascii="Times New Roman" w:hAnsi="Times New Roman" w:cs="Times New Roman"/>
          <w:iCs/>
          <w:sz w:val="24"/>
        </w:rPr>
        <w:t xml:space="preserve">occurring </w:t>
      </w:r>
      <w:r w:rsidRPr="00760508">
        <w:rPr>
          <w:rFonts w:ascii="Times New Roman" w:hAnsi="Times New Roman" w:cs="Times New Roman"/>
          <w:iCs/>
          <w:sz w:val="24"/>
        </w:rPr>
        <w:t xml:space="preserve">elsewhere in the world). </w:t>
      </w:r>
    </w:p>
    <w:p w14:paraId="5FC7DB06" w14:textId="096B5790" w:rsidR="00117257" w:rsidRDefault="00117257" w:rsidP="00117257">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117257">
        <w:rPr>
          <w:rFonts w:ascii="Times New Roman" w:hAnsi="Times New Roman" w:cs="Times New Roman"/>
          <w:iCs/>
          <w:sz w:val="24"/>
        </w:rPr>
        <w:t xml:space="preserve">Cohen’s article in this </w:t>
      </w:r>
      <w:r w:rsidR="003D50E1">
        <w:rPr>
          <w:rFonts w:ascii="Times New Roman" w:hAnsi="Times New Roman" w:cs="Times New Roman"/>
          <w:iCs/>
          <w:sz w:val="24"/>
        </w:rPr>
        <w:t>SI</w:t>
      </w:r>
      <w:r w:rsidRPr="00117257">
        <w:rPr>
          <w:rFonts w:ascii="Times New Roman" w:hAnsi="Times New Roman" w:cs="Times New Roman"/>
          <w:iCs/>
          <w:sz w:val="24"/>
        </w:rPr>
        <w:t xml:space="preserve"> provides a good example of the two faces of globalization (and glocalization): standardization and cultural homogenization on the one side and cultural heterogeneity on the other.</w:t>
      </w:r>
      <w:r w:rsidRPr="00117257">
        <w:rPr>
          <w:rFonts w:ascii="Times New Roman" w:hAnsi="Times New Roman" w:cs="Times New Roman"/>
          <w:iCs/>
          <w:sz w:val="24"/>
          <w:vertAlign w:val="superscript"/>
        </w:rPr>
        <w:footnoteReference w:id="31"/>
      </w:r>
      <w:r w:rsidRPr="00117257">
        <w:rPr>
          <w:rFonts w:ascii="Times New Roman" w:hAnsi="Times New Roman" w:cs="Times New Roman"/>
          <w:iCs/>
          <w:sz w:val="24"/>
        </w:rPr>
        <w:t xml:space="preserve"> In her study of the Buddhist concepts of </w:t>
      </w:r>
      <w:r w:rsidRPr="00117257">
        <w:rPr>
          <w:rFonts w:ascii="Times New Roman" w:hAnsi="Times New Roman" w:cs="Times New Roman"/>
          <w:i/>
          <w:iCs/>
          <w:sz w:val="24"/>
          <w:lang w:val="en-US"/>
        </w:rPr>
        <w:t xml:space="preserve">cakravartin </w:t>
      </w:r>
      <w:r w:rsidRPr="00117257">
        <w:rPr>
          <w:rFonts w:ascii="Times New Roman" w:hAnsi="Times New Roman" w:cs="Times New Roman"/>
          <w:iCs/>
          <w:sz w:val="24"/>
          <w:lang w:val="en-US"/>
        </w:rPr>
        <w:t xml:space="preserve">(a benevolent </w:t>
      </w:r>
      <w:r w:rsidR="001A5A30">
        <w:rPr>
          <w:rFonts w:ascii="Times New Roman" w:hAnsi="Times New Roman" w:cs="Times New Roman"/>
          <w:iCs/>
          <w:sz w:val="24"/>
          <w:lang w:val="en-US"/>
        </w:rPr>
        <w:t>‘</w:t>
      </w:r>
      <w:r w:rsidRPr="00117257">
        <w:rPr>
          <w:rFonts w:ascii="Times New Roman" w:hAnsi="Times New Roman" w:cs="Times New Roman"/>
          <w:iCs/>
          <w:sz w:val="24"/>
          <w:lang w:val="en-US"/>
        </w:rPr>
        <w:t>world</w:t>
      </w:r>
      <w:r w:rsidR="001A5A30">
        <w:rPr>
          <w:rFonts w:ascii="Times New Roman" w:hAnsi="Times New Roman" w:cs="Times New Roman"/>
          <w:iCs/>
          <w:sz w:val="24"/>
          <w:lang w:val="en-US"/>
        </w:rPr>
        <w:t>’</w:t>
      </w:r>
      <w:r w:rsidRPr="00117257">
        <w:rPr>
          <w:rFonts w:ascii="Times New Roman" w:hAnsi="Times New Roman" w:cs="Times New Roman"/>
          <w:iCs/>
          <w:sz w:val="24"/>
          <w:lang w:val="en-US"/>
        </w:rPr>
        <w:t xml:space="preserve"> monarch) and </w:t>
      </w:r>
      <w:r w:rsidRPr="00117257">
        <w:rPr>
          <w:rFonts w:ascii="Times New Roman" w:hAnsi="Times New Roman" w:cs="Times New Roman"/>
          <w:i/>
          <w:iCs/>
          <w:sz w:val="24"/>
          <w:lang w:val="en-US"/>
        </w:rPr>
        <w:t xml:space="preserve">bodhisattva </w:t>
      </w:r>
      <w:r w:rsidRPr="00117257">
        <w:rPr>
          <w:rFonts w:ascii="Times New Roman" w:hAnsi="Times New Roman" w:cs="Times New Roman"/>
          <w:iCs/>
          <w:sz w:val="24"/>
          <w:lang w:val="en-US"/>
        </w:rPr>
        <w:t>(an enlightened being who has chosen to be reborn o</w:t>
      </w:r>
      <w:r w:rsidR="00293CAD">
        <w:rPr>
          <w:rFonts w:ascii="Times New Roman" w:hAnsi="Times New Roman" w:cs="Times New Roman"/>
          <w:iCs/>
          <w:sz w:val="24"/>
          <w:lang w:val="en-US"/>
        </w:rPr>
        <w:t>ut of compassion for the</w:t>
      </w:r>
      <w:r w:rsidRPr="00117257">
        <w:rPr>
          <w:rFonts w:ascii="Times New Roman" w:hAnsi="Times New Roman" w:cs="Times New Roman"/>
          <w:iCs/>
          <w:sz w:val="24"/>
          <w:lang w:val="en-US"/>
        </w:rPr>
        <w:t xml:space="preserve"> suffering world), she notes that Aśoka (an embodiment of the </w:t>
      </w:r>
      <w:r w:rsidRPr="00117257">
        <w:rPr>
          <w:rFonts w:ascii="Times New Roman" w:hAnsi="Times New Roman" w:cs="Times New Roman"/>
          <w:i/>
          <w:iCs/>
          <w:sz w:val="24"/>
          <w:lang w:val="en-US"/>
        </w:rPr>
        <w:t>cakravartin</w:t>
      </w:r>
      <w:r w:rsidRPr="00117257">
        <w:rPr>
          <w:rFonts w:ascii="Times New Roman" w:hAnsi="Times New Roman" w:cs="Times New Roman"/>
          <w:iCs/>
          <w:sz w:val="24"/>
          <w:lang w:val="en-US"/>
        </w:rPr>
        <w:t xml:space="preserve"> ideal)</w:t>
      </w:r>
      <w:r w:rsidRPr="00117257">
        <w:rPr>
          <w:rFonts w:ascii="Times New Roman" w:hAnsi="Times New Roman" w:cs="Times New Roman"/>
          <w:iCs/>
          <w:sz w:val="24"/>
        </w:rPr>
        <w:t xml:space="preserve"> greatly facilitated the spread of a new type of translocal identity. A non-denominational Buddhist-inspired ideology was expressed in his edicts in a manner designed to transcend religious differences. This initial stage i</w:t>
      </w:r>
      <w:r>
        <w:rPr>
          <w:rFonts w:ascii="Times New Roman" w:hAnsi="Times New Roman" w:cs="Times New Roman"/>
          <w:iCs/>
          <w:sz w:val="24"/>
        </w:rPr>
        <w:t>n the spread of a Buddhist global s</w:t>
      </w:r>
      <w:r w:rsidRPr="00117257">
        <w:rPr>
          <w:rFonts w:ascii="Times New Roman" w:hAnsi="Times New Roman" w:cs="Times New Roman"/>
          <w:iCs/>
          <w:sz w:val="24"/>
        </w:rPr>
        <w:t xml:space="preserve">ystem, in its very wide-ranging appeal to a </w:t>
      </w:r>
      <w:r w:rsidR="001A5A30">
        <w:rPr>
          <w:rFonts w:ascii="Times New Roman" w:hAnsi="Times New Roman" w:cs="Times New Roman"/>
          <w:iCs/>
          <w:sz w:val="24"/>
        </w:rPr>
        <w:t>‘</w:t>
      </w:r>
      <w:r w:rsidRPr="00117257">
        <w:rPr>
          <w:rFonts w:ascii="Times New Roman" w:hAnsi="Times New Roman" w:cs="Times New Roman"/>
          <w:iCs/>
          <w:sz w:val="24"/>
        </w:rPr>
        <w:t>standard</w:t>
      </w:r>
      <w:r w:rsidR="001A5A30">
        <w:rPr>
          <w:rFonts w:ascii="Times New Roman" w:hAnsi="Times New Roman" w:cs="Times New Roman"/>
          <w:iCs/>
          <w:sz w:val="24"/>
        </w:rPr>
        <w:t>’</w:t>
      </w:r>
      <w:r w:rsidRPr="00117257">
        <w:rPr>
          <w:rFonts w:ascii="Times New Roman" w:hAnsi="Times New Roman" w:cs="Times New Roman"/>
          <w:iCs/>
          <w:sz w:val="24"/>
        </w:rPr>
        <w:t xml:space="preserve"> or commonly</w:t>
      </w:r>
      <w:r w:rsidR="001A5A30">
        <w:rPr>
          <w:rFonts w:ascii="Times New Roman" w:hAnsi="Times New Roman" w:cs="Times New Roman"/>
          <w:iCs/>
          <w:sz w:val="24"/>
        </w:rPr>
        <w:t xml:space="preserve"> </w:t>
      </w:r>
      <w:r w:rsidRPr="00117257">
        <w:rPr>
          <w:rFonts w:ascii="Times New Roman" w:hAnsi="Times New Roman" w:cs="Times New Roman"/>
          <w:iCs/>
          <w:sz w:val="24"/>
        </w:rPr>
        <w:t xml:space="preserve">held set of moral value, was easily adaptable by the local communities to which these ideas had spread (notably via Silk Road and Indian Ocean networks of exchange). This vernacularization meant that Buddhism in the Early Historic period avoided being tied to a specific language, script, or geographic location, but instead centred on a shared ideology, and ultimately led to the spread of multiple glocal forms of Buddhist practice. In particular, Cohen notes how the concept of the </w:t>
      </w:r>
      <w:r w:rsidRPr="00117257">
        <w:rPr>
          <w:rFonts w:ascii="Times New Roman" w:hAnsi="Times New Roman" w:cs="Times New Roman"/>
          <w:i/>
          <w:iCs/>
          <w:sz w:val="24"/>
        </w:rPr>
        <w:t>bodhisattva</w:t>
      </w:r>
      <w:r w:rsidRPr="00117257">
        <w:rPr>
          <w:rFonts w:ascii="Times New Roman" w:hAnsi="Times New Roman" w:cs="Times New Roman"/>
          <w:iCs/>
          <w:sz w:val="24"/>
        </w:rPr>
        <w:t xml:space="preserve"> allowed for ‘a new model for understanding cultural diversity’ in a context without a unified political empire. The world had become a network of interdependent cultures with a shared Buddhist identity running across political (and even cosmic) boundaries.  </w:t>
      </w:r>
    </w:p>
    <w:p w14:paraId="112A6D4B" w14:textId="445ADD93" w:rsidR="00AA696A" w:rsidRPr="00AA696A" w:rsidRDefault="00AA696A" w:rsidP="00AA696A">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AA696A">
        <w:rPr>
          <w:rFonts w:ascii="Times New Roman" w:hAnsi="Times New Roman" w:cs="Times New Roman"/>
          <w:iCs/>
          <w:sz w:val="24"/>
        </w:rPr>
        <w:t>The concepts of time-space compression and deterritorialization are relevant to the articles by Cobb and Simmons, who both consider the presence of merchants and sailors abroad, and the development of merchant diaspora communities across the wider Indian Ocean world</w:t>
      </w:r>
      <w:r w:rsidR="0063132D">
        <w:rPr>
          <w:rFonts w:ascii="Times New Roman" w:hAnsi="Times New Roman" w:cs="Times New Roman"/>
          <w:iCs/>
          <w:sz w:val="24"/>
        </w:rPr>
        <w:t xml:space="preserve">. These activities were import to </w:t>
      </w:r>
      <w:r w:rsidR="00D84707">
        <w:rPr>
          <w:rFonts w:ascii="Times New Roman" w:hAnsi="Times New Roman" w:cs="Times New Roman"/>
          <w:iCs/>
          <w:sz w:val="24"/>
        </w:rPr>
        <w:t>the creation and operation of nodes and networks of exchange</w:t>
      </w:r>
      <w:r w:rsidR="0063132D">
        <w:rPr>
          <w:rFonts w:ascii="Times New Roman" w:hAnsi="Times New Roman" w:cs="Times New Roman"/>
          <w:iCs/>
          <w:sz w:val="24"/>
        </w:rPr>
        <w:t xml:space="preserve">, </w:t>
      </w:r>
      <w:r w:rsidR="00D84707">
        <w:rPr>
          <w:rFonts w:ascii="Times New Roman" w:hAnsi="Times New Roman" w:cs="Times New Roman"/>
          <w:iCs/>
          <w:sz w:val="24"/>
        </w:rPr>
        <w:t>albeit ones of uneven patterns and intensities</w:t>
      </w:r>
      <w:r w:rsidR="0063132D">
        <w:rPr>
          <w:rFonts w:ascii="Times New Roman" w:hAnsi="Times New Roman" w:cs="Times New Roman"/>
          <w:iCs/>
          <w:sz w:val="24"/>
        </w:rPr>
        <w:t>, that developed</w:t>
      </w:r>
      <w:r w:rsidR="00D84707">
        <w:rPr>
          <w:rFonts w:ascii="Times New Roman" w:hAnsi="Times New Roman" w:cs="Times New Roman"/>
          <w:iCs/>
          <w:sz w:val="24"/>
        </w:rPr>
        <w:t xml:space="preserve"> across Afro-Eurasia</w:t>
      </w:r>
      <w:r w:rsidRPr="00AA696A">
        <w:rPr>
          <w:rFonts w:ascii="Times New Roman" w:hAnsi="Times New Roman" w:cs="Times New Roman"/>
          <w:iCs/>
          <w:sz w:val="24"/>
        </w:rPr>
        <w:t xml:space="preserve">. We see individuals who needed to integrate themselves into new contexts in order to gain local contacts and develop social networks—with the aim of lowering transaction costs, gaining more familiarity with the local political and administrative requirements, establishing relationships with suppliers—all the while maintaining links and sharing information (obviously allowing for time lags) with family and associates that were often many hundreds or thousands of miles away. </w:t>
      </w:r>
    </w:p>
    <w:p w14:paraId="23AF903E" w14:textId="708CC89E" w:rsidR="00AA696A" w:rsidRPr="00AA696A" w:rsidRDefault="00AA696A" w:rsidP="00AA696A">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AA696A">
        <w:rPr>
          <w:rFonts w:ascii="Times New Roman" w:hAnsi="Times New Roman" w:cs="Times New Roman"/>
          <w:iCs/>
          <w:sz w:val="24"/>
        </w:rPr>
        <w:t>As Høisæter demonstrates, time-space compression and deterr</w:t>
      </w:r>
      <w:r w:rsidR="00106E70">
        <w:rPr>
          <w:rFonts w:ascii="Times New Roman" w:hAnsi="Times New Roman" w:cs="Times New Roman"/>
          <w:iCs/>
          <w:sz w:val="24"/>
        </w:rPr>
        <w:t xml:space="preserve">itorialization are also </w:t>
      </w:r>
      <w:r w:rsidRPr="00AA696A">
        <w:rPr>
          <w:rFonts w:ascii="Times New Roman" w:hAnsi="Times New Roman" w:cs="Times New Roman"/>
          <w:iCs/>
          <w:sz w:val="24"/>
        </w:rPr>
        <w:t>applicable to our understanding of the oasis-polities of the Tarim Basin. They were not merely middlemen along the east-west, and north-south (links with northern Indian and the Indian Ocean world) routes of the Silk Road, but played a vital role in creating and maintaining these networks. The complex social, political</w:t>
      </w:r>
      <w:r w:rsidR="008F6D5F">
        <w:rPr>
          <w:rFonts w:ascii="Times New Roman" w:hAnsi="Times New Roman" w:cs="Times New Roman"/>
          <w:iCs/>
          <w:sz w:val="24"/>
        </w:rPr>
        <w:t>,</w:t>
      </w:r>
      <w:r w:rsidRPr="00AA696A">
        <w:rPr>
          <w:rFonts w:ascii="Times New Roman" w:hAnsi="Times New Roman" w:cs="Times New Roman"/>
          <w:iCs/>
          <w:sz w:val="24"/>
        </w:rPr>
        <w:t xml:space="preserve"> and commercial links </w:t>
      </w:r>
      <w:r w:rsidR="00D84707">
        <w:rPr>
          <w:rFonts w:ascii="Times New Roman" w:hAnsi="Times New Roman" w:cs="Times New Roman"/>
          <w:iCs/>
          <w:sz w:val="24"/>
        </w:rPr>
        <w:t xml:space="preserve">which </w:t>
      </w:r>
      <w:r w:rsidR="00F404DF">
        <w:rPr>
          <w:rFonts w:ascii="Times New Roman" w:hAnsi="Times New Roman" w:cs="Times New Roman"/>
          <w:iCs/>
          <w:sz w:val="24"/>
        </w:rPr>
        <w:t>resulted</w:t>
      </w:r>
      <w:r w:rsidR="00D84707">
        <w:rPr>
          <w:rFonts w:ascii="Times New Roman" w:hAnsi="Times New Roman" w:cs="Times New Roman"/>
          <w:iCs/>
          <w:sz w:val="24"/>
        </w:rPr>
        <w:t xml:space="preserve"> is</w:t>
      </w:r>
      <w:r w:rsidRPr="00AA696A">
        <w:rPr>
          <w:rFonts w:ascii="Times New Roman" w:hAnsi="Times New Roman" w:cs="Times New Roman"/>
          <w:iCs/>
          <w:sz w:val="24"/>
        </w:rPr>
        <w:t xml:space="preserve"> evident from both the material and documentary evidence in this wider region. </w:t>
      </w:r>
      <w:r w:rsidR="00F100E6">
        <w:rPr>
          <w:rFonts w:ascii="Times New Roman" w:hAnsi="Times New Roman" w:cs="Times New Roman"/>
          <w:iCs/>
          <w:sz w:val="24"/>
        </w:rPr>
        <w:t xml:space="preserve">For example, </w:t>
      </w:r>
      <w:r w:rsidR="003E7098">
        <w:rPr>
          <w:rFonts w:ascii="Times New Roman" w:hAnsi="Times New Roman" w:cs="Times New Roman"/>
          <w:iCs/>
          <w:sz w:val="24"/>
        </w:rPr>
        <w:t>we see</w:t>
      </w:r>
      <w:r w:rsidR="00F100E6">
        <w:rPr>
          <w:rFonts w:ascii="Times New Roman" w:hAnsi="Times New Roman" w:cs="Times New Roman"/>
          <w:iCs/>
          <w:sz w:val="24"/>
        </w:rPr>
        <w:t xml:space="preserve"> </w:t>
      </w:r>
      <w:r w:rsidR="00061488">
        <w:rPr>
          <w:rFonts w:ascii="Times New Roman" w:hAnsi="Times New Roman" w:cs="Times New Roman"/>
          <w:iCs/>
          <w:sz w:val="24"/>
        </w:rPr>
        <w:t>di</w:t>
      </w:r>
      <w:r w:rsidR="003E7098">
        <w:rPr>
          <w:rFonts w:ascii="Times New Roman" w:hAnsi="Times New Roman" w:cs="Times New Roman"/>
          <w:iCs/>
          <w:sz w:val="24"/>
        </w:rPr>
        <w:t xml:space="preserve">verse material assemblages </w:t>
      </w:r>
      <w:r w:rsidR="00061488">
        <w:rPr>
          <w:rFonts w:ascii="Times New Roman" w:hAnsi="Times New Roman" w:cs="Times New Roman"/>
          <w:iCs/>
          <w:sz w:val="24"/>
        </w:rPr>
        <w:t xml:space="preserve">in </w:t>
      </w:r>
      <w:r w:rsidR="003E7098">
        <w:rPr>
          <w:rFonts w:ascii="Times New Roman" w:hAnsi="Times New Roman" w:cs="Times New Roman"/>
          <w:iCs/>
          <w:sz w:val="24"/>
        </w:rPr>
        <w:t>Kroraina, including</w:t>
      </w:r>
      <w:r w:rsidR="00061488">
        <w:rPr>
          <w:rFonts w:ascii="Times New Roman" w:hAnsi="Times New Roman" w:cs="Times New Roman"/>
          <w:iCs/>
          <w:sz w:val="24"/>
        </w:rPr>
        <w:t xml:space="preserve"> </w:t>
      </w:r>
      <w:r w:rsidR="00F100E6" w:rsidRPr="00F100E6">
        <w:rPr>
          <w:rFonts w:ascii="Times New Roman" w:hAnsi="Times New Roman" w:cs="Times New Roman"/>
          <w:iCs/>
          <w:sz w:val="24"/>
        </w:rPr>
        <w:t xml:space="preserve">Chinese silks and mirrors, ornaments of pearls and corals likely from India, and </w:t>
      </w:r>
      <w:r w:rsidR="00106E70" w:rsidRPr="00F100E6">
        <w:rPr>
          <w:rFonts w:ascii="Times New Roman" w:hAnsi="Times New Roman" w:cs="Times New Roman"/>
          <w:iCs/>
          <w:sz w:val="24"/>
        </w:rPr>
        <w:t>decorative</w:t>
      </w:r>
      <w:r w:rsidR="00F100E6" w:rsidRPr="00F100E6">
        <w:rPr>
          <w:rFonts w:ascii="Times New Roman" w:hAnsi="Times New Roman" w:cs="Times New Roman"/>
          <w:iCs/>
          <w:sz w:val="24"/>
        </w:rPr>
        <w:t xml:space="preserve"> weapons in styles shared amongst </w:t>
      </w:r>
      <w:r w:rsidR="008F6D5F">
        <w:rPr>
          <w:rFonts w:ascii="Times New Roman" w:hAnsi="Times New Roman" w:cs="Times New Roman"/>
          <w:iCs/>
          <w:sz w:val="24"/>
        </w:rPr>
        <w:t>‘</w:t>
      </w:r>
      <w:r w:rsidR="00F100E6" w:rsidRPr="00F100E6">
        <w:rPr>
          <w:rFonts w:ascii="Times New Roman" w:hAnsi="Times New Roman" w:cs="Times New Roman"/>
          <w:iCs/>
          <w:sz w:val="24"/>
        </w:rPr>
        <w:t>steppe</w:t>
      </w:r>
      <w:r w:rsidR="008F6D5F">
        <w:rPr>
          <w:rFonts w:ascii="Times New Roman" w:hAnsi="Times New Roman" w:cs="Times New Roman"/>
          <w:iCs/>
          <w:sz w:val="24"/>
        </w:rPr>
        <w:t>’</w:t>
      </w:r>
      <w:r w:rsidR="00F100E6" w:rsidRPr="00F100E6">
        <w:rPr>
          <w:rFonts w:ascii="Times New Roman" w:hAnsi="Times New Roman" w:cs="Times New Roman"/>
          <w:iCs/>
          <w:sz w:val="24"/>
        </w:rPr>
        <w:t xml:space="preserve"> cultures to the north and west</w:t>
      </w:r>
      <w:r w:rsidR="00106E70">
        <w:rPr>
          <w:rFonts w:ascii="Times New Roman" w:hAnsi="Times New Roman" w:cs="Times New Roman"/>
          <w:iCs/>
          <w:sz w:val="24"/>
        </w:rPr>
        <w:t xml:space="preserve"> (</w:t>
      </w:r>
      <w:r w:rsidR="00F100E6" w:rsidRPr="00F100E6">
        <w:rPr>
          <w:rFonts w:ascii="Times New Roman" w:hAnsi="Times New Roman" w:cs="Times New Roman"/>
          <w:iCs/>
          <w:sz w:val="24"/>
        </w:rPr>
        <w:t>all the way to Anatolia</w:t>
      </w:r>
      <w:r w:rsidR="00106E70">
        <w:rPr>
          <w:rFonts w:ascii="Times New Roman" w:hAnsi="Times New Roman" w:cs="Times New Roman"/>
          <w:iCs/>
          <w:sz w:val="24"/>
        </w:rPr>
        <w:t>)</w:t>
      </w:r>
      <w:r w:rsidR="00061488">
        <w:rPr>
          <w:rFonts w:ascii="Times New Roman" w:hAnsi="Times New Roman" w:cs="Times New Roman"/>
          <w:iCs/>
          <w:sz w:val="24"/>
        </w:rPr>
        <w:t>.</w:t>
      </w:r>
      <w:r w:rsidRPr="00AA696A">
        <w:rPr>
          <w:rFonts w:ascii="Times New Roman" w:hAnsi="Times New Roman" w:cs="Times New Roman"/>
          <w:iCs/>
          <w:sz w:val="24"/>
        </w:rPr>
        <w:t xml:space="preserve"> </w:t>
      </w:r>
    </w:p>
    <w:p w14:paraId="4B4A409D" w14:textId="6026CABD" w:rsidR="00AA696A" w:rsidRPr="00AA696A" w:rsidRDefault="00AA696A" w:rsidP="00AA696A">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r>
      <w:r w:rsidRPr="00AA696A">
        <w:rPr>
          <w:rFonts w:ascii="Times New Roman" w:hAnsi="Times New Roman" w:cs="Times New Roman"/>
          <w:iCs/>
          <w:sz w:val="24"/>
        </w:rPr>
        <w:t>The article by Liu considers how Formosan society was impacted both by earlier Austronesian trade routes (developed from roughly 2</w:t>
      </w:r>
      <w:r w:rsidR="0019384D">
        <w:rPr>
          <w:rFonts w:ascii="Times New Roman" w:hAnsi="Times New Roman" w:cs="Times New Roman"/>
          <w:iCs/>
          <w:sz w:val="24"/>
        </w:rPr>
        <w:t>,</w:t>
      </w:r>
      <w:r w:rsidRPr="00AA696A">
        <w:rPr>
          <w:rFonts w:ascii="Times New Roman" w:hAnsi="Times New Roman" w:cs="Times New Roman"/>
          <w:iCs/>
          <w:sz w:val="24"/>
        </w:rPr>
        <w:t xml:space="preserve">000 BCE) and the later Maritime Silk Road into which the island was integrated from around 500 BCE. He employs a trade diaspora model to analyse how the movement of material goods and craftspeople led to shifts in decoration systems, changing patterns of subsistence, and technological leaps. In particular, he notes how the intertwining of material cultural elements deriving from both the Austronesian and Maritime Silk Road networks led to various culturally heterogeneous outputs. One such example </w:t>
      </w:r>
      <w:r w:rsidR="00046564">
        <w:rPr>
          <w:rFonts w:ascii="Times New Roman" w:hAnsi="Times New Roman" w:cs="Times New Roman"/>
          <w:iCs/>
          <w:sz w:val="24"/>
        </w:rPr>
        <w:t>was</w:t>
      </w:r>
      <w:r w:rsidRPr="00AA696A">
        <w:rPr>
          <w:rFonts w:ascii="Times New Roman" w:hAnsi="Times New Roman" w:cs="Times New Roman"/>
          <w:iCs/>
          <w:sz w:val="24"/>
        </w:rPr>
        <w:t xml:space="preserve"> the development of a distinctive, glocalized form of nephrite craftsmanship on Taiwan. These objects become more widely popular from 500 BCE to 200 CE, finding demand across Mainland and Island Southeast Asia. However, this nephrite craftsmanship seems to have become </w:t>
      </w:r>
      <w:r w:rsidRPr="006F7412">
        <w:rPr>
          <w:rFonts w:ascii="Times New Roman" w:hAnsi="Times New Roman" w:cs="Times New Roman"/>
          <w:iCs/>
          <w:sz w:val="24"/>
        </w:rPr>
        <w:t>vulnerable</w:t>
      </w:r>
      <w:r w:rsidRPr="00AA696A">
        <w:rPr>
          <w:rFonts w:ascii="Times New Roman" w:hAnsi="Times New Roman" w:cs="Times New Roman"/>
          <w:iCs/>
          <w:sz w:val="24"/>
        </w:rPr>
        <w:t xml:space="preserve"> to wider developments resulting from</w:t>
      </w:r>
      <w:r w:rsidR="00046564">
        <w:rPr>
          <w:rFonts w:ascii="Times New Roman" w:hAnsi="Times New Roman" w:cs="Times New Roman"/>
          <w:iCs/>
          <w:sz w:val="24"/>
        </w:rPr>
        <w:t xml:space="preserve"> the</w:t>
      </w:r>
      <w:r w:rsidRPr="00AA696A">
        <w:rPr>
          <w:rFonts w:ascii="Times New Roman" w:hAnsi="Times New Roman" w:cs="Times New Roman"/>
          <w:iCs/>
          <w:sz w:val="24"/>
        </w:rPr>
        <w:t xml:space="preserve"> Maritime Silk Road, notably the rise of Indian-inspired cultural forms (particularly connected with the rise of various Champa polities on the eastern coast of Mainland Southeast Asia). The green nephrite decoration systems came to an end around the period 500 CE.   </w:t>
      </w:r>
    </w:p>
    <w:p w14:paraId="7A9DB5DA" w14:textId="32C73459" w:rsidR="00AA696A" w:rsidRDefault="00AA696A" w:rsidP="00117257">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t xml:space="preserve">Of course, </w:t>
      </w:r>
      <w:r w:rsidRPr="00AA696A">
        <w:rPr>
          <w:rFonts w:ascii="Times New Roman" w:hAnsi="Times New Roman" w:cs="Times New Roman"/>
          <w:iCs/>
          <w:sz w:val="24"/>
        </w:rPr>
        <w:t xml:space="preserve">Jennings’ </w:t>
      </w:r>
      <w:r w:rsidR="00046564">
        <w:rPr>
          <w:rFonts w:ascii="Times New Roman" w:hAnsi="Times New Roman" w:cs="Times New Roman"/>
          <w:iCs/>
          <w:sz w:val="24"/>
        </w:rPr>
        <w:t>‘</w:t>
      </w:r>
      <w:r w:rsidR="009639B3">
        <w:rPr>
          <w:rFonts w:ascii="Times New Roman" w:hAnsi="Times New Roman" w:cs="Times New Roman"/>
          <w:iCs/>
          <w:sz w:val="24"/>
        </w:rPr>
        <w:t>hallmarks</w:t>
      </w:r>
      <w:r w:rsidR="00046564">
        <w:rPr>
          <w:rFonts w:ascii="Times New Roman" w:hAnsi="Times New Roman" w:cs="Times New Roman"/>
          <w:iCs/>
          <w:sz w:val="24"/>
        </w:rPr>
        <w:t>’</w:t>
      </w:r>
      <w:r w:rsidRPr="00AA696A">
        <w:rPr>
          <w:rFonts w:ascii="Times New Roman" w:hAnsi="Times New Roman" w:cs="Times New Roman"/>
          <w:iCs/>
          <w:sz w:val="24"/>
        </w:rPr>
        <w:t xml:space="preserve"> </w:t>
      </w:r>
      <w:r>
        <w:rPr>
          <w:rFonts w:ascii="Times New Roman" w:hAnsi="Times New Roman" w:cs="Times New Roman"/>
          <w:iCs/>
          <w:sz w:val="24"/>
        </w:rPr>
        <w:t>are not the only ones that have been developed in rela</w:t>
      </w:r>
      <w:r w:rsidR="00274785">
        <w:rPr>
          <w:rFonts w:ascii="Times New Roman" w:hAnsi="Times New Roman" w:cs="Times New Roman"/>
          <w:iCs/>
          <w:sz w:val="24"/>
        </w:rPr>
        <w:t>tion to globalization thinking—</w:t>
      </w:r>
      <w:r w:rsidRPr="00AA696A">
        <w:rPr>
          <w:rFonts w:ascii="Times New Roman" w:hAnsi="Times New Roman" w:cs="Times New Roman"/>
          <w:iCs/>
          <w:sz w:val="24"/>
        </w:rPr>
        <w:t>others can and do use their own variant</w:t>
      </w:r>
      <w:r>
        <w:rPr>
          <w:rFonts w:ascii="Times New Roman" w:hAnsi="Times New Roman" w:cs="Times New Roman"/>
          <w:iCs/>
          <w:sz w:val="24"/>
        </w:rPr>
        <w:t>, but overlapping,</w:t>
      </w:r>
      <w:r w:rsidRPr="00AA696A">
        <w:rPr>
          <w:rFonts w:ascii="Times New Roman" w:hAnsi="Times New Roman" w:cs="Times New Roman"/>
          <w:iCs/>
          <w:sz w:val="24"/>
        </w:rPr>
        <w:t xml:space="preserve"> </w:t>
      </w:r>
      <w:r w:rsidR="00274785">
        <w:rPr>
          <w:rFonts w:ascii="Times New Roman" w:hAnsi="Times New Roman" w:cs="Times New Roman"/>
          <w:iCs/>
          <w:sz w:val="24"/>
        </w:rPr>
        <w:t>criteria</w:t>
      </w:r>
      <w:r w:rsidRPr="00AA696A">
        <w:rPr>
          <w:rFonts w:ascii="Times New Roman" w:hAnsi="Times New Roman" w:cs="Times New Roman"/>
          <w:iCs/>
          <w:sz w:val="24"/>
        </w:rPr>
        <w:t>.</w:t>
      </w:r>
      <w:r w:rsidRPr="00AA696A">
        <w:rPr>
          <w:rFonts w:ascii="Times New Roman" w:hAnsi="Times New Roman" w:cs="Times New Roman"/>
          <w:iCs/>
          <w:sz w:val="24"/>
          <w:vertAlign w:val="superscript"/>
        </w:rPr>
        <w:footnoteReference w:id="32"/>
      </w:r>
      <w:r>
        <w:rPr>
          <w:rFonts w:ascii="Times New Roman" w:hAnsi="Times New Roman" w:cs="Times New Roman"/>
          <w:iCs/>
          <w:sz w:val="24"/>
        </w:rPr>
        <w:t xml:space="preserve"> Moreover, since our concern is with their use as analytical tools and as a means of</w:t>
      </w:r>
      <w:r w:rsidR="00881E3E">
        <w:rPr>
          <w:rFonts w:ascii="Times New Roman" w:hAnsi="Times New Roman" w:cs="Times New Roman"/>
          <w:iCs/>
          <w:sz w:val="24"/>
        </w:rPr>
        <w:t xml:space="preserve"> </w:t>
      </w:r>
      <w:r w:rsidR="00881E3E" w:rsidRPr="00881E3E">
        <w:rPr>
          <w:rFonts w:ascii="Times New Roman" w:hAnsi="Times New Roman" w:cs="Times New Roman"/>
          <w:iCs/>
          <w:sz w:val="24"/>
        </w:rPr>
        <w:t>elucidat</w:t>
      </w:r>
      <w:r w:rsidR="00881E3E">
        <w:rPr>
          <w:rFonts w:ascii="Times New Roman" w:hAnsi="Times New Roman" w:cs="Times New Roman"/>
          <w:iCs/>
          <w:sz w:val="24"/>
        </w:rPr>
        <w:t xml:space="preserve">ing </w:t>
      </w:r>
      <w:r>
        <w:rPr>
          <w:rFonts w:ascii="Times New Roman" w:hAnsi="Times New Roman" w:cs="Times New Roman"/>
          <w:iCs/>
          <w:sz w:val="24"/>
        </w:rPr>
        <w:t>various phenomena that resulted from inter</w:t>
      </w:r>
      <w:r w:rsidR="00A2097F">
        <w:rPr>
          <w:rFonts w:ascii="Times New Roman" w:hAnsi="Times New Roman" w:cs="Times New Roman"/>
          <w:iCs/>
          <w:sz w:val="24"/>
        </w:rPr>
        <w:t>action</w:t>
      </w:r>
      <w:r>
        <w:rPr>
          <w:rFonts w:ascii="Times New Roman" w:hAnsi="Times New Roman" w:cs="Times New Roman"/>
          <w:iCs/>
          <w:sz w:val="24"/>
        </w:rPr>
        <w:t xml:space="preserve"> and integration across ancient Afro-Eurasia (rather than identifying a specific </w:t>
      </w:r>
      <w:r w:rsidR="00046564">
        <w:rPr>
          <w:rFonts w:ascii="Times New Roman" w:hAnsi="Times New Roman" w:cs="Times New Roman"/>
          <w:iCs/>
          <w:sz w:val="24"/>
        </w:rPr>
        <w:t>‘</w:t>
      </w:r>
      <w:r>
        <w:rPr>
          <w:rFonts w:ascii="Times New Roman" w:hAnsi="Times New Roman" w:cs="Times New Roman"/>
          <w:iCs/>
          <w:sz w:val="24"/>
        </w:rPr>
        <w:t>instance</w:t>
      </w:r>
      <w:r w:rsidR="00046564">
        <w:rPr>
          <w:rFonts w:ascii="Times New Roman" w:hAnsi="Times New Roman" w:cs="Times New Roman"/>
          <w:iCs/>
          <w:sz w:val="24"/>
        </w:rPr>
        <w:t>’</w:t>
      </w:r>
      <w:r>
        <w:rPr>
          <w:rFonts w:ascii="Times New Roman" w:hAnsi="Times New Roman" w:cs="Times New Roman"/>
          <w:iCs/>
          <w:sz w:val="24"/>
        </w:rPr>
        <w:t xml:space="preserve"> of past globalization), there is great</w:t>
      </w:r>
      <w:r w:rsidR="00A2097F">
        <w:rPr>
          <w:rFonts w:ascii="Times New Roman" w:hAnsi="Times New Roman" w:cs="Times New Roman"/>
          <w:iCs/>
          <w:sz w:val="24"/>
        </w:rPr>
        <w:t>er</w:t>
      </w:r>
      <w:r>
        <w:rPr>
          <w:rFonts w:ascii="Times New Roman" w:hAnsi="Times New Roman" w:cs="Times New Roman"/>
          <w:iCs/>
          <w:sz w:val="24"/>
        </w:rPr>
        <w:t xml:space="preserve"> flexibility</w:t>
      </w:r>
      <w:r w:rsidR="005B7A90">
        <w:rPr>
          <w:rFonts w:ascii="Times New Roman" w:hAnsi="Times New Roman" w:cs="Times New Roman"/>
          <w:iCs/>
          <w:sz w:val="24"/>
        </w:rPr>
        <w:t xml:space="preserve"> in their application</w:t>
      </w:r>
      <w:r w:rsidR="00274785">
        <w:rPr>
          <w:rFonts w:ascii="Times New Roman" w:hAnsi="Times New Roman" w:cs="Times New Roman"/>
          <w:iCs/>
          <w:sz w:val="24"/>
        </w:rPr>
        <w:t>; a</w:t>
      </w:r>
      <w:r w:rsidR="00A00168">
        <w:rPr>
          <w:rFonts w:ascii="Times New Roman" w:hAnsi="Times New Roman" w:cs="Times New Roman"/>
          <w:iCs/>
          <w:sz w:val="24"/>
        </w:rPr>
        <w:t xml:space="preserve"> flexibility that allows for the development of variant models, such as Simmons’</w:t>
      </w:r>
      <w:r w:rsidR="00046564">
        <w:rPr>
          <w:rFonts w:ascii="Times New Roman" w:hAnsi="Times New Roman" w:cs="Times New Roman"/>
          <w:iCs/>
          <w:sz w:val="24"/>
        </w:rPr>
        <w:t>s</w:t>
      </w:r>
      <w:r w:rsidR="00A00168">
        <w:rPr>
          <w:rFonts w:ascii="Times New Roman" w:hAnsi="Times New Roman" w:cs="Times New Roman"/>
          <w:iCs/>
          <w:sz w:val="24"/>
        </w:rPr>
        <w:t xml:space="preserve"> </w:t>
      </w:r>
      <w:r w:rsidR="00046564">
        <w:rPr>
          <w:rFonts w:ascii="Times New Roman" w:hAnsi="Times New Roman" w:cs="Times New Roman"/>
          <w:iCs/>
          <w:sz w:val="24"/>
        </w:rPr>
        <w:t>‘</w:t>
      </w:r>
      <w:r w:rsidR="00A00168">
        <w:rPr>
          <w:rFonts w:ascii="Times New Roman" w:hAnsi="Times New Roman" w:cs="Times New Roman"/>
          <w:iCs/>
          <w:sz w:val="24"/>
        </w:rPr>
        <w:t>players and the game</w:t>
      </w:r>
      <w:r w:rsidR="00046564">
        <w:rPr>
          <w:rFonts w:ascii="Times New Roman" w:hAnsi="Times New Roman" w:cs="Times New Roman"/>
          <w:iCs/>
          <w:sz w:val="24"/>
        </w:rPr>
        <w:t>’</w:t>
      </w:r>
      <w:r w:rsidR="00A00168">
        <w:rPr>
          <w:rFonts w:ascii="Times New Roman" w:hAnsi="Times New Roman" w:cs="Times New Roman"/>
          <w:iCs/>
          <w:sz w:val="24"/>
        </w:rPr>
        <w:t>, Cohen’s</w:t>
      </w:r>
      <w:r w:rsidR="00A00168" w:rsidRPr="00A00168">
        <w:t xml:space="preserve"> </w:t>
      </w:r>
      <w:r w:rsidR="00046564">
        <w:rPr>
          <w:rFonts w:ascii="Times New Roman" w:hAnsi="Times New Roman" w:cs="Times New Roman"/>
          <w:sz w:val="24"/>
          <w:szCs w:val="24"/>
        </w:rPr>
        <w:t>‘</w:t>
      </w:r>
      <w:r w:rsidR="00A00168" w:rsidRPr="00046564">
        <w:rPr>
          <w:rFonts w:ascii="Times New Roman" w:hAnsi="Times New Roman" w:cs="Times New Roman"/>
          <w:i/>
          <w:sz w:val="24"/>
        </w:rPr>
        <w:t>bodhisattva</w:t>
      </w:r>
      <w:r w:rsidR="00A00168">
        <w:rPr>
          <w:rFonts w:ascii="Times New Roman" w:hAnsi="Times New Roman" w:cs="Times New Roman"/>
          <w:iCs/>
          <w:sz w:val="24"/>
        </w:rPr>
        <w:t xml:space="preserve"> model</w:t>
      </w:r>
      <w:r w:rsidR="00046564">
        <w:rPr>
          <w:rFonts w:ascii="Times New Roman" w:hAnsi="Times New Roman" w:cs="Times New Roman"/>
          <w:iCs/>
          <w:sz w:val="24"/>
        </w:rPr>
        <w:t>’</w:t>
      </w:r>
      <w:r w:rsidR="00A00168">
        <w:rPr>
          <w:rFonts w:ascii="Times New Roman" w:hAnsi="Times New Roman" w:cs="Times New Roman"/>
          <w:iCs/>
          <w:sz w:val="24"/>
        </w:rPr>
        <w:t xml:space="preserve">, and Liu’s </w:t>
      </w:r>
      <w:r w:rsidR="00046564">
        <w:rPr>
          <w:rFonts w:ascii="Times New Roman" w:hAnsi="Times New Roman" w:cs="Times New Roman"/>
          <w:iCs/>
          <w:sz w:val="24"/>
        </w:rPr>
        <w:t>‘</w:t>
      </w:r>
      <w:r w:rsidR="00A00168">
        <w:rPr>
          <w:rFonts w:ascii="Times New Roman" w:hAnsi="Times New Roman" w:cs="Times New Roman"/>
          <w:iCs/>
          <w:sz w:val="24"/>
        </w:rPr>
        <w:t>trade diasporic</w:t>
      </w:r>
      <w:r w:rsidR="00046564">
        <w:rPr>
          <w:rFonts w:ascii="Times New Roman" w:hAnsi="Times New Roman" w:cs="Times New Roman"/>
          <w:iCs/>
          <w:sz w:val="24"/>
        </w:rPr>
        <w:t>’</w:t>
      </w:r>
      <w:r w:rsidR="00A00168">
        <w:rPr>
          <w:rFonts w:ascii="Times New Roman" w:hAnsi="Times New Roman" w:cs="Times New Roman"/>
          <w:iCs/>
          <w:sz w:val="24"/>
        </w:rPr>
        <w:t xml:space="preserve"> model</w:t>
      </w:r>
      <w:r w:rsidR="00274785">
        <w:rPr>
          <w:rFonts w:ascii="Times New Roman" w:hAnsi="Times New Roman" w:cs="Times New Roman"/>
          <w:iCs/>
          <w:sz w:val="24"/>
        </w:rPr>
        <w:t>. There is no requirement to identify</w:t>
      </w:r>
      <w:r w:rsidR="005B7A90">
        <w:rPr>
          <w:rFonts w:ascii="Times New Roman" w:hAnsi="Times New Roman" w:cs="Times New Roman"/>
          <w:iCs/>
          <w:sz w:val="24"/>
        </w:rPr>
        <w:t xml:space="preserve"> these</w:t>
      </w:r>
      <w:r>
        <w:rPr>
          <w:rFonts w:ascii="Times New Roman" w:hAnsi="Times New Roman" w:cs="Times New Roman"/>
          <w:iCs/>
          <w:sz w:val="24"/>
        </w:rPr>
        <w:t xml:space="preserve"> hallmark</w:t>
      </w:r>
      <w:r w:rsidR="00046564">
        <w:rPr>
          <w:rFonts w:ascii="Times New Roman" w:hAnsi="Times New Roman" w:cs="Times New Roman"/>
          <w:iCs/>
          <w:sz w:val="24"/>
        </w:rPr>
        <w:t>s</w:t>
      </w:r>
      <w:r w:rsidR="005B7A90">
        <w:rPr>
          <w:rFonts w:ascii="Times New Roman" w:hAnsi="Times New Roman" w:cs="Times New Roman"/>
          <w:iCs/>
          <w:sz w:val="24"/>
        </w:rPr>
        <w:t xml:space="preserve"> in all contexts, but rather to selectively apply certain of </w:t>
      </w:r>
      <w:r w:rsidR="00F404DF">
        <w:rPr>
          <w:rFonts w:ascii="Times New Roman" w:hAnsi="Times New Roman" w:cs="Times New Roman"/>
          <w:iCs/>
          <w:sz w:val="24"/>
        </w:rPr>
        <w:t>these concepts when it proves suitable</w:t>
      </w:r>
      <w:r>
        <w:rPr>
          <w:rFonts w:ascii="Times New Roman" w:hAnsi="Times New Roman" w:cs="Times New Roman"/>
          <w:iCs/>
          <w:sz w:val="24"/>
        </w:rPr>
        <w:t xml:space="preserve">. </w:t>
      </w:r>
      <w:r w:rsidR="00881E3E">
        <w:rPr>
          <w:rFonts w:ascii="Times New Roman" w:hAnsi="Times New Roman" w:cs="Times New Roman"/>
          <w:iCs/>
          <w:sz w:val="24"/>
        </w:rPr>
        <w:t>That is to say, the</w:t>
      </w:r>
      <w:r w:rsidR="00A2097F">
        <w:rPr>
          <w:rFonts w:ascii="Times New Roman" w:hAnsi="Times New Roman" w:cs="Times New Roman"/>
          <w:iCs/>
          <w:sz w:val="24"/>
        </w:rPr>
        <w:t>se concepts can</w:t>
      </w:r>
      <w:r w:rsidR="00881E3E">
        <w:rPr>
          <w:rFonts w:ascii="Times New Roman" w:hAnsi="Times New Roman" w:cs="Times New Roman"/>
          <w:iCs/>
          <w:sz w:val="24"/>
        </w:rPr>
        <w:t xml:space="preserve"> help us to</w:t>
      </w:r>
      <w:r w:rsidR="00881E3E" w:rsidRPr="00881E3E">
        <w:rPr>
          <w:rFonts w:ascii="Times New Roman" w:hAnsi="Times New Roman" w:cs="Times New Roman"/>
          <w:iCs/>
          <w:sz w:val="24"/>
        </w:rPr>
        <w:t xml:space="preserve"> frame and articulate the evidence, </w:t>
      </w:r>
      <w:r w:rsidR="00881E3E">
        <w:rPr>
          <w:rFonts w:ascii="Times New Roman" w:hAnsi="Times New Roman" w:cs="Times New Roman"/>
          <w:iCs/>
          <w:sz w:val="24"/>
        </w:rPr>
        <w:t xml:space="preserve">as opposed to </w:t>
      </w:r>
      <w:r w:rsidR="001F200C">
        <w:rPr>
          <w:rFonts w:ascii="Times New Roman" w:hAnsi="Times New Roman" w:cs="Times New Roman"/>
          <w:iCs/>
          <w:sz w:val="24"/>
        </w:rPr>
        <w:t>attempting to</w:t>
      </w:r>
      <w:r w:rsidR="00881E3E">
        <w:rPr>
          <w:rFonts w:ascii="Times New Roman" w:hAnsi="Times New Roman" w:cs="Times New Roman"/>
          <w:iCs/>
          <w:sz w:val="24"/>
        </w:rPr>
        <w:t xml:space="preserve"> make </w:t>
      </w:r>
      <w:r w:rsidR="00A00168">
        <w:rPr>
          <w:rFonts w:ascii="Times New Roman" w:hAnsi="Times New Roman" w:cs="Times New Roman"/>
          <w:iCs/>
          <w:sz w:val="24"/>
        </w:rPr>
        <w:t>the evidence fit a specific</w:t>
      </w:r>
      <w:r w:rsidR="00881E3E" w:rsidRPr="00881E3E">
        <w:rPr>
          <w:rFonts w:ascii="Times New Roman" w:hAnsi="Times New Roman" w:cs="Times New Roman"/>
          <w:iCs/>
          <w:sz w:val="24"/>
        </w:rPr>
        <w:t xml:space="preserve"> model</w:t>
      </w:r>
      <w:r w:rsidR="00881E3E">
        <w:rPr>
          <w:rFonts w:ascii="Times New Roman" w:hAnsi="Times New Roman" w:cs="Times New Roman"/>
          <w:iCs/>
          <w:sz w:val="24"/>
        </w:rPr>
        <w:t>.</w:t>
      </w:r>
      <w:r w:rsidR="006549AC">
        <w:rPr>
          <w:rFonts w:ascii="Times New Roman" w:hAnsi="Times New Roman" w:cs="Times New Roman"/>
          <w:iCs/>
          <w:sz w:val="24"/>
        </w:rPr>
        <w:t xml:space="preserve"> Furthermore, </w:t>
      </w:r>
      <w:r w:rsidR="006549AC" w:rsidRPr="006549AC">
        <w:rPr>
          <w:rFonts w:ascii="Times New Roman" w:hAnsi="Times New Roman" w:cs="Times New Roman"/>
          <w:iCs/>
          <w:sz w:val="24"/>
        </w:rPr>
        <w:t xml:space="preserve">these concepts </w:t>
      </w:r>
      <w:r w:rsidR="006549AC">
        <w:rPr>
          <w:rFonts w:ascii="Times New Roman" w:hAnsi="Times New Roman" w:cs="Times New Roman"/>
          <w:iCs/>
          <w:sz w:val="24"/>
        </w:rPr>
        <w:t>allow</w:t>
      </w:r>
      <w:r w:rsidR="006549AC" w:rsidRPr="006549AC">
        <w:rPr>
          <w:rFonts w:ascii="Times New Roman" w:hAnsi="Times New Roman" w:cs="Times New Roman"/>
          <w:iCs/>
          <w:sz w:val="24"/>
        </w:rPr>
        <w:t xml:space="preserve"> us to evaluate the intersection b</w:t>
      </w:r>
      <w:r w:rsidR="006549AC">
        <w:rPr>
          <w:rFonts w:ascii="Times New Roman" w:hAnsi="Times New Roman" w:cs="Times New Roman"/>
          <w:iCs/>
          <w:sz w:val="24"/>
        </w:rPr>
        <w:t>etween the local and the global</w:t>
      </w:r>
      <w:r w:rsidR="00F404DF">
        <w:rPr>
          <w:rFonts w:ascii="Times New Roman" w:hAnsi="Times New Roman" w:cs="Times New Roman"/>
          <w:iCs/>
          <w:sz w:val="24"/>
        </w:rPr>
        <w:t>, as well as</w:t>
      </w:r>
      <w:r w:rsidR="006549AC" w:rsidRPr="006549AC">
        <w:rPr>
          <w:rFonts w:ascii="Times New Roman" w:hAnsi="Times New Roman" w:cs="Times New Roman"/>
          <w:iCs/>
          <w:sz w:val="24"/>
        </w:rPr>
        <w:t xml:space="preserve"> the agency of the different actors involved</w:t>
      </w:r>
      <w:r w:rsidR="006549AC">
        <w:rPr>
          <w:rFonts w:ascii="Times New Roman" w:hAnsi="Times New Roman" w:cs="Times New Roman"/>
          <w:iCs/>
          <w:sz w:val="24"/>
        </w:rPr>
        <w:t xml:space="preserve"> (</w:t>
      </w:r>
      <w:r w:rsidR="006549AC" w:rsidRPr="006549AC">
        <w:rPr>
          <w:rFonts w:ascii="Times New Roman" w:hAnsi="Times New Roman" w:cs="Times New Roman"/>
          <w:iCs/>
          <w:sz w:val="24"/>
        </w:rPr>
        <w:t xml:space="preserve">avoiding the overly binary dichotomies of active agents from sophisticated </w:t>
      </w:r>
      <w:r w:rsidR="00046564">
        <w:rPr>
          <w:rFonts w:ascii="Times New Roman" w:hAnsi="Times New Roman" w:cs="Times New Roman"/>
          <w:iCs/>
          <w:sz w:val="24"/>
        </w:rPr>
        <w:t>‘</w:t>
      </w:r>
      <w:r w:rsidR="006549AC" w:rsidRPr="006549AC">
        <w:rPr>
          <w:rFonts w:ascii="Times New Roman" w:hAnsi="Times New Roman" w:cs="Times New Roman"/>
          <w:iCs/>
          <w:sz w:val="24"/>
        </w:rPr>
        <w:t>core</w:t>
      </w:r>
      <w:r w:rsidR="00046564">
        <w:rPr>
          <w:rFonts w:ascii="Times New Roman" w:hAnsi="Times New Roman" w:cs="Times New Roman"/>
          <w:iCs/>
          <w:sz w:val="24"/>
        </w:rPr>
        <w:t>’</w:t>
      </w:r>
      <w:r w:rsidR="006549AC" w:rsidRPr="006549AC">
        <w:rPr>
          <w:rFonts w:ascii="Times New Roman" w:hAnsi="Times New Roman" w:cs="Times New Roman"/>
          <w:iCs/>
          <w:sz w:val="24"/>
        </w:rPr>
        <w:t xml:space="preserve"> societies, dominating or imposing themselves on receptive and passive </w:t>
      </w:r>
      <w:r w:rsidR="00046564">
        <w:rPr>
          <w:rFonts w:ascii="Times New Roman" w:hAnsi="Times New Roman" w:cs="Times New Roman"/>
          <w:iCs/>
          <w:sz w:val="24"/>
        </w:rPr>
        <w:t>‘</w:t>
      </w:r>
      <w:r w:rsidR="006549AC" w:rsidRPr="006549AC">
        <w:rPr>
          <w:rFonts w:ascii="Times New Roman" w:hAnsi="Times New Roman" w:cs="Times New Roman"/>
          <w:iCs/>
          <w:sz w:val="24"/>
        </w:rPr>
        <w:t>periphery</w:t>
      </w:r>
      <w:r w:rsidR="00046564">
        <w:rPr>
          <w:rFonts w:ascii="Times New Roman" w:hAnsi="Times New Roman" w:cs="Times New Roman"/>
          <w:iCs/>
          <w:sz w:val="24"/>
        </w:rPr>
        <w:t>’</w:t>
      </w:r>
      <w:r w:rsidR="006549AC" w:rsidRPr="006549AC">
        <w:rPr>
          <w:rFonts w:ascii="Times New Roman" w:hAnsi="Times New Roman" w:cs="Times New Roman"/>
          <w:iCs/>
          <w:sz w:val="24"/>
        </w:rPr>
        <w:t xml:space="preserve"> communities).</w:t>
      </w:r>
    </w:p>
    <w:p w14:paraId="0F565ED7" w14:textId="50FD00D2" w:rsidR="006549AC" w:rsidRDefault="006549AC" w:rsidP="00E01B85">
      <w:pPr>
        <w:spacing w:after="0" w:line="480" w:lineRule="auto"/>
        <w:jc w:val="both"/>
        <w:rPr>
          <w:rFonts w:ascii="Times New Roman" w:hAnsi="Times New Roman" w:cs="Times New Roman"/>
          <w:b/>
          <w:iCs/>
          <w:sz w:val="24"/>
        </w:rPr>
      </w:pPr>
      <w:r>
        <w:rPr>
          <w:rFonts w:ascii="Times New Roman" w:hAnsi="Times New Roman" w:cs="Times New Roman"/>
          <w:b/>
          <w:iCs/>
          <w:sz w:val="24"/>
        </w:rPr>
        <w:t>Characteri</w:t>
      </w:r>
      <w:r w:rsidR="00046564">
        <w:rPr>
          <w:rFonts w:ascii="Times New Roman" w:hAnsi="Times New Roman" w:cs="Times New Roman"/>
          <w:b/>
          <w:iCs/>
          <w:sz w:val="24"/>
        </w:rPr>
        <w:t>z</w:t>
      </w:r>
      <w:r>
        <w:rPr>
          <w:rFonts w:ascii="Times New Roman" w:hAnsi="Times New Roman" w:cs="Times New Roman"/>
          <w:b/>
          <w:iCs/>
          <w:sz w:val="24"/>
        </w:rPr>
        <w:t xml:space="preserve">ing </w:t>
      </w:r>
      <w:r w:rsidRPr="006549AC">
        <w:rPr>
          <w:rFonts w:ascii="Times New Roman" w:hAnsi="Times New Roman" w:cs="Times New Roman"/>
          <w:b/>
          <w:iCs/>
          <w:sz w:val="24"/>
        </w:rPr>
        <w:t>Afro-Eurasian connectivity in the period 300 BCE to 700 CE</w:t>
      </w:r>
    </w:p>
    <w:p w14:paraId="7F810E48" w14:textId="356A4485" w:rsidR="006549AC" w:rsidRDefault="006549AC" w:rsidP="00E01B85">
      <w:pPr>
        <w:spacing w:after="0" w:line="480" w:lineRule="auto"/>
        <w:jc w:val="both"/>
        <w:rPr>
          <w:rFonts w:ascii="Times New Roman" w:hAnsi="Times New Roman" w:cs="Times New Roman"/>
          <w:iCs/>
          <w:sz w:val="24"/>
        </w:rPr>
      </w:pPr>
      <w:r w:rsidRPr="006549AC">
        <w:rPr>
          <w:rFonts w:ascii="Times New Roman" w:hAnsi="Times New Roman" w:cs="Times New Roman"/>
          <w:iCs/>
          <w:sz w:val="24"/>
        </w:rPr>
        <w:t>So far it has been suggested that a global historical framework—and within this</w:t>
      </w:r>
      <w:r w:rsidR="0078098E">
        <w:rPr>
          <w:rFonts w:ascii="Times New Roman" w:hAnsi="Times New Roman" w:cs="Times New Roman"/>
          <w:iCs/>
          <w:sz w:val="24"/>
        </w:rPr>
        <w:t xml:space="preserve"> framework</w:t>
      </w:r>
      <w:r w:rsidRPr="006549AC">
        <w:rPr>
          <w:rFonts w:ascii="Times New Roman" w:hAnsi="Times New Roman" w:cs="Times New Roman"/>
          <w:iCs/>
          <w:sz w:val="24"/>
        </w:rPr>
        <w:t xml:space="preserve"> concepts attached to globalization and glocalization—offers a better means of analysing the movements of peoples, goods</w:t>
      </w:r>
      <w:r w:rsidR="00E01B85">
        <w:rPr>
          <w:rFonts w:ascii="Times New Roman" w:hAnsi="Times New Roman" w:cs="Times New Roman"/>
          <w:iCs/>
          <w:sz w:val="24"/>
        </w:rPr>
        <w:t>,</w:t>
      </w:r>
      <w:r w:rsidRPr="006549AC">
        <w:rPr>
          <w:rFonts w:ascii="Times New Roman" w:hAnsi="Times New Roman" w:cs="Times New Roman"/>
          <w:iCs/>
          <w:sz w:val="24"/>
        </w:rPr>
        <w:t xml:space="preserve"> and ideas across the Afro-Eurasian world in Antiquity (</w:t>
      </w:r>
      <w:r w:rsidR="00185BA5">
        <w:rPr>
          <w:rFonts w:ascii="Times New Roman" w:hAnsi="Times New Roman" w:cs="Times New Roman"/>
          <w:iCs/>
          <w:sz w:val="24"/>
        </w:rPr>
        <w:t xml:space="preserve">roughly </w:t>
      </w:r>
      <w:r w:rsidRPr="006549AC">
        <w:rPr>
          <w:rFonts w:ascii="Times New Roman" w:hAnsi="Times New Roman" w:cs="Times New Roman"/>
          <w:iCs/>
          <w:sz w:val="24"/>
        </w:rPr>
        <w:t>300 BCE to 700 CE). It allows us to keep the broader, global picture in mind, while also being mindful of glocalized responses to these wider developments, allowing for a multiplicity of perspectives at the macro, societal</w:t>
      </w:r>
      <w:r w:rsidR="00046564">
        <w:rPr>
          <w:rFonts w:ascii="Times New Roman" w:hAnsi="Times New Roman" w:cs="Times New Roman"/>
          <w:iCs/>
          <w:sz w:val="24"/>
        </w:rPr>
        <w:t>,</w:t>
      </w:r>
      <w:r w:rsidRPr="006549AC">
        <w:rPr>
          <w:rFonts w:ascii="Times New Roman" w:hAnsi="Times New Roman" w:cs="Times New Roman"/>
          <w:iCs/>
          <w:sz w:val="24"/>
        </w:rPr>
        <w:t xml:space="preserve"> and individual level. It also encourages us to consider the agency of the various actors involved in these commercial and cultural networks of exchange. </w:t>
      </w:r>
    </w:p>
    <w:p w14:paraId="150DD87E" w14:textId="18FED17B" w:rsidR="007943A1" w:rsidRDefault="001F200C" w:rsidP="007943A1">
      <w:pPr>
        <w:spacing w:afterLines="120" w:after="288" w:line="480" w:lineRule="auto"/>
        <w:jc w:val="both"/>
        <w:rPr>
          <w:rFonts w:ascii="Times New Roman" w:hAnsi="Times New Roman" w:cs="Times New Roman"/>
          <w:iCs/>
          <w:sz w:val="24"/>
        </w:rPr>
      </w:pPr>
      <w:r>
        <w:rPr>
          <w:rFonts w:ascii="Times New Roman" w:hAnsi="Times New Roman" w:cs="Times New Roman"/>
          <w:iCs/>
          <w:sz w:val="24"/>
        </w:rPr>
        <w:tab/>
        <w:t xml:space="preserve">The next step is </w:t>
      </w:r>
      <w:r w:rsidR="00184549">
        <w:rPr>
          <w:rFonts w:ascii="Times New Roman" w:hAnsi="Times New Roman" w:cs="Times New Roman"/>
          <w:iCs/>
          <w:sz w:val="24"/>
        </w:rPr>
        <w:t xml:space="preserve">to </w:t>
      </w:r>
      <w:r>
        <w:rPr>
          <w:rFonts w:ascii="Times New Roman" w:hAnsi="Times New Roman" w:cs="Times New Roman"/>
          <w:iCs/>
          <w:sz w:val="24"/>
        </w:rPr>
        <w:t xml:space="preserve">outline the reasoning for the </w:t>
      </w:r>
      <w:r w:rsidRPr="001F200C">
        <w:rPr>
          <w:rFonts w:ascii="Times New Roman" w:hAnsi="Times New Roman" w:cs="Times New Roman"/>
          <w:iCs/>
          <w:sz w:val="24"/>
        </w:rPr>
        <w:t>geographic and chronological parameters</w:t>
      </w:r>
      <w:r>
        <w:rPr>
          <w:rFonts w:ascii="Times New Roman" w:hAnsi="Times New Roman" w:cs="Times New Roman"/>
          <w:iCs/>
          <w:sz w:val="24"/>
        </w:rPr>
        <w:t xml:space="preserve"> adopted in this SI—namely th</w:t>
      </w:r>
      <w:r w:rsidR="00F454B4">
        <w:rPr>
          <w:rFonts w:ascii="Times New Roman" w:hAnsi="Times New Roman" w:cs="Times New Roman"/>
          <w:iCs/>
          <w:sz w:val="24"/>
        </w:rPr>
        <w:t xml:space="preserve">e </w:t>
      </w:r>
      <w:r w:rsidR="00184549">
        <w:rPr>
          <w:rFonts w:ascii="Times New Roman" w:hAnsi="Times New Roman" w:cs="Times New Roman"/>
          <w:iCs/>
          <w:sz w:val="24"/>
        </w:rPr>
        <w:t>Afro-Eurasia</w:t>
      </w:r>
      <w:r w:rsidR="00F454B4">
        <w:rPr>
          <w:rFonts w:ascii="Times New Roman" w:hAnsi="Times New Roman" w:cs="Times New Roman"/>
          <w:iCs/>
          <w:sz w:val="24"/>
        </w:rPr>
        <w:t xml:space="preserve"> world </w:t>
      </w:r>
      <w:r w:rsidR="0078098E">
        <w:rPr>
          <w:rFonts w:ascii="Times New Roman" w:hAnsi="Times New Roman" w:cs="Times New Roman"/>
          <w:iCs/>
          <w:sz w:val="24"/>
        </w:rPr>
        <w:t xml:space="preserve">around </w:t>
      </w:r>
      <w:r w:rsidR="00184549">
        <w:rPr>
          <w:rFonts w:ascii="Times New Roman" w:hAnsi="Times New Roman" w:cs="Times New Roman"/>
          <w:iCs/>
          <w:sz w:val="24"/>
        </w:rPr>
        <w:t>the</w:t>
      </w:r>
      <w:r>
        <w:rPr>
          <w:rFonts w:ascii="Times New Roman" w:hAnsi="Times New Roman" w:cs="Times New Roman"/>
          <w:iCs/>
          <w:sz w:val="24"/>
        </w:rPr>
        <w:t xml:space="preserve"> period </w:t>
      </w:r>
      <w:r w:rsidRPr="001F200C">
        <w:rPr>
          <w:rFonts w:ascii="Times New Roman" w:hAnsi="Times New Roman" w:cs="Times New Roman"/>
          <w:iCs/>
          <w:sz w:val="24"/>
        </w:rPr>
        <w:t>300 BCE to 700 CE</w:t>
      </w:r>
      <w:r>
        <w:rPr>
          <w:rFonts w:ascii="Times New Roman" w:hAnsi="Times New Roman" w:cs="Times New Roman"/>
          <w:iCs/>
          <w:sz w:val="24"/>
        </w:rPr>
        <w:t xml:space="preserve">. </w:t>
      </w:r>
      <w:r w:rsidR="00377F5E" w:rsidRPr="00377F5E">
        <w:rPr>
          <w:rFonts w:ascii="Times New Roman" w:hAnsi="Times New Roman" w:cs="Times New Roman"/>
          <w:iCs/>
          <w:sz w:val="24"/>
        </w:rPr>
        <w:t>What was occurring within this timeframe, across a diver</w:t>
      </w:r>
      <w:r w:rsidR="007943A1">
        <w:rPr>
          <w:rFonts w:ascii="Times New Roman" w:hAnsi="Times New Roman" w:cs="Times New Roman"/>
          <w:iCs/>
          <w:sz w:val="24"/>
        </w:rPr>
        <w:t xml:space="preserve">se array of overlapping regions, </w:t>
      </w:r>
      <w:r w:rsidR="00377F5E" w:rsidRPr="00377F5E">
        <w:rPr>
          <w:rFonts w:ascii="Times New Roman" w:hAnsi="Times New Roman" w:cs="Times New Roman"/>
          <w:iCs/>
          <w:sz w:val="24"/>
        </w:rPr>
        <w:t>that allows us to think of it as an interrelated whole?</w:t>
      </w:r>
      <w:r w:rsidR="007943A1">
        <w:rPr>
          <w:rFonts w:ascii="Times New Roman" w:hAnsi="Times New Roman" w:cs="Times New Roman"/>
          <w:iCs/>
          <w:sz w:val="24"/>
        </w:rPr>
        <w:t xml:space="preserve"> What characteri</w:t>
      </w:r>
      <w:r w:rsidR="00046564">
        <w:rPr>
          <w:rFonts w:ascii="Times New Roman" w:hAnsi="Times New Roman" w:cs="Times New Roman"/>
          <w:iCs/>
          <w:sz w:val="24"/>
        </w:rPr>
        <w:t>z</w:t>
      </w:r>
      <w:r w:rsidR="007943A1">
        <w:rPr>
          <w:rFonts w:ascii="Times New Roman" w:hAnsi="Times New Roman" w:cs="Times New Roman"/>
          <w:iCs/>
          <w:sz w:val="24"/>
        </w:rPr>
        <w:t xml:space="preserve">ed the connectivity we see developing across the </w:t>
      </w:r>
      <w:r w:rsidR="00DF5DB9">
        <w:rPr>
          <w:rFonts w:ascii="Times New Roman" w:hAnsi="Times New Roman" w:cs="Times New Roman"/>
          <w:iCs/>
          <w:sz w:val="24"/>
        </w:rPr>
        <w:t xml:space="preserve">wider </w:t>
      </w:r>
      <w:r w:rsidR="00817E30">
        <w:rPr>
          <w:rFonts w:ascii="Times New Roman" w:hAnsi="Times New Roman" w:cs="Times New Roman"/>
          <w:iCs/>
          <w:sz w:val="24"/>
        </w:rPr>
        <w:t>Indian Ocean/</w:t>
      </w:r>
      <w:r w:rsidR="007943A1">
        <w:rPr>
          <w:rFonts w:ascii="Times New Roman" w:hAnsi="Times New Roman" w:cs="Times New Roman"/>
          <w:iCs/>
          <w:sz w:val="24"/>
        </w:rPr>
        <w:t>Ind</w:t>
      </w:r>
      <w:r w:rsidR="00DF5DB9">
        <w:rPr>
          <w:rFonts w:ascii="Times New Roman" w:hAnsi="Times New Roman" w:cs="Times New Roman"/>
          <w:iCs/>
          <w:sz w:val="24"/>
        </w:rPr>
        <w:t>o-Pacific region</w:t>
      </w:r>
      <w:r w:rsidR="00E63679">
        <w:rPr>
          <w:rFonts w:ascii="Times New Roman" w:hAnsi="Times New Roman" w:cs="Times New Roman"/>
          <w:iCs/>
          <w:sz w:val="24"/>
        </w:rPr>
        <w:t xml:space="preserve"> and Silk Road</w:t>
      </w:r>
      <w:r w:rsidR="007943A1">
        <w:rPr>
          <w:rFonts w:ascii="Times New Roman" w:hAnsi="Times New Roman" w:cs="Times New Roman"/>
          <w:iCs/>
          <w:sz w:val="24"/>
        </w:rPr>
        <w:t>?</w:t>
      </w:r>
    </w:p>
    <w:p w14:paraId="4F3728D2" w14:textId="6AEBBC62" w:rsidR="00537AE0" w:rsidRDefault="007943A1" w:rsidP="003705ED">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These are not</w:t>
      </w:r>
      <w:r w:rsidRPr="007943A1">
        <w:rPr>
          <w:rFonts w:ascii="Times New Roman" w:hAnsi="Times New Roman" w:cs="Times New Roman"/>
          <w:iCs/>
          <w:sz w:val="24"/>
        </w:rPr>
        <w:t xml:space="preserve"> straightforward</w:t>
      </w:r>
      <w:r>
        <w:rPr>
          <w:rFonts w:ascii="Times New Roman" w:hAnsi="Times New Roman" w:cs="Times New Roman"/>
          <w:iCs/>
          <w:sz w:val="24"/>
        </w:rPr>
        <w:t xml:space="preserve"> matters to </w:t>
      </w:r>
      <w:r w:rsidRPr="007943A1">
        <w:rPr>
          <w:rFonts w:ascii="Times New Roman" w:hAnsi="Times New Roman" w:cs="Times New Roman"/>
          <w:iCs/>
          <w:sz w:val="24"/>
        </w:rPr>
        <w:t>address since the legacy of national histories and assumptions about bounded cultures and civilizations (which can certainly be traced back to the nineteenth century) has resulted in numerous chronologies, often tied to political-military or dynastic events. This is further complicated by the fact that we clearly have complex networks of interaction between societies</w:t>
      </w:r>
      <w:r>
        <w:rPr>
          <w:rFonts w:ascii="Times New Roman" w:hAnsi="Times New Roman" w:cs="Times New Roman"/>
          <w:iCs/>
          <w:sz w:val="24"/>
        </w:rPr>
        <w:t xml:space="preserve"> that</w:t>
      </w:r>
      <w:r w:rsidR="00273EC6">
        <w:rPr>
          <w:rFonts w:ascii="Times New Roman" w:hAnsi="Times New Roman" w:cs="Times New Roman"/>
          <w:iCs/>
          <w:sz w:val="24"/>
        </w:rPr>
        <w:t xml:space="preserve"> were literat</w:t>
      </w:r>
      <w:r w:rsidR="00537AE0">
        <w:rPr>
          <w:rFonts w:ascii="Times New Roman" w:hAnsi="Times New Roman" w:cs="Times New Roman"/>
          <w:iCs/>
          <w:sz w:val="24"/>
        </w:rPr>
        <w:t>e and non</w:t>
      </w:r>
      <w:r w:rsidRPr="007943A1">
        <w:rPr>
          <w:rFonts w:ascii="Times New Roman" w:hAnsi="Times New Roman" w:cs="Times New Roman"/>
          <w:iCs/>
          <w:sz w:val="24"/>
        </w:rPr>
        <w:t>-literate</w:t>
      </w:r>
      <w:r w:rsidR="008960B3">
        <w:rPr>
          <w:rFonts w:ascii="Times New Roman" w:hAnsi="Times New Roman" w:cs="Times New Roman"/>
          <w:iCs/>
          <w:sz w:val="24"/>
        </w:rPr>
        <w:t>;</w:t>
      </w:r>
      <w:r w:rsidR="00046564">
        <w:rPr>
          <w:rFonts w:ascii="Times New Roman" w:hAnsi="Times New Roman" w:cs="Times New Roman"/>
          <w:iCs/>
          <w:sz w:val="24"/>
        </w:rPr>
        <w:t xml:space="preserve"> the chronological parameters in those latter cases are often constructed based on changes in material culture. Thus, temporal boundaries that might be better suited to limited regional areas are less appropriate for our wider geographic scope.</w:t>
      </w:r>
      <w:r w:rsidR="00537AE0">
        <w:rPr>
          <w:rStyle w:val="FootnoteReference"/>
          <w:rFonts w:ascii="Times New Roman" w:hAnsi="Times New Roman" w:cs="Times New Roman"/>
          <w:iCs/>
          <w:sz w:val="24"/>
        </w:rPr>
        <w:footnoteReference w:id="33"/>
      </w:r>
      <w:r w:rsidR="00537AE0">
        <w:rPr>
          <w:rFonts w:ascii="Times New Roman" w:hAnsi="Times New Roman" w:cs="Times New Roman"/>
          <w:iCs/>
          <w:sz w:val="24"/>
        </w:rPr>
        <w:t xml:space="preserve"> </w:t>
      </w:r>
    </w:p>
    <w:p w14:paraId="1225F255" w14:textId="0D287F6E" w:rsidR="003705ED" w:rsidRDefault="00D548CF" w:rsidP="003705ED">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Despite these challenges, we argue that a </w:t>
      </w:r>
      <w:r w:rsidR="006C7200">
        <w:rPr>
          <w:rFonts w:ascii="Times New Roman" w:hAnsi="Times New Roman" w:cs="Times New Roman"/>
          <w:iCs/>
          <w:sz w:val="24"/>
        </w:rPr>
        <w:t xml:space="preserve">unifying </w:t>
      </w:r>
      <w:r w:rsidR="000069C0">
        <w:rPr>
          <w:rFonts w:ascii="Times New Roman" w:hAnsi="Times New Roman" w:cs="Times New Roman"/>
          <w:iCs/>
          <w:sz w:val="24"/>
        </w:rPr>
        <w:t>feature of</w:t>
      </w:r>
      <w:r w:rsidR="003705ED">
        <w:rPr>
          <w:rFonts w:ascii="Times New Roman" w:hAnsi="Times New Roman" w:cs="Times New Roman"/>
          <w:iCs/>
          <w:sz w:val="24"/>
        </w:rPr>
        <w:t xml:space="preserve"> th</w:t>
      </w:r>
      <w:r>
        <w:rPr>
          <w:rFonts w:ascii="Times New Roman" w:hAnsi="Times New Roman" w:cs="Times New Roman"/>
          <w:iCs/>
          <w:sz w:val="24"/>
        </w:rPr>
        <w:t>e</w:t>
      </w:r>
      <w:r w:rsidR="003705ED">
        <w:rPr>
          <w:rFonts w:ascii="Times New Roman" w:hAnsi="Times New Roman" w:cs="Times New Roman"/>
          <w:iCs/>
          <w:sz w:val="24"/>
        </w:rPr>
        <w:t xml:space="preserve"> period</w:t>
      </w:r>
      <w:r>
        <w:rPr>
          <w:rFonts w:ascii="Times New Roman" w:hAnsi="Times New Roman" w:cs="Times New Roman"/>
          <w:iCs/>
          <w:sz w:val="24"/>
        </w:rPr>
        <w:t xml:space="preserve"> 300 BCE to 700 CE is </w:t>
      </w:r>
      <w:r w:rsidR="006C7200">
        <w:rPr>
          <w:rFonts w:ascii="Times New Roman" w:hAnsi="Times New Roman" w:cs="Times New Roman"/>
          <w:iCs/>
          <w:sz w:val="24"/>
        </w:rPr>
        <w:t xml:space="preserve">the growth of interconnectivity </w:t>
      </w:r>
      <w:r>
        <w:rPr>
          <w:rFonts w:ascii="Times New Roman" w:hAnsi="Times New Roman" w:cs="Times New Roman"/>
          <w:iCs/>
          <w:sz w:val="24"/>
        </w:rPr>
        <w:t>(</w:t>
      </w:r>
      <w:r w:rsidR="006C7200">
        <w:rPr>
          <w:rFonts w:ascii="Times New Roman" w:hAnsi="Times New Roman" w:cs="Times New Roman"/>
          <w:iCs/>
          <w:sz w:val="24"/>
        </w:rPr>
        <w:t xml:space="preserve">albeit </w:t>
      </w:r>
      <w:r>
        <w:rPr>
          <w:rFonts w:ascii="Times New Roman" w:hAnsi="Times New Roman" w:cs="Times New Roman"/>
          <w:iCs/>
          <w:sz w:val="24"/>
        </w:rPr>
        <w:t>with uneven variations)</w:t>
      </w:r>
      <w:r w:rsidR="006C7200">
        <w:rPr>
          <w:rFonts w:ascii="Times New Roman" w:hAnsi="Times New Roman" w:cs="Times New Roman"/>
          <w:iCs/>
          <w:sz w:val="24"/>
        </w:rPr>
        <w:t xml:space="preserve">. </w:t>
      </w:r>
      <w:r w:rsidR="000C673E">
        <w:rPr>
          <w:rFonts w:ascii="Times New Roman" w:hAnsi="Times New Roman" w:cs="Times New Roman"/>
          <w:iCs/>
          <w:sz w:val="24"/>
        </w:rPr>
        <w:t>In particular, t</w:t>
      </w:r>
      <w:r w:rsidR="006C7200">
        <w:rPr>
          <w:rFonts w:ascii="Times New Roman" w:hAnsi="Times New Roman" w:cs="Times New Roman"/>
          <w:iCs/>
          <w:sz w:val="24"/>
        </w:rPr>
        <w:t>his is</w:t>
      </w:r>
      <w:r w:rsidR="003705ED">
        <w:rPr>
          <w:rFonts w:ascii="Times New Roman" w:hAnsi="Times New Roman" w:cs="Times New Roman"/>
          <w:iCs/>
          <w:sz w:val="24"/>
        </w:rPr>
        <w:t xml:space="preserve"> as a result of the increasing </w:t>
      </w:r>
      <w:r w:rsidR="003705ED" w:rsidRPr="003705ED">
        <w:rPr>
          <w:rFonts w:ascii="Times New Roman" w:hAnsi="Times New Roman" w:cs="Times New Roman"/>
          <w:iCs/>
          <w:sz w:val="24"/>
        </w:rPr>
        <w:t xml:space="preserve">exploitation </w:t>
      </w:r>
      <w:r w:rsidR="006C7200">
        <w:rPr>
          <w:rFonts w:ascii="Times New Roman" w:hAnsi="Times New Roman" w:cs="Times New Roman"/>
          <w:iCs/>
          <w:sz w:val="24"/>
        </w:rPr>
        <w:t>of the monsoon winds</w:t>
      </w:r>
      <w:r w:rsidR="003705ED">
        <w:rPr>
          <w:rFonts w:ascii="Times New Roman" w:hAnsi="Times New Roman" w:cs="Times New Roman"/>
          <w:iCs/>
          <w:sz w:val="24"/>
        </w:rPr>
        <w:t xml:space="preserve"> for cross-oceanic voyaging by</w:t>
      </w:r>
      <w:r w:rsidR="003705ED" w:rsidRPr="003705ED">
        <w:rPr>
          <w:rFonts w:ascii="Times New Roman" w:hAnsi="Times New Roman" w:cs="Times New Roman"/>
          <w:iCs/>
          <w:sz w:val="24"/>
        </w:rPr>
        <w:t xml:space="preserve"> peoples along the Arabian </w:t>
      </w:r>
      <w:r w:rsidR="003705ED">
        <w:rPr>
          <w:rFonts w:ascii="Times New Roman" w:hAnsi="Times New Roman" w:cs="Times New Roman"/>
          <w:iCs/>
          <w:sz w:val="24"/>
        </w:rPr>
        <w:t>Sea</w:t>
      </w:r>
      <w:r w:rsidR="00C7163E">
        <w:rPr>
          <w:rFonts w:ascii="Times New Roman" w:hAnsi="Times New Roman" w:cs="Times New Roman"/>
          <w:iCs/>
          <w:sz w:val="24"/>
        </w:rPr>
        <w:t xml:space="preserve"> and</w:t>
      </w:r>
      <w:r w:rsidR="003705ED">
        <w:rPr>
          <w:rFonts w:ascii="Times New Roman" w:hAnsi="Times New Roman" w:cs="Times New Roman"/>
          <w:iCs/>
          <w:sz w:val="24"/>
        </w:rPr>
        <w:t xml:space="preserve"> Bay of Bengal</w:t>
      </w:r>
      <w:r w:rsidR="000069C0">
        <w:rPr>
          <w:rFonts w:ascii="Times New Roman" w:hAnsi="Times New Roman" w:cs="Times New Roman"/>
          <w:iCs/>
          <w:sz w:val="24"/>
        </w:rPr>
        <w:t xml:space="preserve"> </w:t>
      </w:r>
      <w:r w:rsidR="003705ED">
        <w:rPr>
          <w:rFonts w:ascii="Times New Roman" w:hAnsi="Times New Roman" w:cs="Times New Roman"/>
          <w:iCs/>
          <w:sz w:val="24"/>
        </w:rPr>
        <w:t>littorals.</w:t>
      </w:r>
      <w:r w:rsidR="003705ED" w:rsidRPr="003705ED">
        <w:rPr>
          <w:rFonts w:ascii="Times New Roman" w:hAnsi="Times New Roman" w:cs="Times New Roman"/>
          <w:iCs/>
          <w:sz w:val="24"/>
        </w:rPr>
        <w:t xml:space="preserve"> </w:t>
      </w:r>
      <w:r w:rsidR="00E01B85">
        <w:rPr>
          <w:rFonts w:ascii="Times New Roman" w:hAnsi="Times New Roman" w:cs="Times New Roman"/>
          <w:iCs/>
          <w:sz w:val="24"/>
        </w:rPr>
        <w:t>It is a</w:t>
      </w:r>
      <w:r w:rsidR="006C7200">
        <w:rPr>
          <w:rFonts w:ascii="Times New Roman" w:hAnsi="Times New Roman" w:cs="Times New Roman"/>
          <w:iCs/>
          <w:sz w:val="24"/>
        </w:rPr>
        <w:t xml:space="preserve"> phenomenon</w:t>
      </w:r>
      <w:r w:rsidR="003705ED" w:rsidRPr="003705ED">
        <w:rPr>
          <w:rFonts w:ascii="Times New Roman" w:hAnsi="Times New Roman" w:cs="Times New Roman"/>
          <w:iCs/>
          <w:sz w:val="24"/>
        </w:rPr>
        <w:t xml:space="preserve"> directly attested in literary works such as the </w:t>
      </w:r>
      <w:r w:rsidR="003705ED" w:rsidRPr="003705ED">
        <w:rPr>
          <w:rFonts w:ascii="Times New Roman" w:hAnsi="Times New Roman" w:cs="Times New Roman"/>
          <w:i/>
          <w:iCs/>
          <w:sz w:val="24"/>
        </w:rPr>
        <w:t>Periplus Maris Erythraei</w:t>
      </w:r>
      <w:r w:rsidR="003705ED" w:rsidRPr="003705ED">
        <w:rPr>
          <w:rFonts w:ascii="Times New Roman" w:hAnsi="Times New Roman" w:cs="Times New Roman"/>
          <w:iCs/>
          <w:sz w:val="24"/>
        </w:rPr>
        <w:t>, as well as indirectly through a range of iconographic representations, epigraphs</w:t>
      </w:r>
      <w:r w:rsidR="00046564">
        <w:rPr>
          <w:rFonts w:ascii="Times New Roman" w:hAnsi="Times New Roman" w:cs="Times New Roman"/>
          <w:iCs/>
          <w:sz w:val="24"/>
        </w:rPr>
        <w:t>,</w:t>
      </w:r>
      <w:r w:rsidR="003705ED" w:rsidRPr="003705ED">
        <w:rPr>
          <w:rFonts w:ascii="Times New Roman" w:hAnsi="Times New Roman" w:cs="Times New Roman"/>
          <w:iCs/>
          <w:sz w:val="24"/>
        </w:rPr>
        <w:t xml:space="preserve"> and material culture</w:t>
      </w:r>
      <w:r w:rsidR="006C7200">
        <w:rPr>
          <w:rFonts w:ascii="Times New Roman" w:hAnsi="Times New Roman" w:cs="Times New Roman"/>
          <w:iCs/>
          <w:sz w:val="24"/>
        </w:rPr>
        <w:t xml:space="preserve"> (</w:t>
      </w:r>
      <w:r w:rsidR="003705ED" w:rsidRPr="003705ED">
        <w:rPr>
          <w:rFonts w:ascii="Times New Roman" w:hAnsi="Times New Roman" w:cs="Times New Roman"/>
          <w:iCs/>
          <w:sz w:val="24"/>
        </w:rPr>
        <w:t xml:space="preserve">notably, </w:t>
      </w:r>
      <w:r w:rsidR="00046564">
        <w:rPr>
          <w:rFonts w:ascii="Times New Roman" w:hAnsi="Times New Roman" w:cs="Times New Roman"/>
          <w:iCs/>
          <w:sz w:val="24"/>
        </w:rPr>
        <w:t>‘</w:t>
      </w:r>
      <w:r w:rsidR="003705ED" w:rsidRPr="003705ED">
        <w:rPr>
          <w:rFonts w:ascii="Times New Roman" w:hAnsi="Times New Roman" w:cs="Times New Roman"/>
          <w:iCs/>
          <w:sz w:val="24"/>
        </w:rPr>
        <w:t>coarse wares</w:t>
      </w:r>
      <w:r w:rsidR="00046564">
        <w:rPr>
          <w:rFonts w:ascii="Times New Roman" w:hAnsi="Times New Roman" w:cs="Times New Roman"/>
          <w:iCs/>
          <w:sz w:val="24"/>
        </w:rPr>
        <w:t>’</w:t>
      </w:r>
      <w:r w:rsidR="006C7200">
        <w:rPr>
          <w:rFonts w:ascii="Times New Roman" w:hAnsi="Times New Roman" w:cs="Times New Roman"/>
          <w:iCs/>
          <w:sz w:val="24"/>
        </w:rPr>
        <w:t xml:space="preserve"> for food</w:t>
      </w:r>
      <w:r w:rsidR="003705ED" w:rsidRPr="003705ED">
        <w:rPr>
          <w:rFonts w:ascii="Times New Roman" w:hAnsi="Times New Roman" w:cs="Times New Roman"/>
          <w:iCs/>
          <w:sz w:val="24"/>
        </w:rPr>
        <w:t xml:space="preserve"> consumption purposes</w:t>
      </w:r>
      <w:r w:rsidR="006C7200">
        <w:rPr>
          <w:rFonts w:ascii="Times New Roman" w:hAnsi="Times New Roman" w:cs="Times New Roman"/>
          <w:iCs/>
          <w:sz w:val="24"/>
        </w:rPr>
        <w:t xml:space="preserve"> that tie to particular groups</w:t>
      </w:r>
      <w:r w:rsidR="00046564">
        <w:rPr>
          <w:rFonts w:ascii="Times New Roman" w:hAnsi="Times New Roman" w:cs="Times New Roman"/>
          <w:iCs/>
          <w:sz w:val="24"/>
        </w:rPr>
        <w:t>;</w:t>
      </w:r>
      <w:r w:rsidR="006C7200">
        <w:rPr>
          <w:rFonts w:ascii="Times New Roman" w:hAnsi="Times New Roman" w:cs="Times New Roman"/>
          <w:iCs/>
          <w:sz w:val="24"/>
        </w:rPr>
        <w:t xml:space="preserve"> see Cobb</w:t>
      </w:r>
      <w:r w:rsidR="00C7163E">
        <w:rPr>
          <w:rFonts w:ascii="Times New Roman" w:hAnsi="Times New Roman" w:cs="Times New Roman"/>
          <w:iCs/>
          <w:sz w:val="24"/>
        </w:rPr>
        <w:t xml:space="preserve"> </w:t>
      </w:r>
      <w:r w:rsidR="00046564">
        <w:rPr>
          <w:rFonts w:ascii="Times New Roman" w:hAnsi="Times New Roman" w:cs="Times New Roman"/>
          <w:iCs/>
          <w:sz w:val="24"/>
        </w:rPr>
        <w:t xml:space="preserve">in </w:t>
      </w:r>
      <w:r w:rsidR="00C7163E">
        <w:rPr>
          <w:rFonts w:ascii="Times New Roman" w:hAnsi="Times New Roman" w:cs="Times New Roman"/>
          <w:iCs/>
          <w:sz w:val="24"/>
        </w:rPr>
        <w:t>this SI</w:t>
      </w:r>
      <w:r w:rsidR="003705ED" w:rsidRPr="003705ED">
        <w:rPr>
          <w:rFonts w:ascii="Times New Roman" w:hAnsi="Times New Roman" w:cs="Times New Roman"/>
          <w:iCs/>
          <w:sz w:val="24"/>
        </w:rPr>
        <w:t xml:space="preserve">). Moreover, in this period we see the integration of polities in the South China Sea region into the wider Maritime Silk Road, stretching from East Africa and the Mediterranean to Southeast and East Asia (see Liu). Similarly, the traditional narratives often connect the development of the </w:t>
      </w:r>
      <w:r w:rsidR="00046564">
        <w:rPr>
          <w:rFonts w:ascii="Times New Roman" w:hAnsi="Times New Roman" w:cs="Times New Roman"/>
          <w:iCs/>
          <w:sz w:val="24"/>
        </w:rPr>
        <w:t>‘</w:t>
      </w:r>
      <w:r w:rsidR="003705ED" w:rsidRPr="003705ED">
        <w:rPr>
          <w:rFonts w:ascii="Times New Roman" w:hAnsi="Times New Roman" w:cs="Times New Roman"/>
          <w:iCs/>
          <w:sz w:val="24"/>
        </w:rPr>
        <w:t>first Silk Road</w:t>
      </w:r>
      <w:r w:rsidR="00046564">
        <w:rPr>
          <w:rFonts w:ascii="Times New Roman" w:hAnsi="Times New Roman" w:cs="Times New Roman"/>
          <w:iCs/>
          <w:sz w:val="24"/>
        </w:rPr>
        <w:t>’</w:t>
      </w:r>
      <w:r w:rsidR="003705ED" w:rsidRPr="003705ED">
        <w:rPr>
          <w:rFonts w:ascii="Times New Roman" w:hAnsi="Times New Roman" w:cs="Times New Roman"/>
          <w:iCs/>
          <w:sz w:val="24"/>
        </w:rPr>
        <w:t xml:space="preserve"> to political, military</w:t>
      </w:r>
      <w:r w:rsidR="00046564">
        <w:rPr>
          <w:rFonts w:ascii="Times New Roman" w:hAnsi="Times New Roman" w:cs="Times New Roman"/>
          <w:iCs/>
          <w:sz w:val="24"/>
        </w:rPr>
        <w:t>,</w:t>
      </w:r>
      <w:r w:rsidR="003705ED" w:rsidRPr="003705ED">
        <w:rPr>
          <w:rFonts w:ascii="Times New Roman" w:hAnsi="Times New Roman" w:cs="Times New Roman"/>
          <w:iCs/>
          <w:sz w:val="24"/>
        </w:rPr>
        <w:t xml:space="preserve"> and diplomatic activity by the Former Han (third to first centuries BCE), followed by a brief interruption during the Wang Mang period Interregnum, and then a flourishing during </w:t>
      </w:r>
      <w:r w:rsidR="006C7200">
        <w:rPr>
          <w:rFonts w:ascii="Times New Roman" w:hAnsi="Times New Roman" w:cs="Times New Roman"/>
          <w:iCs/>
          <w:sz w:val="24"/>
        </w:rPr>
        <w:t>the first few centuries CE (see Høisæter</w:t>
      </w:r>
      <w:r w:rsidR="00046564">
        <w:rPr>
          <w:rFonts w:ascii="Times New Roman" w:hAnsi="Times New Roman" w:cs="Times New Roman"/>
          <w:iCs/>
          <w:sz w:val="24"/>
        </w:rPr>
        <w:t xml:space="preserve"> in</w:t>
      </w:r>
      <w:r w:rsidR="003D50E1">
        <w:rPr>
          <w:rFonts w:ascii="Times New Roman" w:hAnsi="Times New Roman" w:cs="Times New Roman"/>
          <w:iCs/>
          <w:sz w:val="24"/>
        </w:rPr>
        <w:t xml:space="preserve"> this SI</w:t>
      </w:r>
      <w:r w:rsidR="003705ED" w:rsidRPr="003705ED">
        <w:rPr>
          <w:rFonts w:ascii="Times New Roman" w:hAnsi="Times New Roman" w:cs="Times New Roman"/>
          <w:iCs/>
          <w:sz w:val="24"/>
        </w:rPr>
        <w:t xml:space="preserve">). </w:t>
      </w:r>
    </w:p>
    <w:p w14:paraId="54CE6BE3" w14:textId="2123C6E0" w:rsidR="00F92714" w:rsidRDefault="003705ED" w:rsidP="001E1345">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This </w:t>
      </w:r>
      <w:r w:rsidRPr="003705ED">
        <w:rPr>
          <w:rFonts w:ascii="Times New Roman" w:hAnsi="Times New Roman" w:cs="Times New Roman"/>
          <w:iCs/>
          <w:sz w:val="24"/>
        </w:rPr>
        <w:t>connectivity</w:t>
      </w:r>
      <w:r>
        <w:rPr>
          <w:rFonts w:ascii="Times New Roman" w:hAnsi="Times New Roman" w:cs="Times New Roman"/>
          <w:iCs/>
          <w:sz w:val="24"/>
        </w:rPr>
        <w:t xml:space="preserve">, in turn, lead </w:t>
      </w:r>
      <w:r w:rsidRPr="003705ED">
        <w:rPr>
          <w:rFonts w:ascii="Times New Roman" w:hAnsi="Times New Roman" w:cs="Times New Roman"/>
          <w:iCs/>
          <w:sz w:val="24"/>
        </w:rPr>
        <w:t>to a hitherto unprecedented volume of goods being transported</w:t>
      </w:r>
      <w:r>
        <w:rPr>
          <w:rFonts w:ascii="Times New Roman" w:hAnsi="Times New Roman" w:cs="Times New Roman"/>
          <w:iCs/>
          <w:sz w:val="24"/>
        </w:rPr>
        <w:t xml:space="preserve"> between regions (especially by the early to mid-first millennium CE)</w:t>
      </w:r>
      <w:r w:rsidRPr="003705ED">
        <w:rPr>
          <w:rFonts w:ascii="Times New Roman" w:hAnsi="Times New Roman" w:cs="Times New Roman"/>
          <w:iCs/>
          <w:sz w:val="24"/>
        </w:rPr>
        <w:t>.</w:t>
      </w:r>
      <w:r w:rsidRPr="003705ED">
        <w:rPr>
          <w:rFonts w:ascii="Times New Roman" w:hAnsi="Times New Roman" w:cs="Times New Roman"/>
          <w:iCs/>
          <w:sz w:val="24"/>
          <w:vertAlign w:val="superscript"/>
        </w:rPr>
        <w:footnoteReference w:id="34"/>
      </w:r>
      <w:r w:rsidR="00D548CF" w:rsidRPr="00D548CF">
        <w:rPr>
          <w:rFonts w:ascii="Times New Roman" w:hAnsi="Times New Roman" w:cs="Times New Roman"/>
          <w:iCs/>
          <w:sz w:val="24"/>
        </w:rPr>
        <w:t xml:space="preserve"> </w:t>
      </w:r>
      <w:r w:rsidR="00D548CF">
        <w:rPr>
          <w:rFonts w:ascii="Times New Roman" w:hAnsi="Times New Roman" w:cs="Times New Roman"/>
          <w:iCs/>
          <w:sz w:val="24"/>
        </w:rPr>
        <w:t xml:space="preserve">Despite earlier narratives that such long-distance exchange was merely one of </w:t>
      </w:r>
      <w:r w:rsidR="00046564">
        <w:rPr>
          <w:rFonts w:ascii="Times New Roman" w:hAnsi="Times New Roman" w:cs="Times New Roman"/>
          <w:iCs/>
          <w:sz w:val="24"/>
        </w:rPr>
        <w:t>‘</w:t>
      </w:r>
      <w:r w:rsidR="00D548CF" w:rsidRPr="00D548CF">
        <w:rPr>
          <w:rFonts w:ascii="Times New Roman" w:hAnsi="Times New Roman" w:cs="Times New Roman"/>
          <w:iCs/>
          <w:sz w:val="24"/>
        </w:rPr>
        <w:t>luxuries</w:t>
      </w:r>
      <w:r w:rsidR="00046564">
        <w:rPr>
          <w:rFonts w:ascii="Times New Roman" w:hAnsi="Times New Roman" w:cs="Times New Roman"/>
          <w:iCs/>
          <w:sz w:val="24"/>
        </w:rPr>
        <w:t>’</w:t>
      </w:r>
      <w:r w:rsidR="003414B5">
        <w:rPr>
          <w:rFonts w:ascii="Times New Roman" w:hAnsi="Times New Roman" w:cs="Times New Roman"/>
          <w:iCs/>
          <w:sz w:val="24"/>
        </w:rPr>
        <w:t xml:space="preserve">, it is, in fact, clear that many of these items were </w:t>
      </w:r>
      <w:r w:rsidR="00D548CF" w:rsidRPr="00D548CF">
        <w:rPr>
          <w:rFonts w:ascii="Times New Roman" w:hAnsi="Times New Roman" w:cs="Times New Roman"/>
          <w:iCs/>
          <w:sz w:val="24"/>
        </w:rPr>
        <w:t>incorporated into an array of social and ritual practices (from clothing, perfumes</w:t>
      </w:r>
      <w:r w:rsidR="00046564">
        <w:rPr>
          <w:rFonts w:ascii="Times New Roman" w:hAnsi="Times New Roman" w:cs="Times New Roman"/>
          <w:iCs/>
          <w:sz w:val="24"/>
        </w:rPr>
        <w:t>,</w:t>
      </w:r>
      <w:r w:rsidR="00D548CF" w:rsidRPr="00D548CF">
        <w:rPr>
          <w:rFonts w:ascii="Times New Roman" w:hAnsi="Times New Roman" w:cs="Times New Roman"/>
          <w:iCs/>
          <w:sz w:val="24"/>
        </w:rPr>
        <w:t xml:space="preserve"> and jewellery, to medicines, and </w:t>
      </w:r>
      <w:r w:rsidR="009639B3">
        <w:rPr>
          <w:rFonts w:ascii="Times New Roman" w:hAnsi="Times New Roman" w:cs="Times New Roman"/>
          <w:iCs/>
          <w:sz w:val="24"/>
        </w:rPr>
        <w:t xml:space="preserve">religious and funerary rituals). Thus, they became </w:t>
      </w:r>
      <w:r w:rsidR="003414B5">
        <w:rPr>
          <w:rFonts w:ascii="Times New Roman" w:hAnsi="Times New Roman" w:cs="Times New Roman"/>
          <w:iCs/>
          <w:sz w:val="24"/>
        </w:rPr>
        <w:t xml:space="preserve">important components of </w:t>
      </w:r>
      <w:r w:rsidR="009639B3">
        <w:rPr>
          <w:rFonts w:ascii="Times New Roman" w:hAnsi="Times New Roman" w:cs="Times New Roman"/>
          <w:iCs/>
          <w:sz w:val="24"/>
        </w:rPr>
        <w:t>habits, meaning making</w:t>
      </w:r>
      <w:r w:rsidR="00964C3F">
        <w:rPr>
          <w:rFonts w:ascii="Times New Roman" w:hAnsi="Times New Roman" w:cs="Times New Roman"/>
          <w:iCs/>
          <w:sz w:val="24"/>
        </w:rPr>
        <w:t xml:space="preserve"> </w:t>
      </w:r>
      <w:r w:rsidR="003414B5">
        <w:rPr>
          <w:rFonts w:ascii="Times New Roman" w:hAnsi="Times New Roman" w:cs="Times New Roman"/>
          <w:iCs/>
          <w:sz w:val="24"/>
        </w:rPr>
        <w:t xml:space="preserve">and </w:t>
      </w:r>
      <w:r w:rsidR="00D548CF" w:rsidRPr="00D548CF">
        <w:rPr>
          <w:rFonts w:ascii="Times New Roman" w:hAnsi="Times New Roman" w:cs="Times New Roman"/>
          <w:iCs/>
          <w:sz w:val="24"/>
        </w:rPr>
        <w:t>identity formation.</w:t>
      </w:r>
      <w:r w:rsidR="00D548CF" w:rsidRPr="00D548CF">
        <w:rPr>
          <w:rFonts w:ascii="Times New Roman" w:hAnsi="Times New Roman" w:cs="Times New Roman"/>
          <w:iCs/>
          <w:sz w:val="24"/>
          <w:vertAlign w:val="superscript"/>
        </w:rPr>
        <w:footnoteReference w:id="35"/>
      </w:r>
      <w:r w:rsidR="00F92714" w:rsidRPr="00F92714">
        <w:t xml:space="preserve"> </w:t>
      </w:r>
      <w:r w:rsidR="00F92714">
        <w:rPr>
          <w:rFonts w:ascii="Times New Roman" w:hAnsi="Times New Roman" w:cs="Times New Roman"/>
          <w:sz w:val="24"/>
          <w:szCs w:val="24"/>
        </w:rPr>
        <w:t>For example</w:t>
      </w:r>
      <w:r w:rsidR="00F92714" w:rsidRPr="00F92714">
        <w:rPr>
          <w:rFonts w:ascii="Times New Roman" w:hAnsi="Times New Roman" w:cs="Times New Roman"/>
          <w:iCs/>
          <w:sz w:val="24"/>
          <w:szCs w:val="24"/>
        </w:rPr>
        <w:t>, an array of goods i</w:t>
      </w:r>
      <w:r w:rsidR="009639B3">
        <w:rPr>
          <w:rFonts w:ascii="Times New Roman" w:hAnsi="Times New Roman" w:cs="Times New Roman"/>
          <w:iCs/>
          <w:sz w:val="24"/>
          <w:szCs w:val="24"/>
        </w:rPr>
        <w:t>mported via the Silk Road</w:t>
      </w:r>
      <w:r w:rsidR="00F92714" w:rsidRPr="00F92714">
        <w:rPr>
          <w:rFonts w:ascii="Times New Roman" w:hAnsi="Times New Roman" w:cs="Times New Roman"/>
          <w:iCs/>
          <w:sz w:val="24"/>
          <w:szCs w:val="24"/>
        </w:rPr>
        <w:t xml:space="preserve"> </w:t>
      </w:r>
      <w:r w:rsidR="009639B3">
        <w:rPr>
          <w:rFonts w:ascii="Times New Roman" w:hAnsi="Times New Roman" w:cs="Times New Roman"/>
          <w:iCs/>
          <w:sz w:val="24"/>
        </w:rPr>
        <w:t>formed key parts in</w:t>
      </w:r>
      <w:r w:rsidR="00F92714" w:rsidRPr="00F92714">
        <w:rPr>
          <w:rFonts w:ascii="Times New Roman" w:hAnsi="Times New Roman" w:cs="Times New Roman"/>
          <w:iCs/>
          <w:sz w:val="24"/>
        </w:rPr>
        <w:t xml:space="preserve"> the funerary assemblage</w:t>
      </w:r>
      <w:r w:rsidR="009639B3">
        <w:rPr>
          <w:rFonts w:ascii="Times New Roman" w:hAnsi="Times New Roman" w:cs="Times New Roman"/>
          <w:iCs/>
          <w:sz w:val="24"/>
        </w:rPr>
        <w:t>s</w:t>
      </w:r>
      <w:r w:rsidR="00F92714" w:rsidRPr="00F92714">
        <w:rPr>
          <w:rFonts w:ascii="Times New Roman" w:hAnsi="Times New Roman" w:cs="Times New Roman"/>
          <w:iCs/>
          <w:sz w:val="24"/>
        </w:rPr>
        <w:t xml:space="preserve"> of </w:t>
      </w:r>
      <w:r w:rsidR="009639B3">
        <w:rPr>
          <w:rFonts w:ascii="Times New Roman" w:hAnsi="Times New Roman" w:cs="Times New Roman"/>
          <w:iCs/>
          <w:sz w:val="24"/>
        </w:rPr>
        <w:t xml:space="preserve">particular </w:t>
      </w:r>
      <w:r w:rsidR="00F92714" w:rsidRPr="00F92714">
        <w:rPr>
          <w:rFonts w:ascii="Times New Roman" w:hAnsi="Times New Roman" w:cs="Times New Roman"/>
          <w:iCs/>
          <w:sz w:val="24"/>
        </w:rPr>
        <w:t>members of Krorainan society</w:t>
      </w:r>
      <w:r w:rsidR="00F92714">
        <w:rPr>
          <w:rFonts w:ascii="Times New Roman" w:hAnsi="Times New Roman" w:cs="Times New Roman"/>
          <w:iCs/>
          <w:sz w:val="24"/>
        </w:rPr>
        <w:t xml:space="preserve"> (see</w:t>
      </w:r>
      <w:r w:rsidR="00F92714" w:rsidRPr="00F92714">
        <w:rPr>
          <w:rFonts w:ascii="Times New Roman" w:hAnsi="Times New Roman" w:cs="Times New Roman"/>
          <w:iCs/>
          <w:sz w:val="24"/>
          <w:szCs w:val="24"/>
        </w:rPr>
        <w:t xml:space="preserve"> Høisæter</w:t>
      </w:r>
      <w:r w:rsidR="003D50E1">
        <w:rPr>
          <w:rFonts w:ascii="Times New Roman" w:hAnsi="Times New Roman" w:cs="Times New Roman"/>
          <w:iCs/>
          <w:sz w:val="24"/>
          <w:szCs w:val="24"/>
        </w:rPr>
        <w:t xml:space="preserve">, </w:t>
      </w:r>
      <w:r w:rsidR="00046564">
        <w:rPr>
          <w:rFonts w:ascii="Times New Roman" w:hAnsi="Times New Roman" w:cs="Times New Roman"/>
          <w:iCs/>
          <w:sz w:val="24"/>
          <w:szCs w:val="24"/>
        </w:rPr>
        <w:t xml:space="preserve">in </w:t>
      </w:r>
      <w:r w:rsidR="003D50E1">
        <w:rPr>
          <w:rFonts w:ascii="Times New Roman" w:hAnsi="Times New Roman" w:cs="Times New Roman"/>
          <w:iCs/>
          <w:sz w:val="24"/>
          <w:szCs w:val="24"/>
        </w:rPr>
        <w:t>this SI</w:t>
      </w:r>
      <w:r w:rsidR="00F92714">
        <w:rPr>
          <w:rFonts w:ascii="Times New Roman" w:hAnsi="Times New Roman" w:cs="Times New Roman"/>
          <w:iCs/>
          <w:sz w:val="24"/>
          <w:szCs w:val="24"/>
        </w:rPr>
        <w:t>)</w:t>
      </w:r>
      <w:r w:rsidR="00F92714" w:rsidRPr="00F92714">
        <w:rPr>
          <w:rFonts w:ascii="Times New Roman" w:hAnsi="Times New Roman" w:cs="Times New Roman"/>
          <w:iCs/>
          <w:sz w:val="24"/>
        </w:rPr>
        <w:t xml:space="preserve">. </w:t>
      </w:r>
    </w:p>
    <w:p w14:paraId="0E0DC879" w14:textId="483FE1D4" w:rsidR="004276C9" w:rsidRDefault="001148CB" w:rsidP="0017783E">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The potential volume</w:t>
      </w:r>
      <w:r w:rsidR="001E1345">
        <w:rPr>
          <w:rFonts w:ascii="Times New Roman" w:hAnsi="Times New Roman" w:cs="Times New Roman"/>
          <w:iCs/>
          <w:sz w:val="24"/>
        </w:rPr>
        <w:t xml:space="preserve"> and var</w:t>
      </w:r>
      <w:r>
        <w:rPr>
          <w:rFonts w:ascii="Times New Roman" w:hAnsi="Times New Roman" w:cs="Times New Roman"/>
          <w:iCs/>
          <w:sz w:val="24"/>
        </w:rPr>
        <w:t xml:space="preserve">iety </w:t>
      </w:r>
      <w:r w:rsidR="001E1345">
        <w:rPr>
          <w:rFonts w:ascii="Times New Roman" w:hAnsi="Times New Roman" w:cs="Times New Roman"/>
          <w:iCs/>
          <w:sz w:val="24"/>
        </w:rPr>
        <w:t xml:space="preserve">of goods exchanged is also </w:t>
      </w:r>
      <w:r w:rsidR="001E1345" w:rsidRPr="001E1345">
        <w:rPr>
          <w:rFonts w:ascii="Times New Roman" w:hAnsi="Times New Roman" w:cs="Times New Roman"/>
          <w:iCs/>
          <w:sz w:val="24"/>
        </w:rPr>
        <w:t>clear, for example, from the</w:t>
      </w:r>
      <w:r w:rsidR="001E1345">
        <w:rPr>
          <w:rFonts w:ascii="Times New Roman" w:hAnsi="Times New Roman" w:cs="Times New Roman"/>
          <w:iCs/>
          <w:sz w:val="24"/>
        </w:rPr>
        <w:t xml:space="preserve"> </w:t>
      </w:r>
      <w:r>
        <w:rPr>
          <w:rFonts w:ascii="Times New Roman" w:hAnsi="Times New Roman" w:cs="Times New Roman"/>
          <w:iCs/>
          <w:sz w:val="24"/>
        </w:rPr>
        <w:t>textiles trade—including cloth made of coarse and</w:t>
      </w:r>
      <w:r w:rsidR="001E1345" w:rsidRPr="001E1345">
        <w:rPr>
          <w:rFonts w:ascii="Times New Roman" w:hAnsi="Times New Roman" w:cs="Times New Roman"/>
          <w:iCs/>
          <w:sz w:val="24"/>
        </w:rPr>
        <w:t xml:space="preserve"> fine</w:t>
      </w:r>
      <w:r>
        <w:rPr>
          <w:rFonts w:ascii="Times New Roman" w:hAnsi="Times New Roman" w:cs="Times New Roman"/>
          <w:iCs/>
          <w:sz w:val="24"/>
        </w:rPr>
        <w:t xml:space="preserve"> materials, dyed pieces</w:t>
      </w:r>
      <w:r w:rsidR="00E01B85">
        <w:rPr>
          <w:rFonts w:ascii="Times New Roman" w:hAnsi="Times New Roman" w:cs="Times New Roman"/>
          <w:iCs/>
          <w:sz w:val="24"/>
        </w:rPr>
        <w:t>,</w:t>
      </w:r>
      <w:r>
        <w:rPr>
          <w:rFonts w:ascii="Times New Roman" w:hAnsi="Times New Roman" w:cs="Times New Roman"/>
          <w:iCs/>
          <w:sz w:val="24"/>
        </w:rPr>
        <w:t xml:space="preserve"> and varied styles</w:t>
      </w:r>
      <w:r w:rsidR="001E1345" w:rsidRPr="001E1345">
        <w:rPr>
          <w:rFonts w:ascii="Times New Roman" w:hAnsi="Times New Roman" w:cs="Times New Roman"/>
          <w:iCs/>
          <w:sz w:val="24"/>
        </w:rPr>
        <w:t>—that were being exchanged across the Indian Ocean world in the early centuries CE.</w:t>
      </w:r>
      <w:r w:rsidR="001E1345" w:rsidRPr="001E1345">
        <w:rPr>
          <w:rFonts w:ascii="Times New Roman" w:hAnsi="Times New Roman" w:cs="Times New Roman"/>
          <w:iCs/>
          <w:sz w:val="24"/>
          <w:vertAlign w:val="superscript"/>
        </w:rPr>
        <w:footnoteReference w:id="36"/>
      </w:r>
      <w:r w:rsidR="001E1345" w:rsidRPr="001E1345">
        <w:rPr>
          <w:rFonts w:ascii="Times New Roman" w:hAnsi="Times New Roman" w:cs="Times New Roman"/>
          <w:iCs/>
          <w:sz w:val="24"/>
        </w:rPr>
        <w:t xml:space="preserve"> Even items traditionally considered as </w:t>
      </w:r>
      <w:r w:rsidR="00046564">
        <w:rPr>
          <w:rFonts w:ascii="Times New Roman" w:hAnsi="Times New Roman" w:cs="Times New Roman"/>
          <w:iCs/>
          <w:sz w:val="24"/>
        </w:rPr>
        <w:t>‘</w:t>
      </w:r>
      <w:r w:rsidR="001E1345" w:rsidRPr="001E1345">
        <w:rPr>
          <w:rFonts w:ascii="Times New Roman" w:hAnsi="Times New Roman" w:cs="Times New Roman"/>
          <w:iCs/>
          <w:sz w:val="24"/>
        </w:rPr>
        <w:t>luxuries</w:t>
      </w:r>
      <w:r w:rsidR="00046564">
        <w:rPr>
          <w:rFonts w:ascii="Times New Roman" w:hAnsi="Times New Roman" w:cs="Times New Roman"/>
          <w:iCs/>
          <w:sz w:val="24"/>
        </w:rPr>
        <w:t>’</w:t>
      </w:r>
      <w:r w:rsidR="001E1345" w:rsidRPr="001E1345">
        <w:rPr>
          <w:rFonts w:ascii="Times New Roman" w:hAnsi="Times New Roman" w:cs="Times New Roman"/>
          <w:iCs/>
          <w:sz w:val="24"/>
        </w:rPr>
        <w:t xml:space="preserve"> in </w:t>
      </w:r>
      <w:r w:rsidR="004276C9">
        <w:rPr>
          <w:rFonts w:ascii="Times New Roman" w:hAnsi="Times New Roman" w:cs="Times New Roman"/>
          <w:iCs/>
          <w:sz w:val="24"/>
        </w:rPr>
        <w:t>certain regions, like</w:t>
      </w:r>
      <w:r w:rsidR="001E1345" w:rsidRPr="001E1345">
        <w:rPr>
          <w:rFonts w:ascii="Times New Roman" w:hAnsi="Times New Roman" w:cs="Times New Roman"/>
          <w:iCs/>
          <w:sz w:val="24"/>
        </w:rPr>
        <w:t xml:space="preserve"> black pepper</w:t>
      </w:r>
      <w:r w:rsidR="004276C9">
        <w:rPr>
          <w:rFonts w:ascii="Times New Roman" w:hAnsi="Times New Roman" w:cs="Times New Roman"/>
          <w:iCs/>
          <w:sz w:val="24"/>
        </w:rPr>
        <w:t xml:space="preserve"> in Europe</w:t>
      </w:r>
      <w:r w:rsidR="001E1345" w:rsidRPr="001E1345">
        <w:rPr>
          <w:rFonts w:ascii="Times New Roman" w:hAnsi="Times New Roman" w:cs="Times New Roman"/>
          <w:iCs/>
          <w:sz w:val="24"/>
        </w:rPr>
        <w:t>, might seem to defy this label given the scale and spread of its consumption across the geographic and socio-economic spectrum within the Roman Empire during the early centuries CE.</w:t>
      </w:r>
      <w:r w:rsidR="001E1345" w:rsidRPr="001E1345">
        <w:rPr>
          <w:rFonts w:ascii="Times New Roman" w:hAnsi="Times New Roman" w:cs="Times New Roman"/>
          <w:iCs/>
          <w:sz w:val="24"/>
          <w:vertAlign w:val="superscript"/>
        </w:rPr>
        <w:footnoteReference w:id="37"/>
      </w:r>
    </w:p>
    <w:p w14:paraId="41D077BD" w14:textId="6958DE19" w:rsidR="0017783E" w:rsidRDefault="00815D32" w:rsidP="0017783E">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Arguably, some of this activity could be </w:t>
      </w:r>
      <w:r w:rsidRPr="00815D32">
        <w:rPr>
          <w:rFonts w:ascii="Times New Roman" w:hAnsi="Times New Roman" w:cs="Times New Roman"/>
          <w:iCs/>
          <w:sz w:val="24"/>
          <w:szCs w:val="24"/>
        </w:rPr>
        <w:t>characteri</w:t>
      </w:r>
      <w:r w:rsidR="00046564">
        <w:rPr>
          <w:rFonts w:ascii="Times New Roman" w:hAnsi="Times New Roman" w:cs="Times New Roman"/>
          <w:iCs/>
          <w:sz w:val="24"/>
          <w:szCs w:val="24"/>
        </w:rPr>
        <w:t>z</w:t>
      </w:r>
      <w:r w:rsidRPr="00815D32">
        <w:rPr>
          <w:rFonts w:ascii="Times New Roman" w:hAnsi="Times New Roman" w:cs="Times New Roman"/>
          <w:iCs/>
          <w:sz w:val="24"/>
          <w:szCs w:val="24"/>
        </w:rPr>
        <w:t>ed by</w:t>
      </w:r>
      <w:r w:rsidRPr="00815D32">
        <w:rPr>
          <w:rFonts w:ascii="Times New Roman" w:hAnsi="Times New Roman" w:cs="Times New Roman"/>
          <w:sz w:val="24"/>
          <w:szCs w:val="24"/>
        </w:rPr>
        <w:t xml:space="preserve"> what </w:t>
      </w:r>
      <w:r w:rsidRPr="00815D32">
        <w:rPr>
          <w:rFonts w:ascii="Times New Roman" w:hAnsi="Times New Roman" w:cs="Times New Roman"/>
          <w:iCs/>
          <w:sz w:val="24"/>
          <w:szCs w:val="24"/>
        </w:rPr>
        <w:t>Belich</w:t>
      </w:r>
      <w:r w:rsidRPr="00815D32">
        <w:rPr>
          <w:rFonts w:ascii="Times New Roman" w:hAnsi="Times New Roman" w:cs="Times New Roman"/>
          <w:iCs/>
          <w:sz w:val="24"/>
        </w:rPr>
        <w:t>, Darwin</w:t>
      </w:r>
      <w:r w:rsidR="008171C0">
        <w:rPr>
          <w:rFonts w:ascii="Times New Roman" w:hAnsi="Times New Roman" w:cs="Times New Roman"/>
          <w:iCs/>
          <w:sz w:val="24"/>
        </w:rPr>
        <w:t>,</w:t>
      </w:r>
      <w:r w:rsidRPr="00815D32">
        <w:rPr>
          <w:rFonts w:ascii="Times New Roman" w:hAnsi="Times New Roman" w:cs="Times New Roman"/>
          <w:iCs/>
          <w:sz w:val="24"/>
        </w:rPr>
        <w:t xml:space="preserve"> and Wickham</w:t>
      </w:r>
      <w:r>
        <w:rPr>
          <w:rFonts w:ascii="Times New Roman" w:hAnsi="Times New Roman" w:cs="Times New Roman"/>
          <w:iCs/>
          <w:sz w:val="24"/>
        </w:rPr>
        <w:t xml:space="preserve"> label </w:t>
      </w:r>
      <w:r>
        <w:rPr>
          <w:rFonts w:ascii="Times New Roman" w:hAnsi="Times New Roman" w:cs="Times New Roman"/>
          <w:i/>
          <w:iCs/>
          <w:sz w:val="24"/>
        </w:rPr>
        <w:t>circulation</w:t>
      </w:r>
      <w:r w:rsidR="00557F87">
        <w:rPr>
          <w:rFonts w:ascii="Times New Roman" w:hAnsi="Times New Roman" w:cs="Times New Roman"/>
          <w:iCs/>
          <w:sz w:val="24"/>
        </w:rPr>
        <w:t>,</w:t>
      </w:r>
      <w:r w:rsidR="00374C5F">
        <w:rPr>
          <w:rFonts w:ascii="Times New Roman" w:hAnsi="Times New Roman" w:cs="Times New Roman"/>
          <w:i/>
          <w:iCs/>
          <w:sz w:val="24"/>
        </w:rPr>
        <w:t xml:space="preserve"> </w:t>
      </w:r>
      <w:r w:rsidR="00557F87">
        <w:rPr>
          <w:rFonts w:ascii="Times New Roman" w:hAnsi="Times New Roman" w:cs="Times New Roman"/>
          <w:iCs/>
          <w:sz w:val="24"/>
        </w:rPr>
        <w:t xml:space="preserve">if not potentially </w:t>
      </w:r>
      <w:r>
        <w:rPr>
          <w:rFonts w:ascii="Times New Roman" w:hAnsi="Times New Roman" w:cs="Times New Roman"/>
          <w:i/>
          <w:iCs/>
          <w:sz w:val="24"/>
        </w:rPr>
        <w:t>integration</w:t>
      </w:r>
      <w:r>
        <w:rPr>
          <w:rFonts w:ascii="Times New Roman" w:hAnsi="Times New Roman" w:cs="Times New Roman"/>
          <w:iCs/>
          <w:sz w:val="24"/>
        </w:rPr>
        <w:t>.</w:t>
      </w:r>
      <w:r w:rsidRPr="00815D32">
        <w:rPr>
          <w:rFonts w:ascii="Times New Roman" w:hAnsi="Times New Roman" w:cs="Times New Roman"/>
          <w:iCs/>
          <w:sz w:val="24"/>
          <w:vertAlign w:val="superscript"/>
        </w:rPr>
        <w:footnoteReference w:id="38"/>
      </w:r>
      <w:r w:rsidR="0017783E" w:rsidRPr="0017783E">
        <w:rPr>
          <w:rFonts w:ascii="Times New Roman" w:hAnsi="Times New Roman" w:cs="Times New Roman"/>
          <w:iCs/>
          <w:sz w:val="24"/>
        </w:rPr>
        <w:t xml:space="preserve"> </w:t>
      </w:r>
      <w:r w:rsidR="0017783E">
        <w:rPr>
          <w:rFonts w:ascii="Times New Roman" w:hAnsi="Times New Roman" w:cs="Times New Roman"/>
          <w:iCs/>
          <w:sz w:val="24"/>
        </w:rPr>
        <w:t>Certainly, at least, t</w:t>
      </w:r>
      <w:r w:rsidR="0017783E" w:rsidRPr="0017783E">
        <w:rPr>
          <w:rFonts w:ascii="Times New Roman" w:hAnsi="Times New Roman" w:cs="Times New Roman"/>
          <w:iCs/>
          <w:sz w:val="24"/>
        </w:rPr>
        <w:t>hese processes of increasing connectivity—the movement of p</w:t>
      </w:r>
      <w:r w:rsidR="00064462">
        <w:rPr>
          <w:rFonts w:ascii="Times New Roman" w:hAnsi="Times New Roman" w:cs="Times New Roman"/>
          <w:iCs/>
          <w:sz w:val="24"/>
        </w:rPr>
        <w:t>eoples, goods and ideas—</w:t>
      </w:r>
      <w:r w:rsidR="0017783E" w:rsidRPr="0017783E">
        <w:rPr>
          <w:rFonts w:ascii="Times New Roman" w:hAnsi="Times New Roman" w:cs="Times New Roman"/>
          <w:iCs/>
          <w:sz w:val="24"/>
        </w:rPr>
        <w:t>led to greater degree of interdependence between different communities</w:t>
      </w:r>
      <w:r w:rsidR="00064462">
        <w:rPr>
          <w:rFonts w:ascii="Times New Roman" w:hAnsi="Times New Roman" w:cs="Times New Roman"/>
          <w:iCs/>
          <w:sz w:val="24"/>
        </w:rPr>
        <w:t xml:space="preserve"> (</w:t>
      </w:r>
      <w:r w:rsidR="0017783E" w:rsidRPr="0017783E">
        <w:rPr>
          <w:rFonts w:ascii="Times New Roman" w:hAnsi="Times New Roman" w:cs="Times New Roman"/>
          <w:iCs/>
          <w:sz w:val="24"/>
        </w:rPr>
        <w:t xml:space="preserve">often taken as a </w:t>
      </w:r>
      <w:r w:rsidR="009639B3">
        <w:rPr>
          <w:rFonts w:ascii="Times New Roman" w:hAnsi="Times New Roman" w:cs="Times New Roman"/>
          <w:iCs/>
          <w:sz w:val="24"/>
        </w:rPr>
        <w:t>key feature</w:t>
      </w:r>
      <w:r w:rsidR="0017783E" w:rsidRPr="0017783E">
        <w:rPr>
          <w:rFonts w:ascii="Times New Roman" w:hAnsi="Times New Roman" w:cs="Times New Roman"/>
          <w:iCs/>
          <w:sz w:val="24"/>
        </w:rPr>
        <w:t xml:space="preserve"> of </w:t>
      </w:r>
      <w:r w:rsidR="008171C0">
        <w:rPr>
          <w:rFonts w:ascii="Times New Roman" w:hAnsi="Times New Roman" w:cs="Times New Roman"/>
          <w:iCs/>
          <w:sz w:val="24"/>
        </w:rPr>
        <w:t>‘</w:t>
      </w:r>
      <w:r w:rsidR="0017783E" w:rsidRPr="0017783E">
        <w:rPr>
          <w:rFonts w:ascii="Times New Roman" w:hAnsi="Times New Roman" w:cs="Times New Roman"/>
          <w:iCs/>
          <w:sz w:val="24"/>
        </w:rPr>
        <w:t>globalization</w:t>
      </w:r>
      <w:r w:rsidR="008171C0">
        <w:rPr>
          <w:rFonts w:ascii="Times New Roman" w:hAnsi="Times New Roman" w:cs="Times New Roman"/>
          <w:iCs/>
          <w:sz w:val="24"/>
        </w:rPr>
        <w:t>’</w:t>
      </w:r>
      <w:r w:rsidR="00064462">
        <w:rPr>
          <w:rFonts w:ascii="Times New Roman" w:hAnsi="Times New Roman" w:cs="Times New Roman"/>
          <w:iCs/>
          <w:sz w:val="24"/>
        </w:rPr>
        <w:t>)</w:t>
      </w:r>
      <w:r w:rsidR="0017783E" w:rsidRPr="0017783E">
        <w:rPr>
          <w:rFonts w:ascii="Times New Roman" w:hAnsi="Times New Roman" w:cs="Times New Roman"/>
          <w:iCs/>
          <w:sz w:val="24"/>
        </w:rPr>
        <w:t>.</w:t>
      </w:r>
      <w:r w:rsidR="0017783E" w:rsidRPr="0017783E">
        <w:rPr>
          <w:rFonts w:ascii="Times New Roman" w:hAnsi="Times New Roman" w:cs="Times New Roman"/>
          <w:iCs/>
          <w:sz w:val="24"/>
          <w:vertAlign w:val="superscript"/>
        </w:rPr>
        <w:footnoteReference w:id="39"/>
      </w:r>
      <w:r w:rsidR="0017783E" w:rsidRPr="0017783E">
        <w:rPr>
          <w:rFonts w:ascii="Times New Roman" w:hAnsi="Times New Roman" w:cs="Times New Roman"/>
          <w:iCs/>
          <w:sz w:val="24"/>
        </w:rPr>
        <w:t xml:space="preserve"> This is highlighted in a number of the contributions to this </w:t>
      </w:r>
      <w:r w:rsidR="00064462">
        <w:rPr>
          <w:rFonts w:ascii="Times New Roman" w:hAnsi="Times New Roman" w:cs="Times New Roman"/>
          <w:iCs/>
          <w:sz w:val="24"/>
        </w:rPr>
        <w:t>SI</w:t>
      </w:r>
      <w:r w:rsidR="0017783E" w:rsidRPr="0017783E">
        <w:rPr>
          <w:rFonts w:ascii="Times New Roman" w:hAnsi="Times New Roman" w:cs="Times New Roman"/>
          <w:iCs/>
          <w:sz w:val="24"/>
        </w:rPr>
        <w:t>. Liu reveals that Taiwanese nephrite craftsmanship was able to sustain itself in the period 500 BCE and 200 CE due to demand across various communities in Southeast Asia; an activity that might have otherwise withered due t</w:t>
      </w:r>
      <w:r w:rsidR="00832184">
        <w:rPr>
          <w:rFonts w:ascii="Times New Roman" w:hAnsi="Times New Roman" w:cs="Times New Roman"/>
          <w:iCs/>
          <w:sz w:val="24"/>
        </w:rPr>
        <w:t>o a dwindling local demand.</w:t>
      </w:r>
      <w:r w:rsidR="0017783E" w:rsidRPr="0017783E">
        <w:rPr>
          <w:rFonts w:ascii="Times New Roman" w:hAnsi="Times New Roman" w:cs="Times New Roman"/>
          <w:iCs/>
          <w:sz w:val="24"/>
        </w:rPr>
        <w:t xml:space="preserve"> </w:t>
      </w:r>
      <w:r w:rsidR="00A60255">
        <w:rPr>
          <w:rFonts w:ascii="Times New Roman" w:hAnsi="Times New Roman" w:cs="Times New Roman"/>
          <w:iCs/>
          <w:sz w:val="24"/>
        </w:rPr>
        <w:t>In a similar vein, Høisæter</w:t>
      </w:r>
      <w:r w:rsidR="00832184">
        <w:rPr>
          <w:rFonts w:ascii="Times New Roman" w:hAnsi="Times New Roman" w:cs="Times New Roman"/>
          <w:iCs/>
          <w:sz w:val="24"/>
        </w:rPr>
        <w:t xml:space="preserve"> </w:t>
      </w:r>
      <w:r w:rsidR="0017783E" w:rsidRPr="0017783E">
        <w:rPr>
          <w:rFonts w:ascii="Times New Roman" w:hAnsi="Times New Roman" w:cs="Times New Roman"/>
          <w:iCs/>
          <w:sz w:val="24"/>
        </w:rPr>
        <w:t xml:space="preserve">notes the dependency </w:t>
      </w:r>
      <w:r w:rsidR="00832184">
        <w:rPr>
          <w:rFonts w:ascii="Times New Roman" w:hAnsi="Times New Roman" w:cs="Times New Roman"/>
          <w:iCs/>
          <w:sz w:val="24"/>
        </w:rPr>
        <w:t>of</w:t>
      </w:r>
      <w:r w:rsidR="0017783E" w:rsidRPr="0017783E">
        <w:rPr>
          <w:rFonts w:ascii="Times New Roman" w:hAnsi="Times New Roman" w:cs="Times New Roman"/>
          <w:iCs/>
          <w:sz w:val="24"/>
        </w:rPr>
        <w:t xml:space="preserve"> travellers and traders </w:t>
      </w:r>
      <w:r w:rsidR="00832184">
        <w:rPr>
          <w:rFonts w:ascii="Times New Roman" w:hAnsi="Times New Roman" w:cs="Times New Roman"/>
          <w:iCs/>
          <w:sz w:val="24"/>
        </w:rPr>
        <w:t xml:space="preserve">on </w:t>
      </w:r>
      <w:r w:rsidR="009639B3">
        <w:rPr>
          <w:rFonts w:ascii="Times New Roman" w:hAnsi="Times New Roman" w:cs="Times New Roman"/>
          <w:iCs/>
          <w:sz w:val="24"/>
        </w:rPr>
        <w:t xml:space="preserve">the willingness of local </w:t>
      </w:r>
      <w:r w:rsidR="008171C0">
        <w:rPr>
          <w:rFonts w:ascii="Times New Roman" w:hAnsi="Times New Roman" w:cs="Times New Roman"/>
          <w:iCs/>
          <w:sz w:val="24"/>
        </w:rPr>
        <w:t>‘</w:t>
      </w:r>
      <w:r w:rsidR="009639B3">
        <w:rPr>
          <w:rFonts w:ascii="Times New Roman" w:hAnsi="Times New Roman" w:cs="Times New Roman"/>
          <w:iCs/>
          <w:sz w:val="24"/>
        </w:rPr>
        <w:t>Silk Road</w:t>
      </w:r>
      <w:r w:rsidR="008171C0">
        <w:rPr>
          <w:rFonts w:ascii="Times New Roman" w:hAnsi="Times New Roman" w:cs="Times New Roman"/>
          <w:iCs/>
          <w:sz w:val="24"/>
        </w:rPr>
        <w:t>’</w:t>
      </w:r>
      <w:r w:rsidR="009639B3">
        <w:rPr>
          <w:rFonts w:ascii="Times New Roman" w:hAnsi="Times New Roman" w:cs="Times New Roman"/>
          <w:iCs/>
          <w:sz w:val="24"/>
        </w:rPr>
        <w:t xml:space="preserve"> polities</w:t>
      </w:r>
      <w:r w:rsidR="0017783E" w:rsidRPr="0017783E">
        <w:rPr>
          <w:rFonts w:ascii="Times New Roman" w:hAnsi="Times New Roman" w:cs="Times New Roman"/>
          <w:iCs/>
          <w:sz w:val="24"/>
        </w:rPr>
        <w:t xml:space="preserve"> to provide supplies.  </w:t>
      </w:r>
    </w:p>
    <w:p w14:paraId="758E66D2" w14:textId="0918CBD5" w:rsidR="001E1345" w:rsidRDefault="001E1345" w:rsidP="0017783E">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Indeed, in order to operate these vibrant network</w:t>
      </w:r>
      <w:r w:rsidR="0017438E">
        <w:rPr>
          <w:rFonts w:ascii="Times New Roman" w:hAnsi="Times New Roman" w:cs="Times New Roman"/>
          <w:iCs/>
          <w:sz w:val="24"/>
        </w:rPr>
        <w:t>s of</w:t>
      </w:r>
      <w:r>
        <w:rPr>
          <w:rFonts w:ascii="Times New Roman" w:hAnsi="Times New Roman" w:cs="Times New Roman"/>
          <w:iCs/>
          <w:sz w:val="24"/>
        </w:rPr>
        <w:t xml:space="preserve"> exchange, a range of </w:t>
      </w:r>
      <w:r w:rsidR="008171C0">
        <w:rPr>
          <w:rFonts w:ascii="Times New Roman" w:hAnsi="Times New Roman" w:cs="Times New Roman"/>
          <w:iCs/>
          <w:sz w:val="24"/>
        </w:rPr>
        <w:t>‘</w:t>
      </w:r>
      <w:r w:rsidRPr="001E1345">
        <w:rPr>
          <w:rFonts w:ascii="Times New Roman" w:hAnsi="Times New Roman" w:cs="Times New Roman"/>
          <w:iCs/>
          <w:sz w:val="24"/>
        </w:rPr>
        <w:t>corporate</w:t>
      </w:r>
      <w:r w:rsidR="008171C0">
        <w:rPr>
          <w:rFonts w:ascii="Times New Roman" w:hAnsi="Times New Roman" w:cs="Times New Roman"/>
          <w:iCs/>
          <w:sz w:val="24"/>
        </w:rPr>
        <w:t>’</w:t>
      </w:r>
      <w:r w:rsidRPr="001E1345">
        <w:rPr>
          <w:rFonts w:ascii="Times New Roman" w:hAnsi="Times New Roman" w:cs="Times New Roman"/>
          <w:iCs/>
          <w:sz w:val="24"/>
        </w:rPr>
        <w:t xml:space="preserve"> or </w:t>
      </w:r>
      <w:r w:rsidR="008171C0">
        <w:rPr>
          <w:rFonts w:ascii="Times New Roman" w:hAnsi="Times New Roman" w:cs="Times New Roman"/>
          <w:iCs/>
          <w:sz w:val="24"/>
        </w:rPr>
        <w:t>‘</w:t>
      </w:r>
      <w:r w:rsidRPr="001E1345">
        <w:rPr>
          <w:rFonts w:ascii="Times New Roman" w:hAnsi="Times New Roman" w:cs="Times New Roman"/>
          <w:iCs/>
          <w:sz w:val="24"/>
        </w:rPr>
        <w:t>business</w:t>
      </w:r>
      <w:r w:rsidR="008171C0">
        <w:rPr>
          <w:rFonts w:ascii="Times New Roman" w:hAnsi="Times New Roman" w:cs="Times New Roman"/>
          <w:iCs/>
          <w:sz w:val="24"/>
        </w:rPr>
        <w:t>’</w:t>
      </w:r>
      <w:r w:rsidRPr="001E1345">
        <w:rPr>
          <w:rFonts w:ascii="Times New Roman" w:hAnsi="Times New Roman" w:cs="Times New Roman"/>
          <w:iCs/>
          <w:sz w:val="24"/>
        </w:rPr>
        <w:t xml:space="preserve"> structures</w:t>
      </w:r>
      <w:r>
        <w:rPr>
          <w:rFonts w:ascii="Times New Roman" w:hAnsi="Times New Roman" w:cs="Times New Roman"/>
          <w:iCs/>
          <w:sz w:val="24"/>
        </w:rPr>
        <w:t xml:space="preserve"> became established</w:t>
      </w:r>
      <w:r w:rsidRPr="001E1345">
        <w:rPr>
          <w:rFonts w:ascii="Times New Roman" w:hAnsi="Times New Roman" w:cs="Times New Roman"/>
          <w:iCs/>
          <w:sz w:val="24"/>
        </w:rPr>
        <w:t>,</w:t>
      </w:r>
      <w:r>
        <w:rPr>
          <w:rFonts w:ascii="Times New Roman" w:hAnsi="Times New Roman" w:cs="Times New Roman"/>
          <w:iCs/>
          <w:sz w:val="24"/>
        </w:rPr>
        <w:t xml:space="preserve"> and we see the growth of</w:t>
      </w:r>
      <w:r w:rsidRPr="001E1345">
        <w:rPr>
          <w:rFonts w:ascii="Times New Roman" w:hAnsi="Times New Roman" w:cs="Times New Roman"/>
          <w:iCs/>
          <w:sz w:val="24"/>
        </w:rPr>
        <w:t xml:space="preserve"> diasporic merchant communities</w:t>
      </w:r>
      <w:r>
        <w:rPr>
          <w:rFonts w:ascii="Times New Roman" w:hAnsi="Times New Roman" w:cs="Times New Roman"/>
          <w:iCs/>
          <w:sz w:val="24"/>
        </w:rPr>
        <w:t xml:space="preserve"> (see </w:t>
      </w:r>
      <w:r w:rsidRPr="001E1345">
        <w:rPr>
          <w:rFonts w:ascii="Times New Roman" w:hAnsi="Times New Roman" w:cs="Times New Roman"/>
          <w:iCs/>
          <w:sz w:val="24"/>
        </w:rPr>
        <w:t>Simmons and Cobb</w:t>
      </w:r>
      <w:r>
        <w:rPr>
          <w:rFonts w:ascii="Times New Roman" w:hAnsi="Times New Roman" w:cs="Times New Roman"/>
          <w:iCs/>
          <w:sz w:val="24"/>
        </w:rPr>
        <w:t>)</w:t>
      </w:r>
      <w:r w:rsidRPr="001E1345">
        <w:rPr>
          <w:rFonts w:ascii="Times New Roman" w:hAnsi="Times New Roman" w:cs="Times New Roman"/>
          <w:iCs/>
          <w:sz w:val="24"/>
        </w:rPr>
        <w:t xml:space="preserve">. These had the purpose of lowering transaction costs, enhancing knowledge on the ground and facilitating commercial interests. These groups did not act in isolation, but sought to gain connections with local networks in order to facilitate their business arrangements; activity which necessarily required cross-cultural engagement and linguistic (and intellectual) comprehension of the other. </w:t>
      </w:r>
      <w:r w:rsidR="00F92714">
        <w:rPr>
          <w:rFonts w:ascii="Times New Roman" w:hAnsi="Times New Roman" w:cs="Times New Roman"/>
          <w:iCs/>
          <w:sz w:val="24"/>
        </w:rPr>
        <w:t>C</w:t>
      </w:r>
      <w:r w:rsidRPr="001E1345">
        <w:rPr>
          <w:rFonts w:ascii="Times New Roman" w:hAnsi="Times New Roman" w:cs="Times New Roman"/>
          <w:iCs/>
          <w:sz w:val="24"/>
        </w:rPr>
        <w:t xml:space="preserve">ontrary to earlier notions of the primacy of certain groups, like </w:t>
      </w:r>
      <w:r w:rsidR="008171C0">
        <w:rPr>
          <w:rFonts w:ascii="Times New Roman" w:hAnsi="Times New Roman" w:cs="Times New Roman"/>
          <w:iCs/>
          <w:sz w:val="24"/>
        </w:rPr>
        <w:t>‘</w:t>
      </w:r>
      <w:r w:rsidRPr="001E1345">
        <w:rPr>
          <w:rFonts w:ascii="Times New Roman" w:hAnsi="Times New Roman" w:cs="Times New Roman"/>
          <w:iCs/>
          <w:sz w:val="24"/>
        </w:rPr>
        <w:t>Roman</w:t>
      </w:r>
      <w:r w:rsidR="008171C0">
        <w:rPr>
          <w:rFonts w:ascii="Times New Roman" w:hAnsi="Times New Roman" w:cs="Times New Roman"/>
          <w:iCs/>
          <w:sz w:val="24"/>
        </w:rPr>
        <w:t>’</w:t>
      </w:r>
      <w:r w:rsidRPr="001E1345">
        <w:rPr>
          <w:rFonts w:ascii="Times New Roman" w:hAnsi="Times New Roman" w:cs="Times New Roman"/>
          <w:iCs/>
          <w:sz w:val="24"/>
        </w:rPr>
        <w:t xml:space="preserve"> merchants, it is clear that no single group (cultural-ethnic or otherwise) dominated this trade. Rather, individuals from a vast array of backgrounds spanning impressive geographic distances were enga</w:t>
      </w:r>
      <w:r>
        <w:rPr>
          <w:rFonts w:ascii="Times New Roman" w:hAnsi="Times New Roman" w:cs="Times New Roman"/>
          <w:iCs/>
          <w:sz w:val="24"/>
        </w:rPr>
        <w:t>ged in differing capacities</w:t>
      </w:r>
      <w:r w:rsidRPr="001E1345">
        <w:rPr>
          <w:rFonts w:ascii="Times New Roman" w:hAnsi="Times New Roman" w:cs="Times New Roman"/>
          <w:iCs/>
          <w:sz w:val="24"/>
        </w:rPr>
        <w:t>.</w:t>
      </w:r>
      <w:r>
        <w:rPr>
          <w:rStyle w:val="FootnoteReference"/>
          <w:rFonts w:ascii="Times New Roman" w:hAnsi="Times New Roman" w:cs="Times New Roman"/>
          <w:iCs/>
          <w:sz w:val="24"/>
        </w:rPr>
        <w:footnoteReference w:id="40"/>
      </w:r>
      <w:r w:rsidRPr="001E1345">
        <w:rPr>
          <w:rFonts w:ascii="Times New Roman" w:hAnsi="Times New Roman" w:cs="Times New Roman"/>
          <w:iCs/>
          <w:sz w:val="24"/>
        </w:rPr>
        <w:t xml:space="preserve">  </w:t>
      </w:r>
    </w:p>
    <w:p w14:paraId="730B8C55" w14:textId="55C7679E" w:rsidR="001E1345" w:rsidRDefault="00F92714" w:rsidP="006F7479">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Additionally, </w:t>
      </w:r>
      <w:r w:rsidR="001E1345">
        <w:rPr>
          <w:rFonts w:ascii="Times New Roman" w:hAnsi="Times New Roman" w:cs="Times New Roman"/>
          <w:iCs/>
          <w:sz w:val="24"/>
        </w:rPr>
        <w:t xml:space="preserve">ruling elites in various </w:t>
      </w:r>
      <w:r w:rsidR="00D60EC1">
        <w:rPr>
          <w:rFonts w:ascii="Times New Roman" w:hAnsi="Times New Roman" w:cs="Times New Roman"/>
          <w:iCs/>
          <w:sz w:val="24"/>
        </w:rPr>
        <w:t xml:space="preserve">societies </w:t>
      </w:r>
      <w:r>
        <w:rPr>
          <w:rFonts w:ascii="Times New Roman" w:hAnsi="Times New Roman" w:cs="Times New Roman"/>
          <w:iCs/>
          <w:sz w:val="24"/>
        </w:rPr>
        <w:t>sought to e</w:t>
      </w:r>
      <w:r w:rsidR="001E1345">
        <w:rPr>
          <w:rFonts w:ascii="Times New Roman" w:hAnsi="Times New Roman" w:cs="Times New Roman"/>
          <w:iCs/>
          <w:sz w:val="24"/>
        </w:rPr>
        <w:t>xploit, as well as facilitate</w:t>
      </w:r>
      <w:r w:rsidR="001E1345" w:rsidRPr="001E1345">
        <w:rPr>
          <w:rFonts w:ascii="Times New Roman" w:hAnsi="Times New Roman" w:cs="Times New Roman"/>
          <w:iCs/>
          <w:sz w:val="24"/>
        </w:rPr>
        <w:t xml:space="preserve">, </w:t>
      </w:r>
      <w:r w:rsidR="00BA16B3">
        <w:rPr>
          <w:rFonts w:ascii="Times New Roman" w:hAnsi="Times New Roman" w:cs="Times New Roman"/>
          <w:iCs/>
          <w:sz w:val="24"/>
        </w:rPr>
        <w:t xml:space="preserve">these growing networks of </w:t>
      </w:r>
      <w:r w:rsidR="001E1345">
        <w:rPr>
          <w:rFonts w:ascii="Times New Roman" w:hAnsi="Times New Roman" w:cs="Times New Roman"/>
          <w:iCs/>
          <w:sz w:val="24"/>
        </w:rPr>
        <w:t>exchange</w:t>
      </w:r>
      <w:r w:rsidR="001E1345" w:rsidRPr="001E1345">
        <w:rPr>
          <w:rFonts w:ascii="Times New Roman" w:hAnsi="Times New Roman" w:cs="Times New Roman"/>
          <w:iCs/>
          <w:sz w:val="24"/>
        </w:rPr>
        <w:t xml:space="preserve">. As Høisæter demonstrates, the small Tarim kingdoms, far from being peripheral to the </w:t>
      </w:r>
      <w:r w:rsidR="004276C9">
        <w:rPr>
          <w:rFonts w:ascii="Times New Roman" w:hAnsi="Times New Roman" w:cs="Times New Roman"/>
          <w:iCs/>
          <w:sz w:val="24"/>
        </w:rPr>
        <w:t>greater</w:t>
      </w:r>
      <w:r w:rsidR="001E1345" w:rsidRPr="001E1345">
        <w:rPr>
          <w:rFonts w:ascii="Times New Roman" w:hAnsi="Times New Roman" w:cs="Times New Roman"/>
          <w:iCs/>
          <w:sz w:val="24"/>
        </w:rPr>
        <w:t xml:space="preserve"> working</w:t>
      </w:r>
      <w:r w:rsidR="004276C9">
        <w:rPr>
          <w:rFonts w:ascii="Times New Roman" w:hAnsi="Times New Roman" w:cs="Times New Roman"/>
          <w:iCs/>
          <w:sz w:val="24"/>
        </w:rPr>
        <w:t>s</w:t>
      </w:r>
      <w:r w:rsidR="001E1345" w:rsidRPr="001E1345">
        <w:rPr>
          <w:rFonts w:ascii="Times New Roman" w:hAnsi="Times New Roman" w:cs="Times New Roman"/>
          <w:iCs/>
          <w:sz w:val="24"/>
        </w:rPr>
        <w:t xml:space="preserve"> of the </w:t>
      </w:r>
      <w:r w:rsidR="008171C0">
        <w:rPr>
          <w:rFonts w:ascii="Times New Roman" w:hAnsi="Times New Roman" w:cs="Times New Roman"/>
          <w:iCs/>
          <w:sz w:val="24"/>
        </w:rPr>
        <w:t>‘</w:t>
      </w:r>
      <w:r w:rsidR="001E1345" w:rsidRPr="001E1345">
        <w:rPr>
          <w:rFonts w:ascii="Times New Roman" w:hAnsi="Times New Roman" w:cs="Times New Roman"/>
          <w:iCs/>
          <w:sz w:val="24"/>
        </w:rPr>
        <w:t>Silk Road</w:t>
      </w:r>
      <w:r w:rsidR="008171C0">
        <w:rPr>
          <w:rFonts w:ascii="Times New Roman" w:hAnsi="Times New Roman" w:cs="Times New Roman"/>
          <w:iCs/>
          <w:sz w:val="24"/>
        </w:rPr>
        <w:t>’</w:t>
      </w:r>
      <w:r w:rsidR="001E1345" w:rsidRPr="001E1345">
        <w:rPr>
          <w:rFonts w:ascii="Times New Roman" w:hAnsi="Times New Roman" w:cs="Times New Roman"/>
          <w:iCs/>
          <w:sz w:val="24"/>
        </w:rPr>
        <w:t xml:space="preserve">, </w:t>
      </w:r>
      <w:r w:rsidR="00BA16B3">
        <w:rPr>
          <w:rFonts w:ascii="Times New Roman" w:hAnsi="Times New Roman" w:cs="Times New Roman"/>
          <w:iCs/>
          <w:sz w:val="24"/>
        </w:rPr>
        <w:t xml:space="preserve">actually </w:t>
      </w:r>
      <w:r w:rsidR="001E1345" w:rsidRPr="001E1345">
        <w:rPr>
          <w:rFonts w:ascii="Times New Roman" w:hAnsi="Times New Roman" w:cs="Times New Roman"/>
          <w:iCs/>
          <w:sz w:val="24"/>
        </w:rPr>
        <w:t>provided a range of physical infrastructure, legal protection</w:t>
      </w:r>
      <w:r w:rsidR="00E01B85">
        <w:rPr>
          <w:rFonts w:ascii="Times New Roman" w:hAnsi="Times New Roman" w:cs="Times New Roman"/>
          <w:iCs/>
          <w:sz w:val="24"/>
        </w:rPr>
        <w:t>,</w:t>
      </w:r>
      <w:r w:rsidR="001E1345" w:rsidRPr="001E1345">
        <w:rPr>
          <w:rFonts w:ascii="Times New Roman" w:hAnsi="Times New Roman" w:cs="Times New Roman"/>
          <w:iCs/>
          <w:sz w:val="24"/>
        </w:rPr>
        <w:t xml:space="preserve"> and monetary systems that were impactful on these </w:t>
      </w:r>
      <w:r w:rsidR="008171C0">
        <w:rPr>
          <w:rFonts w:ascii="Times New Roman" w:hAnsi="Times New Roman" w:cs="Times New Roman"/>
          <w:iCs/>
          <w:sz w:val="24"/>
        </w:rPr>
        <w:t>‘</w:t>
      </w:r>
      <w:r w:rsidR="001E1345" w:rsidRPr="001E1345">
        <w:rPr>
          <w:rFonts w:ascii="Times New Roman" w:hAnsi="Times New Roman" w:cs="Times New Roman"/>
          <w:iCs/>
          <w:sz w:val="24"/>
        </w:rPr>
        <w:t>global</w:t>
      </w:r>
      <w:r w:rsidR="008171C0">
        <w:rPr>
          <w:rFonts w:ascii="Times New Roman" w:hAnsi="Times New Roman" w:cs="Times New Roman"/>
          <w:iCs/>
          <w:sz w:val="24"/>
        </w:rPr>
        <w:t>’</w:t>
      </w:r>
      <w:r w:rsidR="001E1345" w:rsidRPr="001E1345">
        <w:rPr>
          <w:rFonts w:ascii="Times New Roman" w:hAnsi="Times New Roman" w:cs="Times New Roman"/>
          <w:iCs/>
          <w:sz w:val="24"/>
        </w:rPr>
        <w:t xml:space="preserve"> exchange networks. </w:t>
      </w:r>
      <w:r w:rsidR="00A60255">
        <w:rPr>
          <w:rFonts w:ascii="Times New Roman" w:hAnsi="Times New Roman" w:cs="Times New Roman"/>
          <w:iCs/>
          <w:sz w:val="24"/>
        </w:rPr>
        <w:t xml:space="preserve">Moreover, </w:t>
      </w:r>
      <w:r w:rsidR="001E1345">
        <w:rPr>
          <w:rFonts w:ascii="Times New Roman" w:hAnsi="Times New Roman" w:cs="Times New Roman"/>
          <w:iCs/>
          <w:sz w:val="24"/>
        </w:rPr>
        <w:t xml:space="preserve">Simmons notes </w:t>
      </w:r>
      <w:r w:rsidR="00BA16B3">
        <w:rPr>
          <w:rFonts w:ascii="Times New Roman" w:hAnsi="Times New Roman" w:cs="Times New Roman"/>
          <w:iCs/>
          <w:sz w:val="24"/>
        </w:rPr>
        <w:t xml:space="preserve">that </w:t>
      </w:r>
      <w:r w:rsidR="001E1345">
        <w:rPr>
          <w:rFonts w:ascii="Times New Roman" w:hAnsi="Times New Roman" w:cs="Times New Roman"/>
          <w:iCs/>
          <w:sz w:val="24"/>
        </w:rPr>
        <w:t>some ruling elites might</w:t>
      </w:r>
      <w:r w:rsidR="00BA16B3">
        <w:rPr>
          <w:rFonts w:ascii="Times New Roman" w:hAnsi="Times New Roman" w:cs="Times New Roman"/>
          <w:iCs/>
          <w:sz w:val="24"/>
        </w:rPr>
        <w:t xml:space="preserve"> rely</w:t>
      </w:r>
      <w:r w:rsidR="00D60EC1">
        <w:rPr>
          <w:rFonts w:ascii="Times New Roman" w:hAnsi="Times New Roman" w:cs="Times New Roman"/>
          <w:iCs/>
          <w:sz w:val="24"/>
        </w:rPr>
        <w:t xml:space="preserve"> on </w:t>
      </w:r>
      <w:r w:rsidR="00BA16B3">
        <w:rPr>
          <w:rFonts w:ascii="Times New Roman" w:hAnsi="Times New Roman" w:cs="Times New Roman"/>
          <w:iCs/>
          <w:sz w:val="24"/>
        </w:rPr>
        <w:t xml:space="preserve">merchants </w:t>
      </w:r>
      <w:r w:rsidR="00BA16B3" w:rsidRPr="00BA16B3">
        <w:rPr>
          <w:rFonts w:ascii="Times New Roman" w:hAnsi="Times New Roman" w:cs="Times New Roman"/>
          <w:iCs/>
          <w:sz w:val="24"/>
        </w:rPr>
        <w:t xml:space="preserve">and </w:t>
      </w:r>
      <w:r w:rsidR="00BA16B3">
        <w:rPr>
          <w:rFonts w:ascii="Times New Roman" w:hAnsi="Times New Roman" w:cs="Times New Roman"/>
          <w:iCs/>
          <w:sz w:val="24"/>
        </w:rPr>
        <w:t>other specia</w:t>
      </w:r>
      <w:r w:rsidR="00600584">
        <w:rPr>
          <w:rFonts w:ascii="Times New Roman" w:hAnsi="Times New Roman" w:cs="Times New Roman"/>
          <w:iCs/>
          <w:sz w:val="24"/>
        </w:rPr>
        <w:t>lists for the collection of trade</w:t>
      </w:r>
      <w:r w:rsidR="00BA16B3">
        <w:rPr>
          <w:rFonts w:ascii="Times New Roman" w:hAnsi="Times New Roman" w:cs="Times New Roman"/>
          <w:iCs/>
          <w:sz w:val="24"/>
        </w:rPr>
        <w:t xml:space="preserve"> revenue</w:t>
      </w:r>
      <w:r w:rsidR="00D60EC1">
        <w:rPr>
          <w:rFonts w:ascii="Times New Roman" w:hAnsi="Times New Roman" w:cs="Times New Roman"/>
          <w:iCs/>
          <w:sz w:val="24"/>
        </w:rPr>
        <w:t>s</w:t>
      </w:r>
      <w:r w:rsidR="00D7017E">
        <w:rPr>
          <w:rFonts w:ascii="Times New Roman" w:hAnsi="Times New Roman" w:cs="Times New Roman"/>
          <w:iCs/>
          <w:sz w:val="24"/>
        </w:rPr>
        <w:t xml:space="preserve">. </w:t>
      </w:r>
      <w:r w:rsidR="0017438E">
        <w:rPr>
          <w:rFonts w:ascii="Times New Roman" w:hAnsi="Times New Roman" w:cs="Times New Roman"/>
          <w:iCs/>
          <w:sz w:val="24"/>
        </w:rPr>
        <w:t xml:space="preserve">The revenue potential of this trading activity is reflected in a diverse array of literary and documentary evidence for this period, from various </w:t>
      </w:r>
      <w:r w:rsidR="0017438E" w:rsidRPr="0017438E">
        <w:rPr>
          <w:rFonts w:ascii="Times New Roman" w:hAnsi="Times New Roman" w:cs="Times New Roman"/>
          <w:iCs/>
          <w:sz w:val="24"/>
        </w:rPr>
        <w:t xml:space="preserve">Indian </w:t>
      </w:r>
      <w:r w:rsidR="0017438E" w:rsidRPr="0017438E">
        <w:rPr>
          <w:rFonts w:ascii="Times New Roman" w:hAnsi="Times New Roman" w:cs="Times New Roman"/>
          <w:i/>
          <w:iCs/>
          <w:sz w:val="24"/>
        </w:rPr>
        <w:t>shastric</w:t>
      </w:r>
      <w:r w:rsidR="0017438E" w:rsidRPr="0017438E">
        <w:rPr>
          <w:rFonts w:ascii="Times New Roman" w:hAnsi="Times New Roman" w:cs="Times New Roman"/>
          <w:iCs/>
          <w:sz w:val="24"/>
        </w:rPr>
        <w:t xml:space="preserve"> texts </w:t>
      </w:r>
      <w:r w:rsidR="00CB633E">
        <w:rPr>
          <w:rFonts w:ascii="Times New Roman" w:hAnsi="Times New Roman" w:cs="Times New Roman"/>
          <w:iCs/>
          <w:sz w:val="24"/>
        </w:rPr>
        <w:t xml:space="preserve">(recommending </w:t>
      </w:r>
      <w:r w:rsidR="0017438E" w:rsidRPr="0017438E">
        <w:rPr>
          <w:rFonts w:ascii="Times New Roman" w:hAnsi="Times New Roman" w:cs="Times New Roman"/>
          <w:iCs/>
          <w:sz w:val="24"/>
        </w:rPr>
        <w:t>the levying of 15-20% taxes</w:t>
      </w:r>
      <w:r w:rsidR="0017438E">
        <w:rPr>
          <w:rFonts w:ascii="Times New Roman" w:hAnsi="Times New Roman" w:cs="Times New Roman"/>
          <w:iCs/>
          <w:sz w:val="24"/>
        </w:rPr>
        <w:t xml:space="preserve"> on </w:t>
      </w:r>
      <w:r w:rsidR="008171C0">
        <w:rPr>
          <w:rFonts w:ascii="Times New Roman" w:hAnsi="Times New Roman" w:cs="Times New Roman"/>
          <w:iCs/>
          <w:sz w:val="24"/>
        </w:rPr>
        <w:t>‘</w:t>
      </w:r>
      <w:r w:rsidR="0017438E">
        <w:rPr>
          <w:rFonts w:ascii="Times New Roman" w:hAnsi="Times New Roman" w:cs="Times New Roman"/>
          <w:iCs/>
          <w:sz w:val="24"/>
        </w:rPr>
        <w:t>imports</w:t>
      </w:r>
      <w:r w:rsidR="008171C0">
        <w:rPr>
          <w:rFonts w:ascii="Times New Roman" w:hAnsi="Times New Roman" w:cs="Times New Roman"/>
          <w:iCs/>
          <w:sz w:val="24"/>
        </w:rPr>
        <w:t>’</w:t>
      </w:r>
      <w:r w:rsidR="00CB633E">
        <w:rPr>
          <w:rFonts w:ascii="Times New Roman" w:hAnsi="Times New Roman" w:cs="Times New Roman"/>
          <w:iCs/>
          <w:sz w:val="24"/>
        </w:rPr>
        <w:t>)</w:t>
      </w:r>
      <w:r w:rsidR="0017438E" w:rsidRPr="0017438E">
        <w:rPr>
          <w:rFonts w:ascii="Times New Roman" w:hAnsi="Times New Roman" w:cs="Times New Roman"/>
          <w:iCs/>
          <w:sz w:val="24"/>
        </w:rPr>
        <w:t xml:space="preserve"> </w:t>
      </w:r>
      <w:r w:rsidR="0017438E">
        <w:rPr>
          <w:rFonts w:ascii="Times New Roman" w:hAnsi="Times New Roman" w:cs="Times New Roman"/>
          <w:iCs/>
          <w:sz w:val="24"/>
        </w:rPr>
        <w:t xml:space="preserve">to the </w:t>
      </w:r>
      <w:r w:rsidR="0017438E" w:rsidRPr="0017438E">
        <w:rPr>
          <w:rFonts w:ascii="Times New Roman" w:hAnsi="Times New Roman" w:cs="Times New Roman"/>
          <w:i/>
          <w:iCs/>
          <w:sz w:val="24"/>
        </w:rPr>
        <w:t>tetarte</w:t>
      </w:r>
      <w:r w:rsidR="0017438E" w:rsidRPr="0017438E">
        <w:rPr>
          <w:rFonts w:ascii="Times New Roman" w:hAnsi="Times New Roman" w:cs="Times New Roman"/>
          <w:iCs/>
          <w:sz w:val="24"/>
        </w:rPr>
        <w:t xml:space="preserve"> </w:t>
      </w:r>
      <w:r w:rsidR="000D427F" w:rsidRPr="0017438E">
        <w:rPr>
          <w:rFonts w:ascii="Times New Roman" w:hAnsi="Times New Roman" w:cs="Times New Roman"/>
          <w:iCs/>
          <w:sz w:val="24"/>
        </w:rPr>
        <w:t>(25%)</w:t>
      </w:r>
      <w:r w:rsidR="000D427F">
        <w:rPr>
          <w:rFonts w:ascii="Times New Roman" w:hAnsi="Times New Roman" w:cs="Times New Roman"/>
          <w:iCs/>
          <w:sz w:val="24"/>
        </w:rPr>
        <w:t xml:space="preserve"> levied in the Roman Empire </w:t>
      </w:r>
      <w:r w:rsidR="000D427F" w:rsidRPr="000D427F">
        <w:rPr>
          <w:rFonts w:ascii="Times New Roman" w:hAnsi="Times New Roman" w:cs="Times New Roman"/>
          <w:iCs/>
          <w:sz w:val="24"/>
        </w:rPr>
        <w:t xml:space="preserve">(see </w:t>
      </w:r>
      <w:r w:rsidR="000D427F">
        <w:rPr>
          <w:rFonts w:ascii="Times New Roman" w:hAnsi="Times New Roman" w:cs="Times New Roman"/>
          <w:iCs/>
          <w:sz w:val="24"/>
        </w:rPr>
        <w:t>Simmons). In the case of the latter, some have even tried to argue that the tax o</w:t>
      </w:r>
      <w:r w:rsidR="00CB633E">
        <w:rPr>
          <w:rFonts w:ascii="Times New Roman" w:hAnsi="Times New Roman" w:cs="Times New Roman"/>
          <w:iCs/>
          <w:sz w:val="24"/>
        </w:rPr>
        <w:t xml:space="preserve">n </w:t>
      </w:r>
      <w:r w:rsidR="000D427F">
        <w:rPr>
          <w:rFonts w:ascii="Times New Roman" w:hAnsi="Times New Roman" w:cs="Times New Roman"/>
          <w:iCs/>
          <w:sz w:val="24"/>
        </w:rPr>
        <w:t>Red Sea</w:t>
      </w:r>
      <w:r w:rsidR="00CB633E">
        <w:rPr>
          <w:rFonts w:ascii="Times New Roman" w:hAnsi="Times New Roman" w:cs="Times New Roman"/>
          <w:iCs/>
          <w:sz w:val="24"/>
        </w:rPr>
        <w:t xml:space="preserve"> trading activity</w:t>
      </w:r>
      <w:r w:rsidR="000D427F">
        <w:rPr>
          <w:rFonts w:ascii="Times New Roman" w:hAnsi="Times New Roman" w:cs="Times New Roman"/>
          <w:iCs/>
          <w:sz w:val="24"/>
        </w:rPr>
        <w:t xml:space="preserve"> generated somewhere between </w:t>
      </w:r>
      <w:r w:rsidR="000D427F" w:rsidRPr="000D427F">
        <w:rPr>
          <w:rFonts w:ascii="Times New Roman" w:hAnsi="Times New Roman" w:cs="Times New Roman"/>
          <w:iCs/>
          <w:sz w:val="24"/>
        </w:rPr>
        <w:t>200 to 270 million sestertii in revenue (maybe a quarter of the total Roman state budget)</w:t>
      </w:r>
      <w:r w:rsidR="000D427F">
        <w:rPr>
          <w:rFonts w:ascii="Times New Roman" w:hAnsi="Times New Roman" w:cs="Times New Roman"/>
          <w:iCs/>
          <w:sz w:val="24"/>
        </w:rPr>
        <w:t>;</w:t>
      </w:r>
      <w:r w:rsidR="000D427F" w:rsidRPr="000D427F">
        <w:rPr>
          <w:rFonts w:ascii="Times New Roman" w:hAnsi="Times New Roman" w:cs="Times New Roman"/>
          <w:iCs/>
          <w:sz w:val="24"/>
          <w:vertAlign w:val="superscript"/>
        </w:rPr>
        <w:footnoteReference w:id="41"/>
      </w:r>
      <w:r w:rsidR="000D427F">
        <w:rPr>
          <w:rFonts w:ascii="Times New Roman" w:hAnsi="Times New Roman" w:cs="Times New Roman"/>
          <w:iCs/>
          <w:sz w:val="24"/>
        </w:rPr>
        <w:t xml:space="preserve"> although the reality may be closer to the </w:t>
      </w:r>
      <w:r w:rsidR="000D427F" w:rsidRPr="000D427F">
        <w:rPr>
          <w:rFonts w:ascii="Times New Roman" w:hAnsi="Times New Roman" w:cs="Times New Roman"/>
          <w:bCs/>
          <w:iCs/>
          <w:sz w:val="24"/>
        </w:rPr>
        <w:t>75-120 million sestertii</w:t>
      </w:r>
      <w:r w:rsidR="000D427F">
        <w:rPr>
          <w:rFonts w:ascii="Times New Roman" w:hAnsi="Times New Roman" w:cs="Times New Roman"/>
          <w:bCs/>
          <w:iCs/>
          <w:sz w:val="24"/>
        </w:rPr>
        <w:t xml:space="preserve"> for the early centuries CE.</w:t>
      </w:r>
      <w:r w:rsidR="000D427F">
        <w:rPr>
          <w:rStyle w:val="FootnoteReference"/>
          <w:rFonts w:ascii="Times New Roman" w:hAnsi="Times New Roman" w:cs="Times New Roman"/>
          <w:bCs/>
          <w:iCs/>
          <w:sz w:val="24"/>
        </w:rPr>
        <w:footnoteReference w:id="42"/>
      </w:r>
      <w:r w:rsidR="00793637">
        <w:rPr>
          <w:rFonts w:ascii="Times New Roman" w:hAnsi="Times New Roman" w:cs="Times New Roman"/>
          <w:bCs/>
          <w:iCs/>
          <w:sz w:val="24"/>
        </w:rPr>
        <w:t xml:space="preserve"> </w:t>
      </w:r>
      <w:r w:rsidR="00793637">
        <w:rPr>
          <w:rFonts w:ascii="Times New Roman" w:hAnsi="Times New Roman" w:cs="Times New Roman"/>
          <w:iCs/>
          <w:sz w:val="24"/>
        </w:rPr>
        <w:t>As such we co</w:t>
      </w:r>
      <w:r w:rsidR="004276C9">
        <w:rPr>
          <w:rFonts w:ascii="Times New Roman" w:hAnsi="Times New Roman" w:cs="Times New Roman"/>
          <w:iCs/>
          <w:sz w:val="24"/>
        </w:rPr>
        <w:t>uld characteri</w:t>
      </w:r>
      <w:r w:rsidR="00975E28">
        <w:rPr>
          <w:rFonts w:ascii="Times New Roman" w:hAnsi="Times New Roman" w:cs="Times New Roman"/>
          <w:iCs/>
          <w:sz w:val="24"/>
        </w:rPr>
        <w:t>z</w:t>
      </w:r>
      <w:r w:rsidR="004276C9">
        <w:rPr>
          <w:rFonts w:ascii="Times New Roman" w:hAnsi="Times New Roman" w:cs="Times New Roman"/>
          <w:iCs/>
          <w:sz w:val="24"/>
        </w:rPr>
        <w:t>e this period as reflecting</w:t>
      </w:r>
      <w:r w:rsidR="00793637">
        <w:rPr>
          <w:rFonts w:ascii="Times New Roman" w:hAnsi="Times New Roman" w:cs="Times New Roman"/>
          <w:iCs/>
          <w:sz w:val="24"/>
        </w:rPr>
        <w:t xml:space="preserve"> a growing complexity in private and </w:t>
      </w:r>
      <w:r w:rsidR="008171C0">
        <w:rPr>
          <w:rFonts w:ascii="Times New Roman" w:hAnsi="Times New Roman" w:cs="Times New Roman"/>
          <w:iCs/>
          <w:sz w:val="24"/>
        </w:rPr>
        <w:t>‘</w:t>
      </w:r>
      <w:r w:rsidR="00793637">
        <w:rPr>
          <w:rFonts w:ascii="Times New Roman" w:hAnsi="Times New Roman" w:cs="Times New Roman"/>
          <w:iCs/>
          <w:sz w:val="24"/>
        </w:rPr>
        <w:t>state</w:t>
      </w:r>
      <w:r w:rsidR="008171C0">
        <w:rPr>
          <w:rFonts w:ascii="Times New Roman" w:hAnsi="Times New Roman" w:cs="Times New Roman"/>
          <w:iCs/>
          <w:sz w:val="24"/>
        </w:rPr>
        <w:t>’</w:t>
      </w:r>
      <w:r w:rsidR="00793637">
        <w:rPr>
          <w:rFonts w:ascii="Times New Roman" w:hAnsi="Times New Roman" w:cs="Times New Roman"/>
          <w:iCs/>
          <w:sz w:val="24"/>
        </w:rPr>
        <w:t xml:space="preserve"> organi</w:t>
      </w:r>
      <w:r w:rsidR="004F5C08">
        <w:rPr>
          <w:rFonts w:ascii="Times New Roman" w:hAnsi="Times New Roman" w:cs="Times New Roman"/>
          <w:iCs/>
          <w:sz w:val="24"/>
        </w:rPr>
        <w:t>z</w:t>
      </w:r>
      <w:r w:rsidR="00793637">
        <w:rPr>
          <w:rFonts w:ascii="Times New Roman" w:hAnsi="Times New Roman" w:cs="Times New Roman"/>
          <w:iCs/>
          <w:sz w:val="24"/>
        </w:rPr>
        <w:t>ationa</w:t>
      </w:r>
      <w:r w:rsidR="001D266F">
        <w:rPr>
          <w:rFonts w:ascii="Times New Roman" w:hAnsi="Times New Roman" w:cs="Times New Roman"/>
          <w:iCs/>
          <w:sz w:val="24"/>
        </w:rPr>
        <w:t xml:space="preserve">l and administrative capacities, as well as the increasing importance of </w:t>
      </w:r>
      <w:r w:rsidR="00D7267E">
        <w:rPr>
          <w:rFonts w:ascii="Times New Roman" w:hAnsi="Times New Roman" w:cs="Times New Roman"/>
          <w:iCs/>
          <w:sz w:val="24"/>
        </w:rPr>
        <w:t xml:space="preserve">long-distance </w:t>
      </w:r>
      <w:r w:rsidR="001D266F">
        <w:rPr>
          <w:rFonts w:ascii="Times New Roman" w:hAnsi="Times New Roman" w:cs="Times New Roman"/>
          <w:iCs/>
          <w:sz w:val="24"/>
        </w:rPr>
        <w:t xml:space="preserve">trade revenues for </w:t>
      </w:r>
      <w:r w:rsidR="00D7267E">
        <w:rPr>
          <w:rFonts w:ascii="Times New Roman" w:hAnsi="Times New Roman" w:cs="Times New Roman"/>
          <w:iCs/>
          <w:sz w:val="24"/>
        </w:rPr>
        <w:t>many</w:t>
      </w:r>
      <w:r w:rsidR="001D266F">
        <w:rPr>
          <w:rFonts w:ascii="Times New Roman" w:hAnsi="Times New Roman" w:cs="Times New Roman"/>
          <w:iCs/>
          <w:sz w:val="24"/>
        </w:rPr>
        <w:t xml:space="preserve"> polities</w:t>
      </w:r>
      <w:r w:rsidR="0062424E">
        <w:rPr>
          <w:rFonts w:ascii="Times New Roman" w:hAnsi="Times New Roman" w:cs="Times New Roman"/>
          <w:iCs/>
          <w:sz w:val="24"/>
        </w:rPr>
        <w:t xml:space="preserve"> (and as such, greater </w:t>
      </w:r>
      <w:r w:rsidR="00975E28">
        <w:rPr>
          <w:rFonts w:ascii="Times New Roman" w:hAnsi="Times New Roman" w:cs="Times New Roman"/>
          <w:iCs/>
          <w:sz w:val="24"/>
        </w:rPr>
        <w:t>‘</w:t>
      </w:r>
      <w:r w:rsidR="0062424E">
        <w:rPr>
          <w:rFonts w:ascii="Times New Roman" w:hAnsi="Times New Roman" w:cs="Times New Roman"/>
          <w:iCs/>
          <w:sz w:val="24"/>
        </w:rPr>
        <w:t>vulnerability</w:t>
      </w:r>
      <w:r w:rsidR="00975E28">
        <w:rPr>
          <w:rFonts w:ascii="Times New Roman" w:hAnsi="Times New Roman" w:cs="Times New Roman"/>
          <w:iCs/>
          <w:sz w:val="24"/>
        </w:rPr>
        <w:t>’</w:t>
      </w:r>
      <w:r w:rsidR="0062424E">
        <w:rPr>
          <w:rFonts w:ascii="Times New Roman" w:hAnsi="Times New Roman" w:cs="Times New Roman"/>
          <w:iCs/>
          <w:sz w:val="24"/>
        </w:rPr>
        <w:t xml:space="preserve"> to the vagaries of exchange across the wider Afro-Eurasian world)</w:t>
      </w:r>
      <w:r w:rsidR="001D266F">
        <w:rPr>
          <w:rFonts w:ascii="Times New Roman" w:hAnsi="Times New Roman" w:cs="Times New Roman"/>
          <w:iCs/>
          <w:sz w:val="24"/>
        </w:rPr>
        <w:t>.</w:t>
      </w:r>
      <w:r w:rsidR="006F7479">
        <w:rPr>
          <w:rStyle w:val="FootnoteReference"/>
          <w:rFonts w:ascii="Times New Roman" w:hAnsi="Times New Roman" w:cs="Times New Roman"/>
          <w:iCs/>
          <w:sz w:val="24"/>
        </w:rPr>
        <w:footnoteReference w:id="43"/>
      </w:r>
      <w:r w:rsidR="001D266F">
        <w:rPr>
          <w:rFonts w:ascii="Times New Roman" w:hAnsi="Times New Roman" w:cs="Times New Roman"/>
          <w:iCs/>
          <w:sz w:val="24"/>
        </w:rPr>
        <w:t xml:space="preserve"> </w:t>
      </w:r>
    </w:p>
    <w:p w14:paraId="1D13976F" w14:textId="296A4517" w:rsidR="00964C3F" w:rsidRDefault="009635D6" w:rsidP="00964C3F">
      <w:pPr>
        <w:spacing w:afterLines="120" w:after="288" w:line="480" w:lineRule="auto"/>
        <w:ind w:firstLine="720"/>
        <w:jc w:val="both"/>
        <w:rPr>
          <w:rFonts w:ascii="Times New Roman" w:hAnsi="Times New Roman" w:cs="Times New Roman"/>
          <w:iCs/>
          <w:sz w:val="24"/>
          <w:lang w:val="en-US"/>
        </w:rPr>
      </w:pPr>
      <w:r>
        <w:rPr>
          <w:rFonts w:ascii="Times New Roman" w:hAnsi="Times New Roman" w:cs="Times New Roman"/>
          <w:iCs/>
          <w:sz w:val="24"/>
        </w:rPr>
        <w:t xml:space="preserve">Intimately bound up with </w:t>
      </w:r>
      <w:r w:rsidR="00A27BB4">
        <w:rPr>
          <w:rFonts w:ascii="Times New Roman" w:hAnsi="Times New Roman" w:cs="Times New Roman"/>
          <w:iCs/>
          <w:sz w:val="24"/>
        </w:rPr>
        <w:t xml:space="preserve">the movement of peoples and goods, </w:t>
      </w:r>
      <w:r w:rsidR="00CF1A32">
        <w:rPr>
          <w:rFonts w:ascii="Times New Roman" w:hAnsi="Times New Roman" w:cs="Times New Roman"/>
          <w:iCs/>
          <w:sz w:val="24"/>
        </w:rPr>
        <w:t>is</w:t>
      </w:r>
      <w:r>
        <w:rPr>
          <w:rFonts w:ascii="Times New Roman" w:hAnsi="Times New Roman" w:cs="Times New Roman"/>
          <w:iCs/>
          <w:sz w:val="24"/>
        </w:rPr>
        <w:t xml:space="preserve"> </w:t>
      </w:r>
      <w:r w:rsidR="00A27BB4">
        <w:rPr>
          <w:rFonts w:ascii="Times New Roman" w:hAnsi="Times New Roman" w:cs="Times New Roman"/>
          <w:iCs/>
          <w:sz w:val="24"/>
        </w:rPr>
        <w:t>the flow of</w:t>
      </w:r>
      <w:r w:rsidR="00964C3F" w:rsidRPr="00964C3F">
        <w:rPr>
          <w:rFonts w:ascii="Times New Roman" w:hAnsi="Times New Roman" w:cs="Times New Roman"/>
          <w:iCs/>
          <w:sz w:val="24"/>
        </w:rPr>
        <w:t xml:space="preserve"> skills and ideas </w:t>
      </w:r>
      <w:r w:rsidR="00A27BB4">
        <w:rPr>
          <w:rFonts w:ascii="Times New Roman" w:hAnsi="Times New Roman" w:cs="Times New Roman"/>
          <w:iCs/>
          <w:sz w:val="24"/>
        </w:rPr>
        <w:t xml:space="preserve">which became </w:t>
      </w:r>
      <w:r w:rsidR="00964C3F" w:rsidRPr="00964C3F">
        <w:rPr>
          <w:rFonts w:ascii="Times New Roman" w:hAnsi="Times New Roman" w:cs="Times New Roman"/>
          <w:iCs/>
          <w:sz w:val="24"/>
        </w:rPr>
        <w:t xml:space="preserve">adapted and </w:t>
      </w:r>
      <w:r w:rsidR="00A27BB4">
        <w:rPr>
          <w:rFonts w:ascii="Times New Roman" w:hAnsi="Times New Roman" w:cs="Times New Roman"/>
          <w:iCs/>
          <w:sz w:val="24"/>
        </w:rPr>
        <w:t xml:space="preserve">repurposed </w:t>
      </w:r>
      <w:r w:rsidR="00964C3F" w:rsidRPr="00964C3F">
        <w:rPr>
          <w:rFonts w:ascii="Times New Roman" w:hAnsi="Times New Roman" w:cs="Times New Roman"/>
          <w:iCs/>
          <w:sz w:val="24"/>
        </w:rPr>
        <w:t xml:space="preserve">in different societies. Linguistic </w:t>
      </w:r>
      <w:r w:rsidR="00CF1A32">
        <w:rPr>
          <w:rFonts w:ascii="Times New Roman" w:hAnsi="Times New Roman" w:cs="Times New Roman"/>
          <w:iCs/>
          <w:sz w:val="24"/>
        </w:rPr>
        <w:t xml:space="preserve">habits, scripts and </w:t>
      </w:r>
      <w:r w:rsidR="00964C3F" w:rsidRPr="00964C3F">
        <w:rPr>
          <w:rFonts w:ascii="Times New Roman" w:hAnsi="Times New Roman" w:cs="Times New Roman"/>
          <w:iCs/>
          <w:sz w:val="24"/>
        </w:rPr>
        <w:t>skill</w:t>
      </w:r>
      <w:r>
        <w:rPr>
          <w:rFonts w:ascii="Times New Roman" w:hAnsi="Times New Roman" w:cs="Times New Roman"/>
          <w:iCs/>
          <w:sz w:val="24"/>
        </w:rPr>
        <w:t>s</w:t>
      </w:r>
      <w:r w:rsidR="00A27BB4">
        <w:rPr>
          <w:rFonts w:ascii="Times New Roman" w:hAnsi="Times New Roman" w:cs="Times New Roman"/>
          <w:iCs/>
          <w:sz w:val="24"/>
        </w:rPr>
        <w:t xml:space="preserve"> like </w:t>
      </w:r>
      <w:r>
        <w:rPr>
          <w:rFonts w:ascii="Times New Roman" w:hAnsi="Times New Roman" w:cs="Times New Roman"/>
          <w:iCs/>
          <w:sz w:val="24"/>
        </w:rPr>
        <w:t xml:space="preserve">metallurgy and </w:t>
      </w:r>
      <w:r w:rsidR="00CF1A32">
        <w:rPr>
          <w:rFonts w:ascii="Times New Roman" w:hAnsi="Times New Roman" w:cs="Times New Roman"/>
          <w:iCs/>
          <w:sz w:val="24"/>
        </w:rPr>
        <w:t>bead-working</w:t>
      </w:r>
      <w:r w:rsidR="00964C3F" w:rsidRPr="00964C3F">
        <w:rPr>
          <w:rFonts w:ascii="Times New Roman" w:hAnsi="Times New Roman" w:cs="Times New Roman"/>
          <w:iCs/>
          <w:sz w:val="24"/>
        </w:rPr>
        <w:t xml:space="preserve"> spread</w:t>
      </w:r>
      <w:r w:rsidR="00A27BB4">
        <w:rPr>
          <w:rFonts w:ascii="Times New Roman" w:hAnsi="Times New Roman" w:cs="Times New Roman"/>
          <w:iCs/>
          <w:sz w:val="24"/>
        </w:rPr>
        <w:t xml:space="preserve"> between difference regions</w:t>
      </w:r>
      <w:r w:rsidR="00964C3F" w:rsidRPr="00964C3F">
        <w:rPr>
          <w:rFonts w:ascii="Times New Roman" w:hAnsi="Times New Roman" w:cs="Times New Roman"/>
          <w:iCs/>
          <w:sz w:val="24"/>
        </w:rPr>
        <w:t xml:space="preserve"> (see Cobb</w:t>
      </w:r>
      <w:r>
        <w:rPr>
          <w:rFonts w:ascii="Times New Roman" w:hAnsi="Times New Roman" w:cs="Times New Roman"/>
          <w:iCs/>
          <w:sz w:val="24"/>
        </w:rPr>
        <w:t xml:space="preserve"> and Liu</w:t>
      </w:r>
      <w:r w:rsidR="00975E28">
        <w:rPr>
          <w:rFonts w:ascii="Times New Roman" w:hAnsi="Times New Roman" w:cs="Times New Roman"/>
          <w:iCs/>
          <w:sz w:val="24"/>
        </w:rPr>
        <w:t xml:space="preserve"> in</w:t>
      </w:r>
      <w:r w:rsidR="003D50E1">
        <w:rPr>
          <w:rFonts w:ascii="Times New Roman" w:hAnsi="Times New Roman" w:cs="Times New Roman"/>
          <w:iCs/>
          <w:sz w:val="24"/>
        </w:rPr>
        <w:t xml:space="preserve"> this SI</w:t>
      </w:r>
      <w:r w:rsidR="00964C3F" w:rsidRPr="00964C3F">
        <w:rPr>
          <w:rFonts w:ascii="Times New Roman" w:hAnsi="Times New Roman" w:cs="Times New Roman"/>
          <w:iCs/>
          <w:sz w:val="24"/>
        </w:rPr>
        <w:t xml:space="preserve">), as did religious ideas connected to </w:t>
      </w:r>
      <w:r w:rsidR="00A27BB4">
        <w:rPr>
          <w:rFonts w:ascii="Times New Roman" w:hAnsi="Times New Roman" w:cs="Times New Roman"/>
          <w:iCs/>
          <w:sz w:val="24"/>
        </w:rPr>
        <w:t xml:space="preserve">Judaism, </w:t>
      </w:r>
      <w:r w:rsidR="00964C3F" w:rsidRPr="00964C3F">
        <w:rPr>
          <w:rFonts w:ascii="Times New Roman" w:hAnsi="Times New Roman" w:cs="Times New Roman"/>
          <w:iCs/>
          <w:sz w:val="24"/>
        </w:rPr>
        <w:t>Christianity</w:t>
      </w:r>
      <w:r w:rsidR="00975E28">
        <w:rPr>
          <w:rFonts w:ascii="Times New Roman" w:hAnsi="Times New Roman" w:cs="Times New Roman"/>
          <w:iCs/>
          <w:sz w:val="24"/>
        </w:rPr>
        <w:t>,</w:t>
      </w:r>
      <w:r w:rsidR="00964C3F" w:rsidRPr="00964C3F">
        <w:rPr>
          <w:rFonts w:ascii="Times New Roman" w:hAnsi="Times New Roman" w:cs="Times New Roman"/>
          <w:iCs/>
          <w:sz w:val="24"/>
        </w:rPr>
        <w:t xml:space="preserve"> and Buddhism.</w:t>
      </w:r>
      <w:r w:rsidR="00964C3F" w:rsidRPr="00964C3F">
        <w:rPr>
          <w:rFonts w:ascii="Times New Roman" w:hAnsi="Times New Roman" w:cs="Times New Roman"/>
          <w:iCs/>
          <w:sz w:val="24"/>
          <w:vertAlign w:val="superscript"/>
        </w:rPr>
        <w:footnoteReference w:id="44"/>
      </w:r>
      <w:r w:rsidR="00964C3F" w:rsidRPr="00964C3F">
        <w:rPr>
          <w:rFonts w:ascii="Times New Roman" w:hAnsi="Times New Roman" w:cs="Times New Roman"/>
          <w:iCs/>
          <w:sz w:val="24"/>
        </w:rPr>
        <w:t xml:space="preserve"> </w:t>
      </w:r>
      <w:r w:rsidR="00557F87">
        <w:rPr>
          <w:rFonts w:ascii="Times New Roman" w:hAnsi="Times New Roman" w:cs="Times New Roman"/>
          <w:iCs/>
          <w:sz w:val="24"/>
        </w:rPr>
        <w:t xml:space="preserve">In the latter case, a significant contributor to the </w:t>
      </w:r>
      <w:r w:rsidR="00975E28">
        <w:rPr>
          <w:rFonts w:ascii="Times New Roman" w:hAnsi="Times New Roman" w:cs="Times New Roman"/>
          <w:iCs/>
          <w:sz w:val="24"/>
        </w:rPr>
        <w:t>‘</w:t>
      </w:r>
      <w:r w:rsidR="00557F87">
        <w:rPr>
          <w:rFonts w:ascii="Times New Roman" w:hAnsi="Times New Roman" w:cs="Times New Roman"/>
          <w:iCs/>
          <w:sz w:val="24"/>
        </w:rPr>
        <w:t>movement</w:t>
      </w:r>
      <w:r w:rsidR="00975E28">
        <w:rPr>
          <w:rFonts w:ascii="Times New Roman" w:hAnsi="Times New Roman" w:cs="Times New Roman"/>
          <w:iCs/>
          <w:sz w:val="24"/>
        </w:rPr>
        <w:t>’</w:t>
      </w:r>
      <w:r w:rsidR="00557F87">
        <w:rPr>
          <w:rFonts w:ascii="Times New Roman" w:hAnsi="Times New Roman" w:cs="Times New Roman"/>
          <w:iCs/>
          <w:sz w:val="24"/>
        </w:rPr>
        <w:t xml:space="preserve"> of these</w:t>
      </w:r>
      <w:r w:rsidR="00CB633E">
        <w:rPr>
          <w:rFonts w:ascii="Times New Roman" w:hAnsi="Times New Roman" w:cs="Times New Roman"/>
          <w:iCs/>
          <w:sz w:val="24"/>
        </w:rPr>
        <w:t xml:space="preserve"> </w:t>
      </w:r>
      <w:r w:rsidR="00975E28">
        <w:rPr>
          <w:rFonts w:ascii="Times New Roman" w:hAnsi="Times New Roman" w:cs="Times New Roman"/>
          <w:iCs/>
          <w:sz w:val="24"/>
        </w:rPr>
        <w:t>‘</w:t>
      </w:r>
      <w:r w:rsidR="00CB633E">
        <w:rPr>
          <w:rFonts w:ascii="Times New Roman" w:hAnsi="Times New Roman" w:cs="Times New Roman"/>
          <w:iCs/>
          <w:sz w:val="24"/>
        </w:rPr>
        <w:t>portable</w:t>
      </w:r>
      <w:r w:rsidR="00975E28">
        <w:rPr>
          <w:rFonts w:ascii="Times New Roman" w:hAnsi="Times New Roman" w:cs="Times New Roman"/>
          <w:iCs/>
          <w:sz w:val="24"/>
        </w:rPr>
        <w:t>’</w:t>
      </w:r>
      <w:r w:rsidR="00CB633E">
        <w:rPr>
          <w:rFonts w:ascii="Times New Roman" w:hAnsi="Times New Roman" w:cs="Times New Roman"/>
          <w:iCs/>
          <w:sz w:val="24"/>
        </w:rPr>
        <w:t xml:space="preserve"> (i.e. universal</w:t>
      </w:r>
      <w:r w:rsidR="00557F87">
        <w:rPr>
          <w:rFonts w:ascii="Times New Roman" w:hAnsi="Times New Roman" w:cs="Times New Roman"/>
          <w:iCs/>
          <w:sz w:val="24"/>
        </w:rPr>
        <w:t xml:space="preserve"> rather than locally bounded) religions was their potential to offer social cohesion among its adherents (potentially transcending ethnic and linguistic differences).</w:t>
      </w:r>
      <w:r w:rsidR="00557F87">
        <w:rPr>
          <w:rStyle w:val="FootnoteReference"/>
          <w:rFonts w:ascii="Times New Roman" w:hAnsi="Times New Roman" w:cs="Times New Roman"/>
          <w:iCs/>
          <w:sz w:val="24"/>
        </w:rPr>
        <w:footnoteReference w:id="45"/>
      </w:r>
      <w:r w:rsidR="00557F87">
        <w:rPr>
          <w:rFonts w:ascii="Times New Roman" w:hAnsi="Times New Roman" w:cs="Times New Roman"/>
          <w:iCs/>
          <w:sz w:val="24"/>
        </w:rPr>
        <w:t xml:space="preserve"> Something that would be extremely useful to diasporic merchants, sailors</w:t>
      </w:r>
      <w:r w:rsidR="00975E28">
        <w:rPr>
          <w:rFonts w:ascii="Times New Roman" w:hAnsi="Times New Roman" w:cs="Times New Roman"/>
          <w:iCs/>
          <w:sz w:val="24"/>
        </w:rPr>
        <w:t>,</w:t>
      </w:r>
      <w:r w:rsidR="00557F87">
        <w:rPr>
          <w:rFonts w:ascii="Times New Roman" w:hAnsi="Times New Roman" w:cs="Times New Roman"/>
          <w:iCs/>
          <w:sz w:val="24"/>
        </w:rPr>
        <w:t xml:space="preserve"> and craftsmen. </w:t>
      </w:r>
      <w:r w:rsidR="00964C3F" w:rsidRPr="00964C3F">
        <w:rPr>
          <w:rFonts w:ascii="Times New Roman" w:hAnsi="Times New Roman" w:cs="Times New Roman"/>
          <w:iCs/>
          <w:sz w:val="24"/>
        </w:rPr>
        <w:t xml:space="preserve">Buddhist </w:t>
      </w:r>
      <w:r w:rsidR="00964C3F" w:rsidRPr="00964C3F">
        <w:rPr>
          <w:rFonts w:ascii="Times New Roman" w:hAnsi="Times New Roman" w:cs="Times New Roman"/>
          <w:i/>
          <w:iCs/>
          <w:sz w:val="24"/>
        </w:rPr>
        <w:t>sangha</w:t>
      </w:r>
      <w:r w:rsidR="00964C3F" w:rsidRPr="00964C3F">
        <w:rPr>
          <w:rFonts w:ascii="Times New Roman" w:hAnsi="Times New Roman" w:cs="Times New Roman"/>
          <w:iCs/>
          <w:sz w:val="24"/>
        </w:rPr>
        <w:t xml:space="preserve"> communities, in particular, played an important role in facilitating both overland (Central Asian) and maritime (South and Southeast Asian) trading activity in the early to mid-centuries CE</w:t>
      </w:r>
      <w:r w:rsidR="00D60EC1">
        <w:rPr>
          <w:rFonts w:ascii="Times New Roman" w:hAnsi="Times New Roman" w:cs="Times New Roman"/>
          <w:iCs/>
          <w:sz w:val="24"/>
        </w:rPr>
        <w:t>,</w:t>
      </w:r>
      <w:r w:rsidR="00964C3F" w:rsidRPr="00964C3F">
        <w:rPr>
          <w:rFonts w:ascii="Times New Roman" w:hAnsi="Times New Roman" w:cs="Times New Roman"/>
          <w:iCs/>
          <w:sz w:val="24"/>
        </w:rPr>
        <w:t xml:space="preserve"> as noted by Simmons, Cobb</w:t>
      </w:r>
      <w:r w:rsidR="00BE4B14">
        <w:rPr>
          <w:rFonts w:ascii="Times New Roman" w:hAnsi="Times New Roman" w:cs="Times New Roman"/>
          <w:iCs/>
          <w:sz w:val="24"/>
        </w:rPr>
        <w:t>, and Cohen. A</w:t>
      </w:r>
      <w:r w:rsidR="00964C3F" w:rsidRPr="00964C3F">
        <w:rPr>
          <w:rFonts w:ascii="Times New Roman" w:hAnsi="Times New Roman" w:cs="Times New Roman"/>
          <w:iCs/>
          <w:sz w:val="24"/>
        </w:rPr>
        <w:t>cts of pilgrimage, trading, the establishment of</w:t>
      </w:r>
      <w:r w:rsidR="00964C3F" w:rsidRPr="00964C3F">
        <w:rPr>
          <w:rFonts w:ascii="Times New Roman" w:hAnsi="Times New Roman" w:cs="Times New Roman"/>
          <w:iCs/>
          <w:sz w:val="24"/>
          <w:lang w:val="en-US"/>
        </w:rPr>
        <w:t xml:space="preserve"> </w:t>
      </w:r>
      <w:r w:rsidR="00964C3F" w:rsidRPr="00964C3F">
        <w:rPr>
          <w:rFonts w:ascii="Times New Roman" w:hAnsi="Times New Roman" w:cs="Times New Roman"/>
          <w:i/>
          <w:iCs/>
          <w:sz w:val="24"/>
          <w:lang w:val="en-US"/>
        </w:rPr>
        <w:t>stūpas</w:t>
      </w:r>
      <w:r w:rsidR="00964C3F" w:rsidRPr="00964C3F">
        <w:rPr>
          <w:rFonts w:ascii="Times New Roman" w:hAnsi="Times New Roman" w:cs="Times New Roman"/>
          <w:iCs/>
          <w:sz w:val="24"/>
          <w:lang w:val="en-US"/>
        </w:rPr>
        <w:t xml:space="preserve">, donations to Buddhist </w:t>
      </w:r>
      <w:r w:rsidR="00964C3F" w:rsidRPr="00964C3F">
        <w:rPr>
          <w:rFonts w:ascii="Times New Roman" w:hAnsi="Times New Roman" w:cs="Times New Roman"/>
          <w:i/>
          <w:iCs/>
          <w:sz w:val="24"/>
          <w:lang w:val="en-US"/>
        </w:rPr>
        <w:t>sangha</w:t>
      </w:r>
      <w:r w:rsidR="00964C3F" w:rsidRPr="00964C3F">
        <w:rPr>
          <w:rFonts w:ascii="Times New Roman" w:hAnsi="Times New Roman" w:cs="Times New Roman"/>
          <w:iCs/>
          <w:sz w:val="24"/>
          <w:lang w:val="en-US"/>
        </w:rPr>
        <w:t xml:space="preserve"> and the loaning out of money from these same institutions</w:t>
      </w:r>
      <w:r w:rsidR="0017438E">
        <w:rPr>
          <w:rFonts w:ascii="Times New Roman" w:hAnsi="Times New Roman" w:cs="Times New Roman"/>
          <w:iCs/>
          <w:sz w:val="24"/>
          <w:lang w:val="en-US"/>
        </w:rPr>
        <w:t>,</w:t>
      </w:r>
      <w:r w:rsidR="00964C3F" w:rsidRPr="00964C3F">
        <w:rPr>
          <w:rFonts w:ascii="Times New Roman" w:hAnsi="Times New Roman" w:cs="Times New Roman"/>
          <w:iCs/>
          <w:sz w:val="24"/>
          <w:lang w:val="en-US"/>
        </w:rPr>
        <w:t xml:space="preserve"> all intertwined in a complex mix of cultural and economic </w:t>
      </w:r>
      <w:r w:rsidR="00F462B6">
        <w:rPr>
          <w:rFonts w:ascii="Times New Roman" w:hAnsi="Times New Roman" w:cs="Times New Roman"/>
          <w:iCs/>
          <w:sz w:val="24"/>
          <w:lang w:val="en-US"/>
        </w:rPr>
        <w:t>phenomena</w:t>
      </w:r>
      <w:r w:rsidR="00964C3F" w:rsidRPr="00964C3F">
        <w:rPr>
          <w:rFonts w:ascii="Times New Roman" w:hAnsi="Times New Roman" w:cs="Times New Roman"/>
          <w:iCs/>
          <w:sz w:val="24"/>
          <w:lang w:val="en-US"/>
        </w:rPr>
        <w:t xml:space="preserve">. </w:t>
      </w:r>
    </w:p>
    <w:p w14:paraId="13A54F39" w14:textId="6DFFE73F" w:rsidR="00E609A2" w:rsidRDefault="0017438E" w:rsidP="00E609A2">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A further </w:t>
      </w:r>
      <w:r w:rsidRPr="0017438E">
        <w:rPr>
          <w:rFonts w:ascii="Times New Roman" w:hAnsi="Times New Roman" w:cs="Times New Roman"/>
          <w:iCs/>
          <w:sz w:val="24"/>
        </w:rPr>
        <w:t>implication of the increased connectivity across Afro-Eurasia</w:t>
      </w:r>
      <w:r>
        <w:rPr>
          <w:rFonts w:ascii="Times New Roman" w:hAnsi="Times New Roman" w:cs="Times New Roman"/>
          <w:iCs/>
          <w:sz w:val="24"/>
        </w:rPr>
        <w:t xml:space="preserve"> in this period</w:t>
      </w:r>
      <w:r w:rsidRPr="0017438E">
        <w:rPr>
          <w:rFonts w:ascii="Times New Roman" w:hAnsi="Times New Roman" w:cs="Times New Roman"/>
          <w:iCs/>
          <w:sz w:val="24"/>
        </w:rPr>
        <w:t xml:space="preserve"> was an expanded knowledge of the extent of the world (even if the edges were still </w:t>
      </w:r>
      <w:r w:rsidR="00975E28">
        <w:rPr>
          <w:rFonts w:ascii="Times New Roman" w:hAnsi="Times New Roman" w:cs="Times New Roman"/>
          <w:iCs/>
          <w:sz w:val="24"/>
        </w:rPr>
        <w:t>ill-defined</w:t>
      </w:r>
      <w:r w:rsidRPr="0017438E">
        <w:rPr>
          <w:rFonts w:ascii="Times New Roman" w:hAnsi="Times New Roman" w:cs="Times New Roman"/>
          <w:iCs/>
          <w:sz w:val="24"/>
        </w:rPr>
        <w:t>)</w:t>
      </w:r>
      <w:r w:rsidR="00E609A2">
        <w:rPr>
          <w:rFonts w:ascii="Times New Roman" w:hAnsi="Times New Roman" w:cs="Times New Roman"/>
          <w:iCs/>
          <w:sz w:val="24"/>
        </w:rPr>
        <w:t xml:space="preserve">. </w:t>
      </w:r>
      <w:r w:rsidR="008B1BEB" w:rsidRPr="008B1BEB">
        <w:rPr>
          <w:rFonts w:ascii="Times New Roman" w:hAnsi="Times New Roman" w:cs="Times New Roman"/>
          <w:iCs/>
          <w:sz w:val="24"/>
        </w:rPr>
        <w:t>At a</w:t>
      </w:r>
      <w:r w:rsidR="00E609A2">
        <w:rPr>
          <w:rFonts w:ascii="Times New Roman" w:hAnsi="Times New Roman" w:cs="Times New Roman"/>
          <w:iCs/>
          <w:sz w:val="24"/>
        </w:rPr>
        <w:t>n</w:t>
      </w:r>
      <w:r w:rsidR="001E6378">
        <w:rPr>
          <w:rFonts w:ascii="Times New Roman" w:hAnsi="Times New Roman" w:cs="Times New Roman"/>
          <w:iCs/>
          <w:sz w:val="24"/>
        </w:rPr>
        <w:t xml:space="preserve"> individual level</w:t>
      </w:r>
      <w:r w:rsidR="008B1BEB" w:rsidRPr="008B1BEB">
        <w:rPr>
          <w:rFonts w:ascii="Times New Roman" w:hAnsi="Times New Roman" w:cs="Times New Roman"/>
          <w:iCs/>
          <w:sz w:val="24"/>
        </w:rPr>
        <w:t xml:space="preserve"> this might require traders and agents who travelled to distan</w:t>
      </w:r>
      <w:r w:rsidR="00975E28">
        <w:rPr>
          <w:rFonts w:ascii="Times New Roman" w:hAnsi="Times New Roman" w:cs="Times New Roman"/>
          <w:iCs/>
          <w:sz w:val="24"/>
        </w:rPr>
        <w:t>t</w:t>
      </w:r>
      <w:r w:rsidR="008B1BEB" w:rsidRPr="008B1BEB">
        <w:rPr>
          <w:rFonts w:ascii="Times New Roman" w:hAnsi="Times New Roman" w:cs="Times New Roman"/>
          <w:iCs/>
          <w:sz w:val="24"/>
        </w:rPr>
        <w:t xml:space="preserve"> regions to </w:t>
      </w:r>
      <w:r w:rsidR="008B1BEB">
        <w:rPr>
          <w:rFonts w:ascii="Times New Roman" w:hAnsi="Times New Roman" w:cs="Times New Roman"/>
          <w:iCs/>
          <w:sz w:val="24"/>
        </w:rPr>
        <w:t xml:space="preserve">engage in </w:t>
      </w:r>
      <w:r w:rsidR="00975E28">
        <w:rPr>
          <w:rFonts w:ascii="Times New Roman" w:hAnsi="Times New Roman" w:cs="Times New Roman"/>
          <w:iCs/>
          <w:sz w:val="24"/>
        </w:rPr>
        <w:t>‘</w:t>
      </w:r>
      <w:r w:rsidR="008B1BEB">
        <w:rPr>
          <w:rFonts w:ascii="Times New Roman" w:hAnsi="Times New Roman" w:cs="Times New Roman"/>
          <w:iCs/>
          <w:sz w:val="24"/>
        </w:rPr>
        <w:t>code switching</w:t>
      </w:r>
      <w:r w:rsidR="00975E28">
        <w:rPr>
          <w:rFonts w:ascii="Times New Roman" w:hAnsi="Times New Roman" w:cs="Times New Roman"/>
          <w:iCs/>
          <w:sz w:val="24"/>
        </w:rPr>
        <w:t>’</w:t>
      </w:r>
      <w:r w:rsidR="008B1BEB">
        <w:rPr>
          <w:rFonts w:ascii="Times New Roman" w:hAnsi="Times New Roman" w:cs="Times New Roman"/>
          <w:iCs/>
          <w:sz w:val="24"/>
        </w:rPr>
        <w:t xml:space="preserve"> (</w:t>
      </w:r>
      <w:r w:rsidR="00D60EC1">
        <w:rPr>
          <w:rFonts w:ascii="Times New Roman" w:hAnsi="Times New Roman" w:cs="Times New Roman"/>
          <w:iCs/>
          <w:sz w:val="24"/>
        </w:rPr>
        <w:t xml:space="preserve">see </w:t>
      </w:r>
      <w:r w:rsidR="008B1BEB">
        <w:rPr>
          <w:rFonts w:ascii="Times New Roman" w:hAnsi="Times New Roman" w:cs="Times New Roman"/>
          <w:iCs/>
          <w:sz w:val="24"/>
        </w:rPr>
        <w:t>Simmons</w:t>
      </w:r>
      <w:r w:rsidR="008B1BEB" w:rsidRPr="008B1BEB">
        <w:rPr>
          <w:rFonts w:ascii="Times New Roman" w:hAnsi="Times New Roman" w:cs="Times New Roman"/>
          <w:iCs/>
          <w:sz w:val="24"/>
        </w:rPr>
        <w:t>)—potentially adopting different names, utili</w:t>
      </w:r>
      <w:r w:rsidR="005D0033">
        <w:rPr>
          <w:rFonts w:ascii="Times New Roman" w:hAnsi="Times New Roman" w:cs="Times New Roman"/>
          <w:iCs/>
          <w:sz w:val="24"/>
        </w:rPr>
        <w:t>z</w:t>
      </w:r>
      <w:r w:rsidR="008B1BEB" w:rsidRPr="008B1BEB">
        <w:rPr>
          <w:rFonts w:ascii="Times New Roman" w:hAnsi="Times New Roman" w:cs="Times New Roman"/>
          <w:iCs/>
          <w:sz w:val="24"/>
        </w:rPr>
        <w:t>ing different languages and attempting to act appropriately in particular (</w:t>
      </w:r>
      <w:r w:rsidR="00975E28">
        <w:rPr>
          <w:rFonts w:ascii="Times New Roman" w:hAnsi="Times New Roman" w:cs="Times New Roman"/>
          <w:iCs/>
          <w:sz w:val="24"/>
        </w:rPr>
        <w:t>‘</w:t>
      </w:r>
      <w:r w:rsidR="008B1BEB" w:rsidRPr="008B1BEB">
        <w:rPr>
          <w:rFonts w:ascii="Times New Roman" w:hAnsi="Times New Roman" w:cs="Times New Roman"/>
          <w:iCs/>
          <w:sz w:val="24"/>
        </w:rPr>
        <w:t>foreign</w:t>
      </w:r>
      <w:r w:rsidR="00975E28">
        <w:rPr>
          <w:rFonts w:ascii="Times New Roman" w:hAnsi="Times New Roman" w:cs="Times New Roman"/>
          <w:iCs/>
          <w:sz w:val="24"/>
        </w:rPr>
        <w:t>’</w:t>
      </w:r>
      <w:r w:rsidR="008B1BEB" w:rsidRPr="008B1BEB">
        <w:rPr>
          <w:rFonts w:ascii="Times New Roman" w:hAnsi="Times New Roman" w:cs="Times New Roman"/>
          <w:iCs/>
          <w:sz w:val="24"/>
        </w:rPr>
        <w:t>) context (</w:t>
      </w:r>
      <w:r w:rsidR="008B1BEB">
        <w:rPr>
          <w:rFonts w:ascii="Times New Roman" w:hAnsi="Times New Roman" w:cs="Times New Roman"/>
          <w:iCs/>
          <w:sz w:val="24"/>
        </w:rPr>
        <w:t xml:space="preserve">acts tying into the aforementioned </w:t>
      </w:r>
      <w:r w:rsidR="008B1BEB" w:rsidRPr="008B1BEB">
        <w:rPr>
          <w:rFonts w:ascii="Times New Roman" w:hAnsi="Times New Roman" w:cs="Times New Roman"/>
          <w:iCs/>
          <w:sz w:val="24"/>
        </w:rPr>
        <w:t>concept of</w:t>
      </w:r>
      <w:r w:rsidR="008B1BEB">
        <w:rPr>
          <w:rFonts w:ascii="Times New Roman" w:hAnsi="Times New Roman" w:cs="Times New Roman"/>
          <w:iCs/>
          <w:sz w:val="24"/>
        </w:rPr>
        <w:t xml:space="preserve"> deterritorialization</w:t>
      </w:r>
      <w:r w:rsidR="008B1BEB" w:rsidRPr="008B1BEB">
        <w:rPr>
          <w:rFonts w:ascii="Times New Roman" w:hAnsi="Times New Roman" w:cs="Times New Roman"/>
          <w:iCs/>
          <w:sz w:val="24"/>
        </w:rPr>
        <w:t>).</w:t>
      </w:r>
      <w:r w:rsidR="008B1BEB">
        <w:rPr>
          <w:rFonts w:ascii="Times New Roman" w:hAnsi="Times New Roman" w:cs="Times New Roman"/>
          <w:iCs/>
          <w:sz w:val="24"/>
        </w:rPr>
        <w:t xml:space="preserve"> </w:t>
      </w:r>
      <w:r w:rsidR="00E609A2">
        <w:rPr>
          <w:rFonts w:ascii="Times New Roman" w:hAnsi="Times New Roman" w:cs="Times New Roman"/>
          <w:iCs/>
          <w:sz w:val="24"/>
        </w:rPr>
        <w:t>Conversely</w:t>
      </w:r>
      <w:r w:rsidR="00975E28">
        <w:rPr>
          <w:rFonts w:ascii="Times New Roman" w:hAnsi="Times New Roman" w:cs="Times New Roman"/>
          <w:iCs/>
          <w:sz w:val="24"/>
        </w:rPr>
        <w:t>,</w:t>
      </w:r>
      <w:r w:rsidR="00E609A2">
        <w:rPr>
          <w:rFonts w:ascii="Times New Roman" w:hAnsi="Times New Roman" w:cs="Times New Roman"/>
          <w:iCs/>
          <w:sz w:val="24"/>
        </w:rPr>
        <w:t xml:space="preserve"> an awareness of </w:t>
      </w:r>
      <w:r w:rsidR="00975E28">
        <w:rPr>
          <w:rFonts w:ascii="Times New Roman" w:hAnsi="Times New Roman" w:cs="Times New Roman"/>
          <w:iCs/>
          <w:sz w:val="24"/>
        </w:rPr>
        <w:t>‘</w:t>
      </w:r>
      <w:r w:rsidR="00E609A2">
        <w:rPr>
          <w:rFonts w:ascii="Times New Roman" w:hAnsi="Times New Roman" w:cs="Times New Roman"/>
          <w:iCs/>
          <w:sz w:val="24"/>
        </w:rPr>
        <w:t>foreign</w:t>
      </w:r>
      <w:r w:rsidR="00975E28">
        <w:rPr>
          <w:rFonts w:ascii="Times New Roman" w:hAnsi="Times New Roman" w:cs="Times New Roman"/>
          <w:iCs/>
          <w:sz w:val="24"/>
        </w:rPr>
        <w:t>’</w:t>
      </w:r>
      <w:r w:rsidR="00E609A2">
        <w:rPr>
          <w:rFonts w:ascii="Times New Roman" w:hAnsi="Times New Roman" w:cs="Times New Roman"/>
          <w:iCs/>
          <w:sz w:val="24"/>
        </w:rPr>
        <w:t xml:space="preserve"> communities within one</w:t>
      </w:r>
      <w:r w:rsidR="001E6378">
        <w:rPr>
          <w:rFonts w:ascii="Times New Roman" w:hAnsi="Times New Roman" w:cs="Times New Roman"/>
          <w:iCs/>
          <w:sz w:val="24"/>
        </w:rPr>
        <w:t>’</w:t>
      </w:r>
      <w:r w:rsidR="00E609A2">
        <w:rPr>
          <w:rFonts w:ascii="Times New Roman" w:hAnsi="Times New Roman" w:cs="Times New Roman"/>
          <w:iCs/>
          <w:sz w:val="24"/>
        </w:rPr>
        <w:t xml:space="preserve">s </w:t>
      </w:r>
      <w:r w:rsidR="001E6378">
        <w:rPr>
          <w:rFonts w:ascii="Times New Roman" w:hAnsi="Times New Roman" w:cs="Times New Roman"/>
          <w:iCs/>
          <w:sz w:val="24"/>
        </w:rPr>
        <w:t xml:space="preserve">own </w:t>
      </w:r>
      <w:r w:rsidR="00E609A2">
        <w:rPr>
          <w:rFonts w:ascii="Times New Roman" w:hAnsi="Times New Roman" w:cs="Times New Roman"/>
          <w:iCs/>
          <w:sz w:val="24"/>
        </w:rPr>
        <w:t xml:space="preserve">territory is seen </w:t>
      </w:r>
      <w:r w:rsidR="00E609A2" w:rsidRPr="00E609A2">
        <w:rPr>
          <w:rFonts w:ascii="Times New Roman" w:hAnsi="Times New Roman" w:cs="Times New Roman"/>
          <w:iCs/>
          <w:sz w:val="24"/>
        </w:rPr>
        <w:t>in a range of litera</w:t>
      </w:r>
      <w:r w:rsidR="00E609A2">
        <w:rPr>
          <w:rFonts w:ascii="Times New Roman" w:hAnsi="Times New Roman" w:cs="Times New Roman"/>
          <w:iCs/>
          <w:sz w:val="24"/>
        </w:rPr>
        <w:t>ture, from the</w:t>
      </w:r>
      <w:r w:rsidR="00E609A2" w:rsidRPr="00E609A2">
        <w:rPr>
          <w:rFonts w:ascii="Times New Roman" w:hAnsi="Times New Roman" w:cs="Times New Roman"/>
          <w:iCs/>
          <w:sz w:val="24"/>
        </w:rPr>
        <w:t xml:space="preserve"> Sangam poetic corpus of the Tamilakam</w:t>
      </w:r>
      <w:r w:rsidR="00E609A2">
        <w:rPr>
          <w:rFonts w:ascii="Times New Roman" w:hAnsi="Times New Roman" w:cs="Times New Roman"/>
          <w:iCs/>
          <w:sz w:val="24"/>
        </w:rPr>
        <w:t xml:space="preserve"> to the </w:t>
      </w:r>
      <w:r w:rsidR="00E609A2" w:rsidRPr="00E609A2">
        <w:rPr>
          <w:rFonts w:ascii="Times New Roman" w:hAnsi="Times New Roman" w:cs="Times New Roman"/>
          <w:iCs/>
          <w:sz w:val="24"/>
        </w:rPr>
        <w:t>plethora of poetic, geographic</w:t>
      </w:r>
      <w:r w:rsidR="00975E28">
        <w:rPr>
          <w:rFonts w:ascii="Times New Roman" w:hAnsi="Times New Roman" w:cs="Times New Roman"/>
          <w:iCs/>
          <w:sz w:val="24"/>
        </w:rPr>
        <w:t>,</w:t>
      </w:r>
      <w:r w:rsidR="00E609A2" w:rsidRPr="00E609A2">
        <w:rPr>
          <w:rFonts w:ascii="Times New Roman" w:hAnsi="Times New Roman" w:cs="Times New Roman"/>
          <w:iCs/>
          <w:sz w:val="24"/>
        </w:rPr>
        <w:t xml:space="preserve"> and encyclopaedic literature f</w:t>
      </w:r>
      <w:r w:rsidR="00975E28">
        <w:rPr>
          <w:rFonts w:ascii="Times New Roman" w:hAnsi="Times New Roman" w:cs="Times New Roman"/>
          <w:iCs/>
          <w:sz w:val="24"/>
        </w:rPr>
        <w:t>ro</w:t>
      </w:r>
      <w:r w:rsidR="00E609A2" w:rsidRPr="00E609A2">
        <w:rPr>
          <w:rFonts w:ascii="Times New Roman" w:hAnsi="Times New Roman" w:cs="Times New Roman"/>
          <w:iCs/>
          <w:sz w:val="24"/>
        </w:rPr>
        <w:t>m the Mediterranean world.</w:t>
      </w:r>
      <w:r w:rsidR="00E609A2" w:rsidRPr="00E609A2">
        <w:rPr>
          <w:rFonts w:ascii="Times New Roman" w:hAnsi="Times New Roman" w:cs="Times New Roman"/>
          <w:iCs/>
          <w:sz w:val="24"/>
          <w:vertAlign w:val="superscript"/>
        </w:rPr>
        <w:footnoteReference w:id="46"/>
      </w:r>
    </w:p>
    <w:p w14:paraId="47DD05A3" w14:textId="6AF1E5F2" w:rsidR="00E609A2" w:rsidRDefault="008B1BEB" w:rsidP="001E6378">
      <w:pPr>
        <w:spacing w:afterLines="120" w:after="288" w:line="480" w:lineRule="auto"/>
        <w:ind w:firstLine="720"/>
        <w:jc w:val="both"/>
        <w:rPr>
          <w:rFonts w:ascii="Times New Roman" w:hAnsi="Times New Roman" w:cs="Times New Roman"/>
          <w:iCs/>
          <w:sz w:val="24"/>
        </w:rPr>
      </w:pPr>
      <w:r w:rsidRPr="008B1BEB">
        <w:rPr>
          <w:rFonts w:ascii="Times New Roman" w:hAnsi="Times New Roman" w:cs="Times New Roman"/>
          <w:iCs/>
          <w:sz w:val="24"/>
        </w:rPr>
        <w:t>At a wider societal level, the spread of ideas and knowled</w:t>
      </w:r>
      <w:r w:rsidR="00E609A2">
        <w:rPr>
          <w:rFonts w:ascii="Times New Roman" w:hAnsi="Times New Roman" w:cs="Times New Roman"/>
          <w:iCs/>
          <w:sz w:val="24"/>
        </w:rPr>
        <w:t xml:space="preserve">ge about other regions and </w:t>
      </w:r>
      <w:r w:rsidRPr="008B1BEB">
        <w:rPr>
          <w:rFonts w:ascii="Times New Roman" w:hAnsi="Times New Roman" w:cs="Times New Roman"/>
          <w:iCs/>
          <w:sz w:val="24"/>
        </w:rPr>
        <w:t>peoples compelled different communities to reassess their sense of place within the world (or attempt to</w:t>
      </w:r>
      <w:r w:rsidR="00E609A2">
        <w:rPr>
          <w:rFonts w:ascii="Times New Roman" w:hAnsi="Times New Roman" w:cs="Times New Roman"/>
          <w:iCs/>
          <w:sz w:val="24"/>
        </w:rPr>
        <w:t xml:space="preserve"> </w:t>
      </w:r>
      <w:r w:rsidR="00975E28">
        <w:rPr>
          <w:rFonts w:ascii="Times New Roman" w:hAnsi="Times New Roman" w:cs="Times New Roman"/>
          <w:iCs/>
          <w:sz w:val="24"/>
        </w:rPr>
        <w:t>‘</w:t>
      </w:r>
      <w:r w:rsidR="00E609A2">
        <w:rPr>
          <w:rFonts w:ascii="Times New Roman" w:hAnsi="Times New Roman" w:cs="Times New Roman"/>
          <w:iCs/>
          <w:sz w:val="24"/>
        </w:rPr>
        <w:t>re-embed</w:t>
      </w:r>
      <w:r w:rsidR="00975E28">
        <w:rPr>
          <w:rFonts w:ascii="Times New Roman" w:hAnsi="Times New Roman" w:cs="Times New Roman"/>
          <w:iCs/>
          <w:sz w:val="24"/>
        </w:rPr>
        <w:t>’</w:t>
      </w:r>
      <w:r w:rsidR="00E609A2">
        <w:rPr>
          <w:rFonts w:ascii="Times New Roman" w:hAnsi="Times New Roman" w:cs="Times New Roman"/>
          <w:iCs/>
          <w:sz w:val="24"/>
        </w:rPr>
        <w:t xml:space="preserve"> </w:t>
      </w:r>
      <w:r w:rsidRPr="008B1BEB">
        <w:rPr>
          <w:rFonts w:ascii="Times New Roman" w:hAnsi="Times New Roman" w:cs="Times New Roman"/>
          <w:iCs/>
          <w:sz w:val="24"/>
        </w:rPr>
        <w:t>traditional no</w:t>
      </w:r>
      <w:r w:rsidR="00E609A2">
        <w:rPr>
          <w:rFonts w:ascii="Times New Roman" w:hAnsi="Times New Roman" w:cs="Times New Roman"/>
          <w:iCs/>
          <w:sz w:val="24"/>
        </w:rPr>
        <w:t>tions)</w:t>
      </w:r>
      <w:r w:rsidRPr="008B1BEB">
        <w:rPr>
          <w:rFonts w:ascii="Times New Roman" w:hAnsi="Times New Roman" w:cs="Times New Roman"/>
          <w:iCs/>
          <w:sz w:val="24"/>
        </w:rPr>
        <w:t>.</w:t>
      </w:r>
      <w:r w:rsidR="00E609A2">
        <w:rPr>
          <w:rFonts w:ascii="Times New Roman" w:hAnsi="Times New Roman" w:cs="Times New Roman"/>
          <w:iCs/>
          <w:sz w:val="24"/>
        </w:rPr>
        <w:t xml:space="preserve"> This conceptual adjustment often involved reconciling new information with </w:t>
      </w:r>
      <w:r w:rsidR="0017438E" w:rsidRPr="0017438E">
        <w:rPr>
          <w:rFonts w:ascii="Times New Roman" w:hAnsi="Times New Roman" w:cs="Times New Roman"/>
          <w:iCs/>
          <w:sz w:val="24"/>
        </w:rPr>
        <w:t>existing cultural, geographic, ideological and cosmological paradigms.</w:t>
      </w:r>
      <w:r w:rsidR="00471C01">
        <w:rPr>
          <w:rFonts w:ascii="Times New Roman" w:hAnsi="Times New Roman" w:cs="Times New Roman"/>
          <w:iCs/>
          <w:sz w:val="24"/>
        </w:rPr>
        <w:t xml:space="preserve"> </w:t>
      </w:r>
      <w:r w:rsidR="00E609A2">
        <w:rPr>
          <w:rFonts w:ascii="Times New Roman" w:hAnsi="Times New Roman" w:cs="Times New Roman"/>
          <w:iCs/>
          <w:sz w:val="24"/>
        </w:rPr>
        <w:t>For</w:t>
      </w:r>
      <w:r w:rsidR="00F53DCE">
        <w:rPr>
          <w:rFonts w:ascii="Times New Roman" w:hAnsi="Times New Roman" w:cs="Times New Roman"/>
          <w:iCs/>
          <w:sz w:val="24"/>
        </w:rPr>
        <w:t xml:space="preserve"> example, </w:t>
      </w:r>
      <w:r w:rsidR="00975E28">
        <w:rPr>
          <w:rFonts w:ascii="Times New Roman" w:hAnsi="Times New Roman" w:cs="Times New Roman"/>
          <w:iCs/>
          <w:sz w:val="24"/>
        </w:rPr>
        <w:t>‘</w:t>
      </w:r>
      <w:r w:rsidR="00E609A2">
        <w:rPr>
          <w:rFonts w:ascii="Times New Roman" w:hAnsi="Times New Roman" w:cs="Times New Roman"/>
          <w:iCs/>
          <w:sz w:val="24"/>
        </w:rPr>
        <w:t>Western Regions</w:t>
      </w:r>
      <w:r w:rsidR="00975E28">
        <w:rPr>
          <w:rFonts w:ascii="Times New Roman" w:hAnsi="Times New Roman" w:cs="Times New Roman"/>
          <w:iCs/>
          <w:sz w:val="24"/>
        </w:rPr>
        <w:t>’</w:t>
      </w:r>
      <w:r w:rsidR="00E609A2">
        <w:rPr>
          <w:rFonts w:ascii="Times New Roman" w:hAnsi="Times New Roman" w:cs="Times New Roman"/>
          <w:iCs/>
          <w:sz w:val="24"/>
        </w:rPr>
        <w:t xml:space="preserve"> section</w:t>
      </w:r>
      <w:r w:rsidR="00F53DCE">
        <w:rPr>
          <w:rFonts w:ascii="Times New Roman" w:hAnsi="Times New Roman" w:cs="Times New Roman"/>
          <w:iCs/>
          <w:sz w:val="24"/>
        </w:rPr>
        <w:t>s</w:t>
      </w:r>
      <w:r w:rsidR="00E609A2">
        <w:rPr>
          <w:rFonts w:ascii="Times New Roman" w:hAnsi="Times New Roman" w:cs="Times New Roman"/>
          <w:iCs/>
          <w:sz w:val="24"/>
        </w:rPr>
        <w:t xml:space="preserve"> increasingly appear in</w:t>
      </w:r>
      <w:r w:rsidR="00F53DCE">
        <w:rPr>
          <w:rFonts w:ascii="Times New Roman" w:hAnsi="Times New Roman" w:cs="Times New Roman"/>
          <w:iCs/>
          <w:sz w:val="24"/>
        </w:rPr>
        <w:t xml:space="preserve"> the</w:t>
      </w:r>
      <w:r w:rsidR="00E609A2">
        <w:rPr>
          <w:rFonts w:ascii="Times New Roman" w:hAnsi="Times New Roman" w:cs="Times New Roman"/>
          <w:iCs/>
          <w:sz w:val="24"/>
        </w:rPr>
        <w:t xml:space="preserve"> </w:t>
      </w:r>
      <w:r w:rsidR="00471C01">
        <w:rPr>
          <w:rFonts w:ascii="Times New Roman" w:hAnsi="Times New Roman" w:cs="Times New Roman"/>
          <w:iCs/>
          <w:sz w:val="24"/>
        </w:rPr>
        <w:t xml:space="preserve">Chinese court histories of the early to mid-centuries CE, like the </w:t>
      </w:r>
      <w:r w:rsidR="00471C01" w:rsidRPr="00471C01">
        <w:rPr>
          <w:rFonts w:ascii="Times New Roman" w:hAnsi="Times New Roman" w:cs="Times New Roman"/>
          <w:i/>
          <w:iCs/>
          <w:sz w:val="24"/>
        </w:rPr>
        <w:t>Hòu Hànshū</w:t>
      </w:r>
      <w:r w:rsidR="00471C01">
        <w:rPr>
          <w:rFonts w:ascii="Times New Roman" w:hAnsi="Times New Roman" w:cs="Times New Roman"/>
          <w:iCs/>
          <w:sz w:val="24"/>
        </w:rPr>
        <w:t xml:space="preserve"> (fifth century) and </w:t>
      </w:r>
      <w:r w:rsidR="00471C01" w:rsidRPr="00471C01">
        <w:rPr>
          <w:rFonts w:ascii="Times New Roman" w:hAnsi="Times New Roman" w:cs="Times New Roman"/>
          <w:i/>
          <w:iCs/>
          <w:sz w:val="24"/>
        </w:rPr>
        <w:t>Weilüe</w:t>
      </w:r>
      <w:r w:rsidR="00471C01">
        <w:rPr>
          <w:rFonts w:ascii="Times New Roman" w:hAnsi="Times New Roman" w:cs="Times New Roman"/>
          <w:iCs/>
          <w:sz w:val="24"/>
        </w:rPr>
        <w:t xml:space="preserve"> (third century). These </w:t>
      </w:r>
      <w:r w:rsidR="001E6378">
        <w:rPr>
          <w:rFonts w:ascii="Times New Roman" w:hAnsi="Times New Roman" w:cs="Times New Roman"/>
          <w:iCs/>
          <w:sz w:val="24"/>
        </w:rPr>
        <w:t>provided</w:t>
      </w:r>
      <w:r w:rsidR="00471C01">
        <w:rPr>
          <w:rFonts w:ascii="Times New Roman" w:hAnsi="Times New Roman" w:cs="Times New Roman"/>
          <w:iCs/>
          <w:sz w:val="24"/>
        </w:rPr>
        <w:t xml:space="preserve"> geographic and ethnographic descriptions of peoples in central and western Asia, as well as the semi-uto</w:t>
      </w:r>
      <w:r w:rsidR="00CA669D">
        <w:rPr>
          <w:rFonts w:ascii="Times New Roman" w:hAnsi="Times New Roman" w:cs="Times New Roman"/>
          <w:iCs/>
          <w:sz w:val="24"/>
        </w:rPr>
        <w:t>pian land of Da Qin (often understood as a reference</w:t>
      </w:r>
      <w:r w:rsidR="00471C01">
        <w:rPr>
          <w:rFonts w:ascii="Times New Roman" w:hAnsi="Times New Roman" w:cs="Times New Roman"/>
          <w:iCs/>
          <w:sz w:val="24"/>
        </w:rPr>
        <w:t xml:space="preserve"> to the Roman Empire). Increasing awareness (if not necessarily full</w:t>
      </w:r>
      <w:r w:rsidR="005D0033">
        <w:rPr>
          <w:rFonts w:ascii="Times New Roman" w:hAnsi="Times New Roman" w:cs="Times New Roman"/>
          <w:iCs/>
          <w:sz w:val="24"/>
        </w:rPr>
        <w:t xml:space="preserve"> </w:t>
      </w:r>
      <w:r w:rsidR="00471C01">
        <w:rPr>
          <w:rFonts w:ascii="Times New Roman" w:hAnsi="Times New Roman" w:cs="Times New Roman"/>
          <w:iCs/>
          <w:sz w:val="24"/>
        </w:rPr>
        <w:t xml:space="preserve">understanding) of these regions required an expanded sense of the inhabited world, albeit one heavily framed through Chinese </w:t>
      </w:r>
      <w:r w:rsidR="001E6378">
        <w:rPr>
          <w:rFonts w:ascii="Times New Roman" w:hAnsi="Times New Roman" w:cs="Times New Roman"/>
          <w:iCs/>
          <w:sz w:val="24"/>
        </w:rPr>
        <w:t xml:space="preserve">ideological and </w:t>
      </w:r>
      <w:r w:rsidR="00471C01">
        <w:rPr>
          <w:rFonts w:ascii="Times New Roman" w:hAnsi="Times New Roman" w:cs="Times New Roman"/>
          <w:iCs/>
          <w:sz w:val="24"/>
        </w:rPr>
        <w:t>cosmological conceptions.</w:t>
      </w:r>
      <w:r w:rsidR="00471C01" w:rsidRPr="00471C01">
        <w:rPr>
          <w:rFonts w:ascii="Times New Roman" w:hAnsi="Times New Roman" w:cs="Times New Roman"/>
          <w:iCs/>
          <w:sz w:val="24"/>
          <w:vertAlign w:val="superscript"/>
        </w:rPr>
        <w:footnoteReference w:id="47"/>
      </w:r>
    </w:p>
    <w:p w14:paraId="052E2672" w14:textId="4EC04BA8" w:rsidR="001E6378" w:rsidRDefault="002775F7" w:rsidP="001E6378">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Overall, one could characteri</w:t>
      </w:r>
      <w:r w:rsidR="005D0033">
        <w:rPr>
          <w:rFonts w:ascii="Times New Roman" w:hAnsi="Times New Roman" w:cs="Times New Roman"/>
          <w:iCs/>
          <w:sz w:val="24"/>
        </w:rPr>
        <w:t>z</w:t>
      </w:r>
      <w:r>
        <w:rPr>
          <w:rFonts w:ascii="Times New Roman" w:hAnsi="Times New Roman" w:cs="Times New Roman"/>
          <w:iCs/>
          <w:sz w:val="24"/>
        </w:rPr>
        <w:t xml:space="preserve">e this period as one of growing interconnectivity, especially as a result of greater </w:t>
      </w:r>
      <w:r w:rsidR="00A60255">
        <w:rPr>
          <w:rFonts w:ascii="Times New Roman" w:hAnsi="Times New Roman" w:cs="Times New Roman"/>
          <w:iCs/>
          <w:sz w:val="24"/>
        </w:rPr>
        <w:t>trans</w:t>
      </w:r>
      <w:r>
        <w:rPr>
          <w:rFonts w:ascii="Times New Roman" w:hAnsi="Times New Roman" w:cs="Times New Roman"/>
          <w:iCs/>
          <w:sz w:val="24"/>
        </w:rPr>
        <w:t>ocean</w:t>
      </w:r>
      <w:r w:rsidR="00A60255">
        <w:rPr>
          <w:rFonts w:ascii="Times New Roman" w:hAnsi="Times New Roman" w:cs="Times New Roman"/>
          <w:iCs/>
          <w:sz w:val="24"/>
        </w:rPr>
        <w:t>ic</w:t>
      </w:r>
      <w:r>
        <w:rPr>
          <w:rFonts w:ascii="Times New Roman" w:hAnsi="Times New Roman" w:cs="Times New Roman"/>
          <w:iCs/>
          <w:sz w:val="24"/>
        </w:rPr>
        <w:t xml:space="preserve"> voyaging in the </w:t>
      </w:r>
      <w:r w:rsidR="009B7826">
        <w:rPr>
          <w:rFonts w:ascii="Times New Roman" w:hAnsi="Times New Roman" w:cs="Times New Roman"/>
          <w:iCs/>
          <w:sz w:val="24"/>
        </w:rPr>
        <w:t xml:space="preserve">Indo-Pacific, </w:t>
      </w:r>
      <w:r>
        <w:rPr>
          <w:rFonts w:ascii="Times New Roman" w:hAnsi="Times New Roman" w:cs="Times New Roman"/>
          <w:iCs/>
          <w:sz w:val="24"/>
        </w:rPr>
        <w:t>as well as increased movement across the so-called (First) Silk Road. This not only lead to an increased variety and volume of goods being moved between different regions, but their int</w:t>
      </w:r>
      <w:r w:rsidR="00DF5E55">
        <w:rPr>
          <w:rFonts w:ascii="Times New Roman" w:hAnsi="Times New Roman" w:cs="Times New Roman"/>
          <w:iCs/>
          <w:sz w:val="24"/>
        </w:rPr>
        <w:t>egration into an array of culturally</w:t>
      </w:r>
      <w:r>
        <w:rPr>
          <w:rFonts w:ascii="Times New Roman" w:hAnsi="Times New Roman" w:cs="Times New Roman"/>
          <w:iCs/>
          <w:sz w:val="24"/>
        </w:rPr>
        <w:t xml:space="preserve"> significant consumptive and ritual practices within different societies. In order to facilitate these movements, merchants, sailors</w:t>
      </w:r>
      <w:r w:rsidR="005D0033">
        <w:rPr>
          <w:rFonts w:ascii="Times New Roman" w:hAnsi="Times New Roman" w:cs="Times New Roman"/>
          <w:iCs/>
          <w:sz w:val="24"/>
        </w:rPr>
        <w:t>,</w:t>
      </w:r>
      <w:r>
        <w:rPr>
          <w:rFonts w:ascii="Times New Roman" w:hAnsi="Times New Roman" w:cs="Times New Roman"/>
          <w:iCs/>
          <w:sz w:val="24"/>
        </w:rPr>
        <w:t xml:space="preserve"> and others developed increasingly complex organi</w:t>
      </w:r>
      <w:r w:rsidR="005D0033">
        <w:rPr>
          <w:rFonts w:ascii="Times New Roman" w:hAnsi="Times New Roman" w:cs="Times New Roman"/>
          <w:iCs/>
          <w:sz w:val="24"/>
        </w:rPr>
        <w:t>z</w:t>
      </w:r>
      <w:r>
        <w:rPr>
          <w:rFonts w:ascii="Times New Roman" w:hAnsi="Times New Roman" w:cs="Times New Roman"/>
          <w:iCs/>
          <w:sz w:val="24"/>
        </w:rPr>
        <w:t>ational networks, as well as the establishment of diaspo</w:t>
      </w:r>
      <w:r w:rsidR="00B91599">
        <w:rPr>
          <w:rFonts w:ascii="Times New Roman" w:hAnsi="Times New Roman" w:cs="Times New Roman"/>
          <w:iCs/>
          <w:sz w:val="24"/>
        </w:rPr>
        <w:t>ra communities. Various r</w:t>
      </w:r>
      <w:r>
        <w:rPr>
          <w:rFonts w:ascii="Times New Roman" w:hAnsi="Times New Roman" w:cs="Times New Roman"/>
          <w:iCs/>
          <w:sz w:val="24"/>
        </w:rPr>
        <w:t>uling authorities responded to this</w:t>
      </w:r>
      <w:r w:rsidR="00B91599">
        <w:rPr>
          <w:rFonts w:ascii="Times New Roman" w:hAnsi="Times New Roman" w:cs="Times New Roman"/>
          <w:iCs/>
          <w:sz w:val="24"/>
        </w:rPr>
        <w:t xml:space="preserve"> activity,</w:t>
      </w:r>
      <w:r>
        <w:rPr>
          <w:rFonts w:ascii="Times New Roman" w:hAnsi="Times New Roman" w:cs="Times New Roman"/>
          <w:iCs/>
          <w:sz w:val="24"/>
        </w:rPr>
        <w:t xml:space="preserve"> both through taxation (or predation), and the establishment of supporting physical, legal</w:t>
      </w:r>
      <w:r w:rsidR="005D0033">
        <w:rPr>
          <w:rFonts w:ascii="Times New Roman" w:hAnsi="Times New Roman" w:cs="Times New Roman"/>
          <w:iCs/>
          <w:sz w:val="24"/>
        </w:rPr>
        <w:t>,</w:t>
      </w:r>
      <w:r>
        <w:rPr>
          <w:rFonts w:ascii="Times New Roman" w:hAnsi="Times New Roman" w:cs="Times New Roman"/>
          <w:iCs/>
          <w:sz w:val="24"/>
        </w:rPr>
        <w:t xml:space="preserve"> and administrative infrastructure. These movements of peoples also lead to the spread and adaptation of a range of </w:t>
      </w:r>
      <w:r w:rsidR="00BB4315">
        <w:rPr>
          <w:rFonts w:ascii="Times New Roman" w:hAnsi="Times New Roman" w:cs="Times New Roman"/>
          <w:iCs/>
          <w:sz w:val="24"/>
        </w:rPr>
        <w:t>skills, practices, artistic forms</w:t>
      </w:r>
      <w:r w:rsidR="005D0033">
        <w:rPr>
          <w:rFonts w:ascii="Times New Roman" w:hAnsi="Times New Roman" w:cs="Times New Roman"/>
          <w:iCs/>
          <w:sz w:val="24"/>
        </w:rPr>
        <w:t>,</w:t>
      </w:r>
      <w:r w:rsidR="00BB4315">
        <w:rPr>
          <w:rFonts w:ascii="Times New Roman" w:hAnsi="Times New Roman" w:cs="Times New Roman"/>
          <w:iCs/>
          <w:sz w:val="24"/>
        </w:rPr>
        <w:t xml:space="preserve"> and beliefs, with various implications at individu</w:t>
      </w:r>
      <w:r w:rsidR="004C2D2E">
        <w:rPr>
          <w:rFonts w:ascii="Times New Roman" w:hAnsi="Times New Roman" w:cs="Times New Roman"/>
          <w:iCs/>
          <w:sz w:val="24"/>
        </w:rPr>
        <w:t>al and societal levels for</w:t>
      </w:r>
      <w:r w:rsidR="00BB4315">
        <w:rPr>
          <w:rFonts w:ascii="Times New Roman" w:hAnsi="Times New Roman" w:cs="Times New Roman"/>
          <w:iCs/>
          <w:sz w:val="24"/>
        </w:rPr>
        <w:t xml:space="preserve"> lifestyles and the way in </w:t>
      </w:r>
      <w:r w:rsidR="004C2D2E">
        <w:rPr>
          <w:rFonts w:ascii="Times New Roman" w:hAnsi="Times New Roman" w:cs="Times New Roman"/>
          <w:iCs/>
          <w:sz w:val="24"/>
        </w:rPr>
        <w:t>which individuals and groups</w:t>
      </w:r>
      <w:r w:rsidR="00BB4315">
        <w:rPr>
          <w:rFonts w:ascii="Times New Roman" w:hAnsi="Times New Roman" w:cs="Times New Roman"/>
          <w:iCs/>
          <w:sz w:val="24"/>
        </w:rPr>
        <w:t xml:space="preserve"> comprehended the world they inhabited. </w:t>
      </w:r>
    </w:p>
    <w:p w14:paraId="568589ED" w14:textId="5F8F7E6C" w:rsidR="00132700" w:rsidRDefault="00132700" w:rsidP="00132700">
      <w:pPr>
        <w:spacing w:afterLines="120" w:after="288" w:line="480" w:lineRule="auto"/>
        <w:ind w:firstLine="720"/>
        <w:jc w:val="both"/>
        <w:rPr>
          <w:rFonts w:ascii="Times New Roman" w:hAnsi="Times New Roman" w:cs="Times New Roman"/>
          <w:iCs/>
          <w:sz w:val="24"/>
        </w:rPr>
      </w:pPr>
      <w:r w:rsidRPr="00132700">
        <w:rPr>
          <w:rFonts w:ascii="Times New Roman" w:hAnsi="Times New Roman" w:cs="Times New Roman"/>
          <w:iCs/>
          <w:sz w:val="24"/>
        </w:rPr>
        <w:t xml:space="preserve">Identifying an end point to this phase is </w:t>
      </w:r>
      <w:r w:rsidR="00B64837">
        <w:rPr>
          <w:rFonts w:ascii="Times New Roman" w:hAnsi="Times New Roman" w:cs="Times New Roman"/>
          <w:iCs/>
          <w:sz w:val="24"/>
        </w:rPr>
        <w:t xml:space="preserve">potentially </w:t>
      </w:r>
      <w:r w:rsidRPr="00132700">
        <w:rPr>
          <w:rFonts w:ascii="Times New Roman" w:hAnsi="Times New Roman" w:cs="Times New Roman"/>
          <w:iCs/>
          <w:sz w:val="24"/>
        </w:rPr>
        <w:t>arbitrary, not least because</w:t>
      </w:r>
      <w:r>
        <w:rPr>
          <w:rFonts w:ascii="Times New Roman" w:hAnsi="Times New Roman" w:cs="Times New Roman"/>
          <w:iCs/>
          <w:sz w:val="24"/>
        </w:rPr>
        <w:t xml:space="preserve"> m</w:t>
      </w:r>
      <w:r w:rsidRPr="00132700">
        <w:rPr>
          <w:rFonts w:ascii="Times New Roman" w:hAnsi="Times New Roman" w:cs="Times New Roman"/>
          <w:iCs/>
          <w:sz w:val="24"/>
        </w:rPr>
        <w:t>any political-military and cultural transformations took place within this period, and it is possible to identify various phases of growth, decline</w:t>
      </w:r>
      <w:r w:rsidR="005D0033">
        <w:rPr>
          <w:rFonts w:ascii="Times New Roman" w:hAnsi="Times New Roman" w:cs="Times New Roman"/>
          <w:iCs/>
          <w:sz w:val="24"/>
        </w:rPr>
        <w:t>,</w:t>
      </w:r>
      <w:r w:rsidRPr="00132700">
        <w:rPr>
          <w:rFonts w:ascii="Times New Roman" w:hAnsi="Times New Roman" w:cs="Times New Roman"/>
          <w:iCs/>
          <w:sz w:val="24"/>
        </w:rPr>
        <w:t xml:space="preserve"> and alteration within certain parts of the networks</w:t>
      </w:r>
      <w:r w:rsidR="00B64837">
        <w:rPr>
          <w:rFonts w:ascii="Times New Roman" w:hAnsi="Times New Roman" w:cs="Times New Roman"/>
          <w:iCs/>
          <w:sz w:val="24"/>
        </w:rPr>
        <w:t xml:space="preserve"> which spanned Afro-Eurasia</w:t>
      </w:r>
      <w:r w:rsidRPr="00132700">
        <w:rPr>
          <w:rFonts w:ascii="Times New Roman" w:hAnsi="Times New Roman" w:cs="Times New Roman"/>
          <w:iCs/>
          <w:sz w:val="24"/>
        </w:rPr>
        <w:t xml:space="preserve">. For example, while there may have been a </w:t>
      </w:r>
      <w:r w:rsidR="005C2381">
        <w:rPr>
          <w:rFonts w:ascii="Times New Roman" w:hAnsi="Times New Roman" w:cs="Times New Roman"/>
          <w:iCs/>
          <w:sz w:val="24"/>
        </w:rPr>
        <w:t xml:space="preserve">relative </w:t>
      </w:r>
      <w:r w:rsidR="00216CA0">
        <w:rPr>
          <w:rFonts w:ascii="Times New Roman" w:hAnsi="Times New Roman" w:cs="Times New Roman"/>
          <w:iCs/>
          <w:sz w:val="24"/>
        </w:rPr>
        <w:t>decline in the importance o</w:t>
      </w:r>
      <w:r w:rsidRPr="00132700">
        <w:rPr>
          <w:rFonts w:ascii="Times New Roman" w:hAnsi="Times New Roman" w:cs="Times New Roman"/>
          <w:iCs/>
          <w:sz w:val="24"/>
        </w:rPr>
        <w:t>f Mediterranean-Red Sea links (though</w:t>
      </w:r>
      <w:r w:rsidR="00216CA0">
        <w:rPr>
          <w:rFonts w:ascii="Times New Roman" w:hAnsi="Times New Roman" w:cs="Times New Roman"/>
          <w:iCs/>
          <w:sz w:val="24"/>
        </w:rPr>
        <w:t>, by no means, a</w:t>
      </w:r>
      <w:r w:rsidRPr="00132700">
        <w:rPr>
          <w:rFonts w:ascii="Times New Roman" w:hAnsi="Times New Roman" w:cs="Times New Roman"/>
          <w:iCs/>
          <w:sz w:val="24"/>
        </w:rPr>
        <w:t xml:space="preserve"> cessation) at the southern Arabian port of Qana’ by the second century CE, there appears to be a relative growth of links with the Mesopotamian-Persian Gulf sphere and India (second to fifth century CE).</w:t>
      </w:r>
      <w:r w:rsidRPr="00132700">
        <w:rPr>
          <w:rFonts w:ascii="Times New Roman" w:hAnsi="Times New Roman" w:cs="Times New Roman"/>
          <w:iCs/>
          <w:sz w:val="24"/>
          <w:vertAlign w:val="superscript"/>
        </w:rPr>
        <w:footnoteReference w:id="48"/>
      </w:r>
      <w:r w:rsidRPr="00132700">
        <w:rPr>
          <w:rFonts w:ascii="Times New Roman" w:hAnsi="Times New Roman" w:cs="Times New Roman"/>
          <w:iCs/>
          <w:sz w:val="24"/>
        </w:rPr>
        <w:t xml:space="preserve"> Additionally, the decline in pepper reaching the Mediterranean world from the Kottanarike region (Kuttanad) during the third century CE did not lead to </w:t>
      </w:r>
      <w:r w:rsidR="00E01B85">
        <w:rPr>
          <w:rFonts w:ascii="Times New Roman" w:hAnsi="Times New Roman" w:cs="Times New Roman"/>
          <w:iCs/>
          <w:sz w:val="24"/>
        </w:rPr>
        <w:t xml:space="preserve">a </w:t>
      </w:r>
      <w:r w:rsidRPr="00132700">
        <w:rPr>
          <w:rFonts w:ascii="Times New Roman" w:hAnsi="Times New Roman" w:cs="Times New Roman"/>
          <w:iCs/>
          <w:sz w:val="24"/>
        </w:rPr>
        <w:t xml:space="preserve">collapse in pepper harvesting in the region. But rather we see an increasingly eastward shift during the third to sixth centuries, where </w:t>
      </w:r>
      <w:r w:rsidR="00595FE9">
        <w:rPr>
          <w:rFonts w:ascii="Times New Roman" w:hAnsi="Times New Roman" w:cs="Times New Roman"/>
          <w:iCs/>
          <w:sz w:val="24"/>
        </w:rPr>
        <w:t>this black pepper was</w:t>
      </w:r>
      <w:r w:rsidRPr="00132700">
        <w:rPr>
          <w:rFonts w:ascii="Times New Roman" w:hAnsi="Times New Roman" w:cs="Times New Roman"/>
          <w:iCs/>
          <w:sz w:val="24"/>
        </w:rPr>
        <w:t xml:space="preserve"> transported overland and then traded across the Bay of Bengal.</w:t>
      </w:r>
      <w:r w:rsidRPr="00132700">
        <w:rPr>
          <w:rFonts w:ascii="Times New Roman" w:hAnsi="Times New Roman" w:cs="Times New Roman"/>
          <w:iCs/>
          <w:sz w:val="24"/>
          <w:vertAlign w:val="superscript"/>
        </w:rPr>
        <w:footnoteReference w:id="49"/>
      </w:r>
      <w:r w:rsidR="005E5B89">
        <w:rPr>
          <w:rFonts w:ascii="Times New Roman" w:hAnsi="Times New Roman" w:cs="Times New Roman"/>
          <w:iCs/>
          <w:sz w:val="24"/>
        </w:rPr>
        <w:t xml:space="preserve"> In the case of the so-called First Silk Road period, we also see a decline in the importance of the </w:t>
      </w:r>
      <w:r w:rsidR="005D0033">
        <w:rPr>
          <w:rFonts w:ascii="Times New Roman" w:hAnsi="Times New Roman" w:cs="Times New Roman"/>
          <w:iCs/>
          <w:sz w:val="24"/>
        </w:rPr>
        <w:t>‘</w:t>
      </w:r>
      <w:r w:rsidR="005E5B89" w:rsidRPr="005E5B89">
        <w:rPr>
          <w:rFonts w:ascii="Times New Roman" w:hAnsi="Times New Roman" w:cs="Times New Roman"/>
          <w:iCs/>
          <w:sz w:val="24"/>
        </w:rPr>
        <w:t>Southern-route</w:t>
      </w:r>
      <w:r w:rsidR="005D0033">
        <w:rPr>
          <w:rFonts w:ascii="Times New Roman" w:hAnsi="Times New Roman" w:cs="Times New Roman"/>
          <w:iCs/>
          <w:sz w:val="24"/>
        </w:rPr>
        <w:t>’</w:t>
      </w:r>
      <w:r w:rsidR="005E5B89" w:rsidRPr="005E5B89">
        <w:rPr>
          <w:rFonts w:ascii="Times New Roman" w:hAnsi="Times New Roman" w:cs="Times New Roman"/>
          <w:iCs/>
          <w:sz w:val="24"/>
        </w:rPr>
        <w:t xml:space="preserve"> (which passed south of the</w:t>
      </w:r>
      <w:r w:rsidR="00937F5F" w:rsidRPr="00937F5F">
        <w:t xml:space="preserve"> </w:t>
      </w:r>
      <w:r w:rsidR="00937F5F" w:rsidRPr="00937F5F">
        <w:rPr>
          <w:rFonts w:ascii="Times New Roman" w:hAnsi="Times New Roman" w:cs="Times New Roman"/>
          <w:iCs/>
          <w:sz w:val="24"/>
        </w:rPr>
        <w:t>Taklamakan</w:t>
      </w:r>
      <w:r w:rsidR="005E5B89" w:rsidRPr="005E5B89">
        <w:rPr>
          <w:rFonts w:ascii="Times New Roman" w:hAnsi="Times New Roman" w:cs="Times New Roman"/>
          <w:iCs/>
          <w:sz w:val="24"/>
        </w:rPr>
        <w:t xml:space="preserve">) and </w:t>
      </w:r>
      <w:r w:rsidR="005E5B89">
        <w:rPr>
          <w:rFonts w:ascii="Times New Roman" w:hAnsi="Times New Roman" w:cs="Times New Roman"/>
          <w:iCs/>
          <w:sz w:val="24"/>
        </w:rPr>
        <w:t xml:space="preserve">a shift to greater </w:t>
      </w:r>
      <w:r w:rsidR="005E5B89" w:rsidRPr="005E5B89">
        <w:rPr>
          <w:rFonts w:ascii="Times New Roman" w:hAnsi="Times New Roman" w:cs="Times New Roman"/>
          <w:iCs/>
          <w:sz w:val="24"/>
        </w:rPr>
        <w:t xml:space="preserve">prominence of the two </w:t>
      </w:r>
      <w:r w:rsidR="005D0033">
        <w:rPr>
          <w:rFonts w:ascii="Times New Roman" w:hAnsi="Times New Roman" w:cs="Times New Roman"/>
          <w:iCs/>
          <w:sz w:val="24"/>
        </w:rPr>
        <w:t>‘</w:t>
      </w:r>
      <w:r w:rsidR="005E5B89" w:rsidRPr="005E5B89">
        <w:rPr>
          <w:rFonts w:ascii="Times New Roman" w:hAnsi="Times New Roman" w:cs="Times New Roman"/>
          <w:iCs/>
          <w:sz w:val="24"/>
        </w:rPr>
        <w:t>Northern routes</w:t>
      </w:r>
      <w:r w:rsidR="005D0033">
        <w:rPr>
          <w:rFonts w:ascii="Times New Roman" w:hAnsi="Times New Roman" w:cs="Times New Roman"/>
          <w:iCs/>
          <w:sz w:val="24"/>
        </w:rPr>
        <w:t>’</w:t>
      </w:r>
      <w:r w:rsidR="005E5B89" w:rsidRPr="005E5B89">
        <w:rPr>
          <w:rFonts w:ascii="Times New Roman" w:hAnsi="Times New Roman" w:cs="Times New Roman"/>
          <w:iCs/>
          <w:sz w:val="24"/>
        </w:rPr>
        <w:t xml:space="preserve"> through the Tarim Basin</w:t>
      </w:r>
      <w:r w:rsidR="00D465F3">
        <w:rPr>
          <w:rFonts w:ascii="Times New Roman" w:hAnsi="Times New Roman" w:cs="Times New Roman"/>
          <w:iCs/>
          <w:sz w:val="24"/>
        </w:rPr>
        <w:t xml:space="preserve"> around the mid-first millennium CE.</w:t>
      </w:r>
      <w:r w:rsidR="00D465F3">
        <w:rPr>
          <w:rStyle w:val="FootnoteReference"/>
          <w:rFonts w:ascii="Times New Roman" w:hAnsi="Times New Roman" w:cs="Times New Roman"/>
          <w:iCs/>
          <w:sz w:val="24"/>
        </w:rPr>
        <w:footnoteReference w:id="50"/>
      </w:r>
      <w:r w:rsidR="005E5B89">
        <w:rPr>
          <w:rFonts w:ascii="Times New Roman" w:hAnsi="Times New Roman" w:cs="Times New Roman"/>
          <w:iCs/>
          <w:sz w:val="24"/>
        </w:rPr>
        <w:t xml:space="preserve"> </w:t>
      </w:r>
    </w:p>
    <w:p w14:paraId="5C0930DF" w14:textId="3C355C63" w:rsidR="00132700" w:rsidRDefault="00132700" w:rsidP="00132700">
      <w:pPr>
        <w:spacing w:afterLines="120" w:after="288" w:line="480" w:lineRule="auto"/>
        <w:ind w:firstLine="720"/>
        <w:jc w:val="both"/>
        <w:rPr>
          <w:rFonts w:ascii="Times New Roman" w:hAnsi="Times New Roman" w:cs="Times New Roman"/>
          <w:iCs/>
          <w:sz w:val="24"/>
        </w:rPr>
      </w:pPr>
      <w:r w:rsidRPr="00132700">
        <w:rPr>
          <w:rFonts w:ascii="Times New Roman" w:hAnsi="Times New Roman" w:cs="Times New Roman"/>
          <w:iCs/>
          <w:sz w:val="24"/>
        </w:rPr>
        <w:t xml:space="preserve">Given this </w:t>
      </w:r>
      <w:r w:rsidR="005D0033">
        <w:rPr>
          <w:rFonts w:ascii="Times New Roman" w:hAnsi="Times New Roman" w:cs="Times New Roman"/>
          <w:iCs/>
          <w:sz w:val="24"/>
        </w:rPr>
        <w:t>‘</w:t>
      </w:r>
      <w:r w:rsidRPr="00132700">
        <w:rPr>
          <w:rFonts w:ascii="Times New Roman" w:hAnsi="Times New Roman" w:cs="Times New Roman"/>
          <w:iCs/>
          <w:sz w:val="24"/>
        </w:rPr>
        <w:t>messiness</w:t>
      </w:r>
      <w:r w:rsidR="005D0033">
        <w:rPr>
          <w:rFonts w:ascii="Times New Roman" w:hAnsi="Times New Roman" w:cs="Times New Roman"/>
          <w:iCs/>
          <w:sz w:val="24"/>
        </w:rPr>
        <w:t>’</w:t>
      </w:r>
      <w:r w:rsidRPr="00132700">
        <w:rPr>
          <w:rFonts w:ascii="Times New Roman" w:hAnsi="Times New Roman" w:cs="Times New Roman"/>
          <w:iCs/>
          <w:sz w:val="24"/>
        </w:rPr>
        <w:t xml:space="preserve">, it could be asked: what is sufficient to substantiate an </w:t>
      </w:r>
      <w:r w:rsidR="0002222D">
        <w:rPr>
          <w:rFonts w:ascii="Times New Roman" w:hAnsi="Times New Roman" w:cs="Times New Roman"/>
          <w:iCs/>
          <w:sz w:val="24"/>
        </w:rPr>
        <w:t>‘</w:t>
      </w:r>
      <w:r w:rsidRPr="00132700">
        <w:rPr>
          <w:rFonts w:ascii="Times New Roman" w:hAnsi="Times New Roman" w:cs="Times New Roman"/>
          <w:iCs/>
          <w:sz w:val="24"/>
        </w:rPr>
        <w:t>epochal change</w:t>
      </w:r>
      <w:r w:rsidR="0002222D">
        <w:rPr>
          <w:rFonts w:ascii="Times New Roman" w:hAnsi="Times New Roman" w:cs="Times New Roman"/>
          <w:iCs/>
          <w:sz w:val="24"/>
        </w:rPr>
        <w:t>’</w:t>
      </w:r>
      <w:r w:rsidR="00CF1A32">
        <w:rPr>
          <w:rFonts w:ascii="Times New Roman" w:hAnsi="Times New Roman" w:cs="Times New Roman"/>
          <w:iCs/>
          <w:sz w:val="24"/>
        </w:rPr>
        <w:t xml:space="preserve"> for </w:t>
      </w:r>
      <w:r w:rsidRPr="00132700">
        <w:rPr>
          <w:rFonts w:ascii="Times New Roman" w:hAnsi="Times New Roman" w:cs="Times New Roman"/>
          <w:iCs/>
          <w:sz w:val="24"/>
        </w:rPr>
        <w:t>Afro-Eurasia</w:t>
      </w:r>
      <w:r w:rsidR="00CF1A32">
        <w:rPr>
          <w:rFonts w:ascii="Times New Roman" w:hAnsi="Times New Roman" w:cs="Times New Roman"/>
          <w:iCs/>
          <w:sz w:val="24"/>
        </w:rPr>
        <w:t xml:space="preserve"> interconnectivity</w:t>
      </w:r>
      <w:r w:rsidRPr="00132700">
        <w:rPr>
          <w:rFonts w:ascii="Times New Roman" w:hAnsi="Times New Roman" w:cs="Times New Roman"/>
          <w:iCs/>
          <w:sz w:val="24"/>
        </w:rPr>
        <w:t xml:space="preserve">? It is suggested here that the seventh century CE is a plausible </w:t>
      </w:r>
      <w:r w:rsidR="00CF1A32">
        <w:rPr>
          <w:rFonts w:ascii="Times New Roman" w:hAnsi="Times New Roman" w:cs="Times New Roman"/>
          <w:iCs/>
          <w:sz w:val="24"/>
        </w:rPr>
        <w:t>transition</w:t>
      </w:r>
      <w:r w:rsidRPr="00132700">
        <w:rPr>
          <w:rFonts w:ascii="Times New Roman" w:hAnsi="Times New Roman" w:cs="Times New Roman"/>
          <w:iCs/>
          <w:sz w:val="24"/>
        </w:rPr>
        <w:t xml:space="preserve"> point. In this period we see the start of the profound cultural, religious, political</w:t>
      </w:r>
      <w:r w:rsidR="00E01B85">
        <w:rPr>
          <w:rFonts w:ascii="Times New Roman" w:hAnsi="Times New Roman" w:cs="Times New Roman"/>
          <w:iCs/>
          <w:sz w:val="24"/>
        </w:rPr>
        <w:t>,</w:t>
      </w:r>
      <w:r w:rsidRPr="00132700">
        <w:rPr>
          <w:rFonts w:ascii="Times New Roman" w:hAnsi="Times New Roman" w:cs="Times New Roman"/>
          <w:iCs/>
          <w:sz w:val="24"/>
        </w:rPr>
        <w:t xml:space="preserve"> and economic consequences that would permeant across Afro-Eurasia, including in Indian Ocean trading activity, due to the rise of Islam. </w:t>
      </w:r>
      <w:r w:rsidR="00BB3652">
        <w:rPr>
          <w:rFonts w:ascii="Times New Roman" w:hAnsi="Times New Roman" w:cs="Times New Roman"/>
          <w:iCs/>
          <w:sz w:val="24"/>
        </w:rPr>
        <w:t xml:space="preserve">Around the same time, </w:t>
      </w:r>
      <w:r w:rsidRPr="00132700">
        <w:rPr>
          <w:rFonts w:ascii="Times New Roman" w:hAnsi="Times New Roman" w:cs="Times New Roman"/>
          <w:iCs/>
          <w:sz w:val="24"/>
        </w:rPr>
        <w:t>a new golde</w:t>
      </w:r>
      <w:r w:rsidR="00CF1A32">
        <w:rPr>
          <w:rFonts w:ascii="Times New Roman" w:hAnsi="Times New Roman" w:cs="Times New Roman"/>
          <w:iCs/>
          <w:sz w:val="24"/>
        </w:rPr>
        <w:t>n age of the Silk Road</w:t>
      </w:r>
      <w:r w:rsidR="00BB3652">
        <w:rPr>
          <w:rFonts w:ascii="Times New Roman" w:hAnsi="Times New Roman" w:cs="Times New Roman"/>
          <w:iCs/>
          <w:sz w:val="24"/>
        </w:rPr>
        <w:t xml:space="preserve"> is usually thought to be ushered in with the formation of </w:t>
      </w:r>
      <w:r w:rsidR="00BB3652" w:rsidRPr="00132700">
        <w:rPr>
          <w:rFonts w:ascii="Times New Roman" w:hAnsi="Times New Roman" w:cs="Times New Roman"/>
          <w:iCs/>
          <w:sz w:val="24"/>
        </w:rPr>
        <w:t>the Tang dynasty (618-907 CE)</w:t>
      </w:r>
      <w:r w:rsidRPr="00132700">
        <w:rPr>
          <w:rFonts w:ascii="Times New Roman" w:hAnsi="Times New Roman" w:cs="Times New Roman"/>
          <w:iCs/>
          <w:sz w:val="24"/>
        </w:rPr>
        <w:t>.</w:t>
      </w:r>
      <w:r w:rsidR="00BB3652">
        <w:rPr>
          <w:rStyle w:val="FootnoteReference"/>
          <w:rFonts w:ascii="Times New Roman" w:hAnsi="Times New Roman" w:cs="Times New Roman"/>
          <w:iCs/>
          <w:sz w:val="24"/>
        </w:rPr>
        <w:footnoteReference w:id="51"/>
      </w:r>
      <w:r w:rsidRPr="00132700">
        <w:rPr>
          <w:rFonts w:ascii="Times New Roman" w:hAnsi="Times New Roman" w:cs="Times New Roman"/>
          <w:iCs/>
          <w:sz w:val="24"/>
        </w:rPr>
        <w:t xml:space="preserve"> There are, of cou</w:t>
      </w:r>
      <w:r w:rsidR="00CF1A32">
        <w:rPr>
          <w:rFonts w:ascii="Times New Roman" w:hAnsi="Times New Roman" w:cs="Times New Roman"/>
          <w:iCs/>
          <w:sz w:val="24"/>
        </w:rPr>
        <w:t>rse, caveats</w:t>
      </w:r>
      <w:r w:rsidRPr="00132700">
        <w:rPr>
          <w:rFonts w:ascii="Times New Roman" w:hAnsi="Times New Roman" w:cs="Times New Roman"/>
          <w:iCs/>
          <w:sz w:val="24"/>
        </w:rPr>
        <w:t xml:space="preserve">, such as the </w:t>
      </w:r>
      <w:r w:rsidR="00595FE9">
        <w:rPr>
          <w:rFonts w:ascii="Times New Roman" w:hAnsi="Times New Roman" w:cs="Times New Roman"/>
          <w:iCs/>
          <w:sz w:val="24"/>
        </w:rPr>
        <w:t>deep</w:t>
      </w:r>
      <w:r w:rsidRPr="00132700">
        <w:rPr>
          <w:rFonts w:ascii="Times New Roman" w:hAnsi="Times New Roman" w:cs="Times New Roman"/>
          <w:iCs/>
          <w:sz w:val="24"/>
        </w:rPr>
        <w:t xml:space="preserve"> religious, literary</w:t>
      </w:r>
      <w:r w:rsidR="00E01B85">
        <w:rPr>
          <w:rFonts w:ascii="Times New Roman" w:hAnsi="Times New Roman" w:cs="Times New Roman"/>
          <w:iCs/>
          <w:sz w:val="24"/>
        </w:rPr>
        <w:t>,</w:t>
      </w:r>
      <w:r w:rsidRPr="00132700">
        <w:rPr>
          <w:rFonts w:ascii="Times New Roman" w:hAnsi="Times New Roman" w:cs="Times New Roman"/>
          <w:iCs/>
          <w:sz w:val="24"/>
        </w:rPr>
        <w:t xml:space="preserve"> and political consequences of sustained links between South and South East Asia in the latter half of the first mill</w:t>
      </w:r>
      <w:r w:rsidR="004C2D2E">
        <w:rPr>
          <w:rFonts w:ascii="Times New Roman" w:hAnsi="Times New Roman" w:cs="Times New Roman"/>
          <w:iCs/>
          <w:sz w:val="24"/>
        </w:rPr>
        <w:t>ennium CE (often problematically</w:t>
      </w:r>
      <w:r w:rsidRPr="00132700">
        <w:rPr>
          <w:rFonts w:ascii="Times New Roman" w:hAnsi="Times New Roman" w:cs="Times New Roman"/>
          <w:iCs/>
          <w:sz w:val="24"/>
        </w:rPr>
        <w:t xml:space="preserve"> referred to as the Indianization of Southeast Asia) which blurs the demarcation offered in this </w:t>
      </w:r>
      <w:r>
        <w:rPr>
          <w:rFonts w:ascii="Times New Roman" w:hAnsi="Times New Roman" w:cs="Times New Roman"/>
          <w:iCs/>
          <w:sz w:val="24"/>
        </w:rPr>
        <w:t>SI</w:t>
      </w:r>
      <w:r w:rsidRPr="00132700">
        <w:rPr>
          <w:rFonts w:ascii="Times New Roman" w:hAnsi="Times New Roman" w:cs="Times New Roman"/>
          <w:iCs/>
          <w:sz w:val="24"/>
        </w:rPr>
        <w:t>.</w:t>
      </w:r>
      <w:r w:rsidRPr="00132700">
        <w:rPr>
          <w:rFonts w:ascii="Times New Roman" w:hAnsi="Times New Roman" w:cs="Times New Roman"/>
          <w:iCs/>
          <w:sz w:val="24"/>
          <w:vertAlign w:val="superscript"/>
        </w:rPr>
        <w:footnoteReference w:id="52"/>
      </w:r>
      <w:r>
        <w:rPr>
          <w:rFonts w:ascii="Times New Roman" w:hAnsi="Times New Roman" w:cs="Times New Roman"/>
          <w:iCs/>
          <w:sz w:val="24"/>
        </w:rPr>
        <w:t xml:space="preserve"> But a</w:t>
      </w:r>
      <w:r w:rsidRPr="00132700">
        <w:rPr>
          <w:rFonts w:ascii="Times New Roman" w:hAnsi="Times New Roman" w:cs="Times New Roman"/>
          <w:iCs/>
          <w:sz w:val="24"/>
        </w:rPr>
        <w:t>ny periodi</w:t>
      </w:r>
      <w:r w:rsidR="00DD2540">
        <w:rPr>
          <w:rFonts w:ascii="Times New Roman" w:hAnsi="Times New Roman" w:cs="Times New Roman"/>
          <w:iCs/>
          <w:sz w:val="24"/>
        </w:rPr>
        <w:t>za</w:t>
      </w:r>
      <w:r w:rsidRPr="00132700">
        <w:rPr>
          <w:rFonts w:ascii="Times New Roman" w:hAnsi="Times New Roman" w:cs="Times New Roman"/>
          <w:iCs/>
          <w:sz w:val="24"/>
        </w:rPr>
        <w:t>tion is potentially nebulous and permeable</w:t>
      </w:r>
      <w:r>
        <w:rPr>
          <w:rFonts w:ascii="Times New Roman" w:hAnsi="Times New Roman" w:cs="Times New Roman"/>
          <w:iCs/>
          <w:sz w:val="24"/>
        </w:rPr>
        <w:t xml:space="preserve"> (including those based on political-military criteria).</w:t>
      </w:r>
      <w:r w:rsidR="00CF1A32">
        <w:rPr>
          <w:rFonts w:ascii="Times New Roman" w:hAnsi="Times New Roman" w:cs="Times New Roman"/>
          <w:iCs/>
          <w:sz w:val="24"/>
        </w:rPr>
        <w:t xml:space="preserve"> T</w:t>
      </w:r>
      <w:r w:rsidRPr="00132700">
        <w:rPr>
          <w:rFonts w:ascii="Times New Roman" w:hAnsi="Times New Roman" w:cs="Times New Roman"/>
          <w:iCs/>
          <w:sz w:val="24"/>
        </w:rPr>
        <w:t xml:space="preserve">he one outlined here has a reasonable degree of coherency when view through the frame of connectivity and its impacts (rather than on traditional </w:t>
      </w:r>
      <w:r w:rsidR="00E01B85">
        <w:rPr>
          <w:rFonts w:ascii="Times New Roman" w:hAnsi="Times New Roman" w:cs="Times New Roman"/>
          <w:iCs/>
          <w:sz w:val="24"/>
        </w:rPr>
        <w:t>‘</w:t>
      </w:r>
      <w:r w:rsidRPr="00132700">
        <w:rPr>
          <w:rFonts w:ascii="Times New Roman" w:hAnsi="Times New Roman" w:cs="Times New Roman"/>
          <w:iCs/>
          <w:sz w:val="24"/>
        </w:rPr>
        <w:t>civilizational</w:t>
      </w:r>
      <w:r w:rsidR="00E01B85">
        <w:rPr>
          <w:rFonts w:ascii="Times New Roman" w:hAnsi="Times New Roman" w:cs="Times New Roman"/>
          <w:iCs/>
          <w:sz w:val="24"/>
        </w:rPr>
        <w:t>’</w:t>
      </w:r>
      <w:r w:rsidRPr="00132700">
        <w:rPr>
          <w:rFonts w:ascii="Times New Roman" w:hAnsi="Times New Roman" w:cs="Times New Roman"/>
          <w:iCs/>
          <w:sz w:val="24"/>
        </w:rPr>
        <w:t xml:space="preserve"> or dynastic chronologies). </w:t>
      </w:r>
    </w:p>
    <w:p w14:paraId="67A4CACD" w14:textId="5AE56D62" w:rsidR="00BB4A38" w:rsidRDefault="00BB4A38" w:rsidP="00E01B85">
      <w:pPr>
        <w:spacing w:after="0" w:line="480" w:lineRule="auto"/>
        <w:jc w:val="both"/>
        <w:rPr>
          <w:rFonts w:ascii="Times New Roman" w:hAnsi="Times New Roman" w:cs="Times New Roman"/>
          <w:b/>
          <w:iCs/>
          <w:sz w:val="24"/>
        </w:rPr>
      </w:pPr>
      <w:r>
        <w:rPr>
          <w:rFonts w:ascii="Times New Roman" w:hAnsi="Times New Roman" w:cs="Times New Roman"/>
          <w:b/>
          <w:iCs/>
          <w:sz w:val="24"/>
        </w:rPr>
        <w:t>G</w:t>
      </w:r>
      <w:r w:rsidRPr="00BB4A38">
        <w:rPr>
          <w:rFonts w:ascii="Times New Roman" w:hAnsi="Times New Roman" w:cs="Times New Roman"/>
          <w:b/>
          <w:iCs/>
          <w:sz w:val="24"/>
        </w:rPr>
        <w:t>lobalization</w:t>
      </w:r>
      <w:r>
        <w:rPr>
          <w:rFonts w:ascii="Times New Roman" w:hAnsi="Times New Roman" w:cs="Times New Roman"/>
          <w:b/>
          <w:iCs/>
          <w:sz w:val="24"/>
        </w:rPr>
        <w:t xml:space="preserve"> or </w:t>
      </w:r>
      <w:r w:rsidR="0002222D">
        <w:rPr>
          <w:rFonts w:ascii="Times New Roman" w:hAnsi="Times New Roman" w:cs="Times New Roman"/>
          <w:b/>
          <w:iCs/>
          <w:sz w:val="24"/>
        </w:rPr>
        <w:t>g</w:t>
      </w:r>
      <w:r>
        <w:rPr>
          <w:rFonts w:ascii="Times New Roman" w:hAnsi="Times New Roman" w:cs="Times New Roman"/>
          <w:b/>
          <w:iCs/>
          <w:sz w:val="24"/>
        </w:rPr>
        <w:t>lobalizations</w:t>
      </w:r>
    </w:p>
    <w:p w14:paraId="36E8B001" w14:textId="78E4D794" w:rsidR="00393B76" w:rsidRDefault="00393B76" w:rsidP="00E01B85">
      <w:pPr>
        <w:spacing w:after="0" w:line="480" w:lineRule="auto"/>
        <w:jc w:val="both"/>
        <w:rPr>
          <w:rFonts w:ascii="Times New Roman" w:hAnsi="Times New Roman" w:cs="Times New Roman"/>
          <w:iCs/>
          <w:sz w:val="24"/>
        </w:rPr>
      </w:pPr>
      <w:r>
        <w:rPr>
          <w:rFonts w:ascii="Times New Roman" w:hAnsi="Times New Roman" w:cs="Times New Roman"/>
          <w:iCs/>
          <w:sz w:val="24"/>
        </w:rPr>
        <w:t xml:space="preserve">Despite the fact that the contributors to this SI seek to demonstrate the </w:t>
      </w:r>
      <w:r w:rsidRPr="00393B76">
        <w:rPr>
          <w:rFonts w:ascii="Times New Roman" w:hAnsi="Times New Roman" w:cs="Times New Roman"/>
          <w:iCs/>
          <w:sz w:val="24"/>
        </w:rPr>
        <w:t>analytical utility of concepts connected to globalization (and glocalization)</w:t>
      </w:r>
      <w:r w:rsidR="00F545ED">
        <w:rPr>
          <w:rFonts w:ascii="Times New Roman" w:hAnsi="Times New Roman" w:cs="Times New Roman"/>
          <w:iCs/>
          <w:sz w:val="24"/>
        </w:rPr>
        <w:t xml:space="preserve"> for the study of </w:t>
      </w:r>
      <w:r>
        <w:rPr>
          <w:rFonts w:ascii="Times New Roman" w:hAnsi="Times New Roman" w:cs="Times New Roman"/>
          <w:iCs/>
          <w:sz w:val="24"/>
        </w:rPr>
        <w:t xml:space="preserve">ancient Afro-Eurasia, rather than the </w:t>
      </w:r>
      <w:r w:rsidR="005B7868">
        <w:rPr>
          <w:rFonts w:ascii="Times New Roman" w:hAnsi="Times New Roman" w:cs="Times New Roman"/>
          <w:iCs/>
          <w:sz w:val="24"/>
        </w:rPr>
        <w:t xml:space="preserve">inherent </w:t>
      </w:r>
      <w:r>
        <w:rPr>
          <w:rFonts w:ascii="Times New Roman" w:hAnsi="Times New Roman" w:cs="Times New Roman"/>
          <w:iCs/>
          <w:sz w:val="24"/>
        </w:rPr>
        <w:t>applicability of the label globalization</w:t>
      </w:r>
      <w:r w:rsidR="0015680C">
        <w:rPr>
          <w:rFonts w:ascii="Times New Roman" w:hAnsi="Times New Roman" w:cs="Times New Roman"/>
          <w:iCs/>
          <w:sz w:val="24"/>
        </w:rPr>
        <w:t xml:space="preserve"> itself</w:t>
      </w:r>
      <w:r>
        <w:rPr>
          <w:rFonts w:ascii="Times New Roman" w:hAnsi="Times New Roman" w:cs="Times New Roman"/>
          <w:iCs/>
          <w:sz w:val="24"/>
        </w:rPr>
        <w:t xml:space="preserve">, it is still worth </w:t>
      </w:r>
      <w:r w:rsidR="00256C87">
        <w:rPr>
          <w:rFonts w:ascii="Times New Roman" w:hAnsi="Times New Roman" w:cs="Times New Roman"/>
          <w:iCs/>
          <w:sz w:val="24"/>
        </w:rPr>
        <w:t xml:space="preserve">briefly considering </w:t>
      </w:r>
      <w:r>
        <w:rPr>
          <w:rFonts w:ascii="Times New Roman" w:hAnsi="Times New Roman" w:cs="Times New Roman"/>
          <w:iCs/>
          <w:sz w:val="24"/>
        </w:rPr>
        <w:t xml:space="preserve">the debate over the </w:t>
      </w:r>
      <w:r w:rsidR="0002222D">
        <w:rPr>
          <w:rFonts w:ascii="Times New Roman" w:hAnsi="Times New Roman" w:cs="Times New Roman"/>
          <w:iCs/>
          <w:sz w:val="24"/>
        </w:rPr>
        <w:t>‘</w:t>
      </w:r>
      <w:r>
        <w:rPr>
          <w:rFonts w:ascii="Times New Roman" w:hAnsi="Times New Roman" w:cs="Times New Roman"/>
          <w:iCs/>
          <w:sz w:val="24"/>
        </w:rPr>
        <w:t>history of globalization</w:t>
      </w:r>
      <w:r w:rsidR="0002222D">
        <w:rPr>
          <w:rFonts w:ascii="Times New Roman" w:hAnsi="Times New Roman" w:cs="Times New Roman"/>
          <w:iCs/>
          <w:sz w:val="24"/>
        </w:rPr>
        <w:t>’</w:t>
      </w:r>
      <w:r>
        <w:rPr>
          <w:rFonts w:ascii="Times New Roman" w:hAnsi="Times New Roman" w:cs="Times New Roman"/>
          <w:iCs/>
          <w:sz w:val="24"/>
        </w:rPr>
        <w:t>. T</w:t>
      </w:r>
      <w:r w:rsidR="0015680C">
        <w:rPr>
          <w:rFonts w:ascii="Times New Roman" w:hAnsi="Times New Roman" w:cs="Times New Roman"/>
          <w:iCs/>
          <w:sz w:val="24"/>
        </w:rPr>
        <w:t>his is because</w:t>
      </w:r>
      <w:r>
        <w:rPr>
          <w:rFonts w:ascii="Times New Roman" w:hAnsi="Times New Roman" w:cs="Times New Roman"/>
          <w:iCs/>
          <w:sz w:val="24"/>
        </w:rPr>
        <w:t xml:space="preserve"> a number of the insights offered in the present </w:t>
      </w:r>
      <w:r w:rsidR="008B4222">
        <w:rPr>
          <w:rFonts w:ascii="Times New Roman" w:hAnsi="Times New Roman" w:cs="Times New Roman"/>
          <w:iCs/>
          <w:sz w:val="24"/>
        </w:rPr>
        <w:t>SI</w:t>
      </w:r>
      <w:r>
        <w:rPr>
          <w:rFonts w:ascii="Times New Roman" w:hAnsi="Times New Roman" w:cs="Times New Roman"/>
          <w:iCs/>
          <w:sz w:val="24"/>
        </w:rPr>
        <w:t xml:space="preserve"> might </w:t>
      </w:r>
      <w:r w:rsidR="00F545ED">
        <w:rPr>
          <w:rFonts w:ascii="Times New Roman" w:hAnsi="Times New Roman" w:cs="Times New Roman"/>
          <w:iCs/>
          <w:sz w:val="24"/>
        </w:rPr>
        <w:t>prove informative</w:t>
      </w:r>
      <w:r w:rsidR="003C5D4B">
        <w:rPr>
          <w:rFonts w:ascii="Times New Roman" w:hAnsi="Times New Roman" w:cs="Times New Roman"/>
          <w:iCs/>
          <w:sz w:val="24"/>
        </w:rPr>
        <w:t xml:space="preserve"> for those who adopt such a framework</w:t>
      </w:r>
      <w:r>
        <w:rPr>
          <w:rFonts w:ascii="Times New Roman" w:hAnsi="Times New Roman" w:cs="Times New Roman"/>
          <w:iCs/>
          <w:sz w:val="24"/>
        </w:rPr>
        <w:t xml:space="preserve">. </w:t>
      </w:r>
      <w:r w:rsidR="00C83347">
        <w:rPr>
          <w:rFonts w:ascii="Times New Roman" w:hAnsi="Times New Roman" w:cs="Times New Roman"/>
          <w:iCs/>
          <w:sz w:val="24"/>
        </w:rPr>
        <w:t xml:space="preserve">The </w:t>
      </w:r>
      <w:r w:rsidR="0002222D">
        <w:rPr>
          <w:rFonts w:ascii="Times New Roman" w:hAnsi="Times New Roman" w:cs="Times New Roman"/>
          <w:iCs/>
          <w:sz w:val="24"/>
        </w:rPr>
        <w:t>‘</w:t>
      </w:r>
      <w:r w:rsidR="00C83347">
        <w:rPr>
          <w:rFonts w:ascii="Times New Roman" w:hAnsi="Times New Roman" w:cs="Times New Roman"/>
          <w:iCs/>
          <w:sz w:val="24"/>
        </w:rPr>
        <w:t>history of globalization</w:t>
      </w:r>
      <w:r w:rsidR="0002222D">
        <w:rPr>
          <w:rFonts w:ascii="Times New Roman" w:hAnsi="Times New Roman" w:cs="Times New Roman"/>
          <w:iCs/>
          <w:sz w:val="24"/>
        </w:rPr>
        <w:t>’</w:t>
      </w:r>
      <w:r>
        <w:rPr>
          <w:rFonts w:ascii="Times New Roman" w:hAnsi="Times New Roman" w:cs="Times New Roman"/>
          <w:iCs/>
          <w:sz w:val="24"/>
        </w:rPr>
        <w:t xml:space="preserve"> debate surrounds the question of whether we should think about a singular globalization or globalizations in the plural. That is to say, </w:t>
      </w:r>
      <w:r w:rsidRPr="00393B76">
        <w:rPr>
          <w:rFonts w:ascii="Times New Roman" w:hAnsi="Times New Roman" w:cs="Times New Roman"/>
          <w:iCs/>
          <w:sz w:val="24"/>
        </w:rPr>
        <w:t>whether we should see earlier instantiations of globalization as part of a lineal process (with fits and starts) that ultimately led to today’s contemporary globalization—archaic (pre-industrial), proto (1600-1800 CE), modern (1800-1950 CE), and post-colonial (1950s onwards)—</w:t>
      </w:r>
      <w:r w:rsidR="00B74053">
        <w:rPr>
          <w:rFonts w:ascii="Times New Roman" w:hAnsi="Times New Roman" w:cs="Times New Roman"/>
          <w:iCs/>
          <w:sz w:val="24"/>
        </w:rPr>
        <w:t xml:space="preserve">or a set of distinctive, </w:t>
      </w:r>
      <w:r w:rsidR="00C83347">
        <w:rPr>
          <w:rFonts w:ascii="Times New Roman" w:hAnsi="Times New Roman" w:cs="Times New Roman"/>
          <w:iCs/>
          <w:sz w:val="24"/>
        </w:rPr>
        <w:t>discrete (cycl</w:t>
      </w:r>
      <w:r w:rsidR="00C83347" w:rsidRPr="00393B76">
        <w:rPr>
          <w:rFonts w:ascii="Times New Roman" w:hAnsi="Times New Roman" w:cs="Times New Roman"/>
          <w:iCs/>
          <w:sz w:val="24"/>
        </w:rPr>
        <w:t>ical</w:t>
      </w:r>
      <w:r w:rsidR="00C83347">
        <w:rPr>
          <w:rFonts w:ascii="Times New Roman" w:hAnsi="Times New Roman" w:cs="Times New Roman"/>
          <w:iCs/>
          <w:sz w:val="24"/>
        </w:rPr>
        <w:t>)</w:t>
      </w:r>
      <w:r w:rsidRPr="00393B76">
        <w:rPr>
          <w:rFonts w:ascii="Times New Roman" w:hAnsi="Times New Roman" w:cs="Times New Roman"/>
          <w:iCs/>
          <w:sz w:val="24"/>
        </w:rPr>
        <w:t xml:space="preserve"> </w:t>
      </w:r>
      <w:r w:rsidR="00B74053">
        <w:rPr>
          <w:rFonts w:ascii="Times New Roman" w:hAnsi="Times New Roman" w:cs="Times New Roman"/>
          <w:iCs/>
          <w:sz w:val="24"/>
        </w:rPr>
        <w:t xml:space="preserve">occurrences </w:t>
      </w:r>
      <w:r w:rsidRPr="00393B76">
        <w:rPr>
          <w:rFonts w:ascii="Times New Roman" w:hAnsi="Times New Roman" w:cs="Times New Roman"/>
          <w:iCs/>
          <w:sz w:val="24"/>
        </w:rPr>
        <w:t>of globalization.</w:t>
      </w:r>
      <w:r w:rsidRPr="00393B76">
        <w:rPr>
          <w:rFonts w:ascii="Times New Roman" w:hAnsi="Times New Roman" w:cs="Times New Roman"/>
          <w:iCs/>
          <w:sz w:val="24"/>
          <w:vertAlign w:val="superscript"/>
        </w:rPr>
        <w:footnoteReference w:id="53"/>
      </w:r>
    </w:p>
    <w:p w14:paraId="17B4DF45" w14:textId="0C40BEF3" w:rsidR="00C83347" w:rsidRDefault="00C83347" w:rsidP="00C83347">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T</w:t>
      </w:r>
      <w:r w:rsidRPr="00C83347">
        <w:rPr>
          <w:rFonts w:ascii="Times New Roman" w:hAnsi="Times New Roman" w:cs="Times New Roman"/>
          <w:iCs/>
          <w:sz w:val="24"/>
        </w:rPr>
        <w:t>he lineal point of view</w:t>
      </w:r>
      <w:r>
        <w:rPr>
          <w:rFonts w:ascii="Times New Roman" w:hAnsi="Times New Roman" w:cs="Times New Roman"/>
          <w:iCs/>
          <w:sz w:val="24"/>
        </w:rPr>
        <w:t xml:space="preserve"> is problematic as it might seem to advocate</w:t>
      </w:r>
      <w:r w:rsidRPr="00C83347">
        <w:rPr>
          <w:rFonts w:ascii="Times New Roman" w:hAnsi="Times New Roman" w:cs="Times New Roman"/>
          <w:iCs/>
          <w:sz w:val="24"/>
        </w:rPr>
        <w:t xml:space="preserve"> for a progressive or evolutionary march towards modernity, and potentially (inadvertently) the ‘peopling of early civilizations with modern capitalists</w:t>
      </w:r>
      <w:r w:rsidR="001F4AF7">
        <w:rPr>
          <w:rFonts w:ascii="Times New Roman" w:hAnsi="Times New Roman" w:cs="Times New Roman"/>
          <w:iCs/>
          <w:sz w:val="24"/>
        </w:rPr>
        <w:t>’</w:t>
      </w:r>
      <w:r w:rsidRPr="00C83347">
        <w:rPr>
          <w:rFonts w:ascii="Times New Roman" w:hAnsi="Times New Roman" w:cs="Times New Roman"/>
          <w:iCs/>
          <w:sz w:val="24"/>
        </w:rPr>
        <w:t>.</w:t>
      </w:r>
      <w:r w:rsidRPr="00C83347">
        <w:rPr>
          <w:rFonts w:ascii="Times New Roman" w:hAnsi="Times New Roman" w:cs="Times New Roman"/>
          <w:iCs/>
          <w:sz w:val="24"/>
          <w:vertAlign w:val="superscript"/>
        </w:rPr>
        <w:footnoteReference w:id="54"/>
      </w:r>
      <w:r w:rsidRPr="00C83347">
        <w:rPr>
          <w:rFonts w:ascii="Times New Roman" w:hAnsi="Times New Roman" w:cs="Times New Roman"/>
          <w:iCs/>
          <w:sz w:val="24"/>
        </w:rPr>
        <w:t xml:space="preserve"> </w:t>
      </w:r>
      <w:r>
        <w:rPr>
          <w:rFonts w:ascii="Times New Roman" w:hAnsi="Times New Roman" w:cs="Times New Roman"/>
          <w:iCs/>
          <w:sz w:val="24"/>
        </w:rPr>
        <w:t>Conversely, we</w:t>
      </w:r>
      <w:r w:rsidRPr="00C83347">
        <w:rPr>
          <w:rFonts w:ascii="Times New Roman" w:hAnsi="Times New Roman" w:cs="Times New Roman"/>
          <w:iCs/>
          <w:sz w:val="24"/>
        </w:rPr>
        <w:t xml:space="preserve"> need to be cautious about going to the other extreme of seeing overly discrete cycles that had no lasting impact or formative development on later periods. Hopkins</w:t>
      </w:r>
      <w:r w:rsidR="001F4AF7">
        <w:rPr>
          <w:rFonts w:ascii="Times New Roman" w:hAnsi="Times New Roman" w:cs="Times New Roman"/>
          <w:iCs/>
          <w:sz w:val="24"/>
        </w:rPr>
        <w:t>’s</w:t>
      </w:r>
      <w:r w:rsidRPr="00C83347">
        <w:rPr>
          <w:rFonts w:ascii="Times New Roman" w:hAnsi="Times New Roman" w:cs="Times New Roman"/>
          <w:iCs/>
          <w:sz w:val="24"/>
        </w:rPr>
        <w:t xml:space="preserve"> notions of ‘a set of overlapping sequences (not stages)’ may </w:t>
      </w:r>
      <w:r>
        <w:rPr>
          <w:rFonts w:ascii="Times New Roman" w:hAnsi="Times New Roman" w:cs="Times New Roman"/>
          <w:iCs/>
          <w:sz w:val="24"/>
        </w:rPr>
        <w:t>be a better means</w:t>
      </w:r>
      <w:r w:rsidR="00D93973">
        <w:rPr>
          <w:rFonts w:ascii="Times New Roman" w:hAnsi="Times New Roman" w:cs="Times New Roman"/>
          <w:iCs/>
          <w:sz w:val="24"/>
        </w:rPr>
        <w:t xml:space="preserve"> of articulating a</w:t>
      </w:r>
      <w:r w:rsidR="005B7868">
        <w:rPr>
          <w:rFonts w:ascii="Times New Roman" w:hAnsi="Times New Roman" w:cs="Times New Roman"/>
          <w:iCs/>
          <w:sz w:val="24"/>
        </w:rPr>
        <w:t xml:space="preserve"> balance</w:t>
      </w:r>
      <w:r w:rsidR="00D93973">
        <w:rPr>
          <w:rFonts w:ascii="Times New Roman" w:hAnsi="Times New Roman" w:cs="Times New Roman"/>
          <w:iCs/>
          <w:sz w:val="24"/>
        </w:rPr>
        <w:t>d</w:t>
      </w:r>
      <w:r w:rsidR="005B7868">
        <w:rPr>
          <w:rFonts w:ascii="Times New Roman" w:hAnsi="Times New Roman" w:cs="Times New Roman"/>
          <w:iCs/>
          <w:sz w:val="24"/>
        </w:rPr>
        <w:t xml:space="preserve"> middle ground between the two</w:t>
      </w:r>
      <w:r>
        <w:rPr>
          <w:rFonts w:ascii="Times New Roman" w:hAnsi="Times New Roman" w:cs="Times New Roman"/>
          <w:iCs/>
          <w:sz w:val="24"/>
        </w:rPr>
        <w:t xml:space="preserve"> model</w:t>
      </w:r>
      <w:r w:rsidR="005B7868">
        <w:rPr>
          <w:rFonts w:ascii="Times New Roman" w:hAnsi="Times New Roman" w:cs="Times New Roman"/>
          <w:iCs/>
          <w:sz w:val="24"/>
        </w:rPr>
        <w:t>s</w:t>
      </w:r>
      <w:r w:rsidRPr="00C83347">
        <w:rPr>
          <w:rFonts w:ascii="Times New Roman" w:hAnsi="Times New Roman" w:cs="Times New Roman"/>
          <w:iCs/>
          <w:sz w:val="24"/>
        </w:rPr>
        <w:t>.</w:t>
      </w:r>
      <w:r w:rsidRPr="00C83347">
        <w:rPr>
          <w:rFonts w:ascii="Times New Roman" w:hAnsi="Times New Roman" w:cs="Times New Roman"/>
          <w:iCs/>
          <w:sz w:val="24"/>
          <w:vertAlign w:val="superscript"/>
        </w:rPr>
        <w:footnoteReference w:id="55"/>
      </w:r>
      <w:r w:rsidRPr="00C83347">
        <w:rPr>
          <w:rFonts w:ascii="Times New Roman" w:hAnsi="Times New Roman" w:cs="Times New Roman"/>
          <w:iCs/>
          <w:sz w:val="24"/>
        </w:rPr>
        <w:t xml:space="preserve"> </w:t>
      </w:r>
    </w:p>
    <w:p w14:paraId="10E629CB" w14:textId="72B066D9" w:rsidR="00D93973" w:rsidRDefault="00C83347" w:rsidP="00256C87">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What we demonstrate in this SI is that</w:t>
      </w:r>
      <w:r w:rsidRPr="00C83347">
        <w:rPr>
          <w:rFonts w:ascii="Times New Roman" w:hAnsi="Times New Roman" w:cs="Times New Roman"/>
          <w:iCs/>
          <w:sz w:val="24"/>
        </w:rPr>
        <w:t xml:space="preserve"> </w:t>
      </w:r>
      <w:r w:rsidR="007F5D40">
        <w:rPr>
          <w:rFonts w:ascii="Times New Roman" w:hAnsi="Times New Roman" w:cs="Times New Roman"/>
          <w:iCs/>
          <w:sz w:val="24"/>
        </w:rPr>
        <w:t xml:space="preserve">at </w:t>
      </w:r>
      <w:r w:rsidRPr="00C83347">
        <w:rPr>
          <w:rFonts w:ascii="Times New Roman" w:hAnsi="Times New Roman" w:cs="Times New Roman"/>
          <w:iCs/>
          <w:sz w:val="24"/>
        </w:rPr>
        <w:t xml:space="preserve">the macro scale </w:t>
      </w:r>
      <w:r w:rsidR="007F5D40">
        <w:rPr>
          <w:rFonts w:ascii="Times New Roman" w:hAnsi="Times New Roman" w:cs="Times New Roman"/>
          <w:iCs/>
          <w:sz w:val="24"/>
        </w:rPr>
        <w:t>(</w:t>
      </w:r>
      <w:r w:rsidRPr="00C83347">
        <w:rPr>
          <w:rFonts w:ascii="Times New Roman" w:hAnsi="Times New Roman" w:cs="Times New Roman"/>
          <w:iCs/>
          <w:sz w:val="24"/>
        </w:rPr>
        <w:t>Afro-Eurasia</w:t>
      </w:r>
      <w:r w:rsidR="007F5D40">
        <w:rPr>
          <w:rFonts w:ascii="Times New Roman" w:hAnsi="Times New Roman" w:cs="Times New Roman"/>
          <w:iCs/>
          <w:sz w:val="24"/>
        </w:rPr>
        <w:t>)</w:t>
      </w:r>
      <w:r w:rsidRPr="00C83347">
        <w:rPr>
          <w:rFonts w:ascii="Times New Roman" w:hAnsi="Times New Roman" w:cs="Times New Roman"/>
          <w:iCs/>
          <w:sz w:val="24"/>
        </w:rPr>
        <w:t xml:space="preserve">, any sequences need to be viewed in as flexible manner as possible. </w:t>
      </w:r>
      <w:r>
        <w:rPr>
          <w:rFonts w:ascii="Times New Roman" w:hAnsi="Times New Roman" w:cs="Times New Roman"/>
          <w:iCs/>
          <w:sz w:val="24"/>
        </w:rPr>
        <w:t>It is vital to avoid a</w:t>
      </w:r>
      <w:r w:rsidRPr="00C83347">
        <w:rPr>
          <w:rFonts w:ascii="Times New Roman" w:hAnsi="Times New Roman" w:cs="Times New Roman"/>
          <w:iCs/>
          <w:sz w:val="24"/>
        </w:rPr>
        <w:t xml:space="preserve"> schemati</w:t>
      </w:r>
      <w:r w:rsidR="00DD2540">
        <w:rPr>
          <w:rFonts w:ascii="Times New Roman" w:hAnsi="Times New Roman" w:cs="Times New Roman"/>
          <w:iCs/>
          <w:sz w:val="24"/>
        </w:rPr>
        <w:t>z</w:t>
      </w:r>
      <w:r w:rsidRPr="00C83347">
        <w:rPr>
          <w:rFonts w:ascii="Times New Roman" w:hAnsi="Times New Roman" w:cs="Times New Roman"/>
          <w:iCs/>
          <w:sz w:val="24"/>
        </w:rPr>
        <w:t>ed view of growth, apogee and decline, since</w:t>
      </w:r>
      <w:r>
        <w:rPr>
          <w:rFonts w:ascii="Times New Roman" w:hAnsi="Times New Roman" w:cs="Times New Roman"/>
          <w:iCs/>
          <w:sz w:val="24"/>
        </w:rPr>
        <w:t xml:space="preserve"> </w:t>
      </w:r>
      <w:r w:rsidRPr="00C83347">
        <w:rPr>
          <w:rFonts w:ascii="Times New Roman" w:hAnsi="Times New Roman" w:cs="Times New Roman"/>
          <w:iCs/>
          <w:sz w:val="24"/>
        </w:rPr>
        <w:t xml:space="preserve">there were lots of developments in different parts of the </w:t>
      </w:r>
      <w:r w:rsidR="003C5D4B">
        <w:rPr>
          <w:rFonts w:ascii="Times New Roman" w:hAnsi="Times New Roman" w:cs="Times New Roman"/>
          <w:iCs/>
          <w:sz w:val="24"/>
        </w:rPr>
        <w:t>wider Indian Ocean/</w:t>
      </w:r>
      <w:r w:rsidR="00F545ED">
        <w:rPr>
          <w:rFonts w:ascii="Times New Roman" w:hAnsi="Times New Roman" w:cs="Times New Roman"/>
          <w:iCs/>
          <w:sz w:val="24"/>
        </w:rPr>
        <w:t xml:space="preserve">Indo-Pacific </w:t>
      </w:r>
      <w:r w:rsidRPr="00C83347">
        <w:rPr>
          <w:rFonts w:ascii="Times New Roman" w:hAnsi="Times New Roman" w:cs="Times New Roman"/>
          <w:iCs/>
          <w:sz w:val="24"/>
        </w:rPr>
        <w:t>and Silk Road networks during this epoch (300 BCE to 700 CE).</w:t>
      </w:r>
      <w:r w:rsidR="00256C87">
        <w:rPr>
          <w:rFonts w:ascii="Times New Roman" w:hAnsi="Times New Roman" w:cs="Times New Roman"/>
          <w:iCs/>
          <w:sz w:val="24"/>
        </w:rPr>
        <w:t xml:space="preserve"> </w:t>
      </w:r>
      <w:r w:rsidR="007F5D40">
        <w:rPr>
          <w:rFonts w:ascii="Times New Roman" w:hAnsi="Times New Roman" w:cs="Times New Roman"/>
          <w:iCs/>
          <w:sz w:val="24"/>
        </w:rPr>
        <w:t xml:space="preserve">This does not mean we need to restrict ourselves </w:t>
      </w:r>
      <w:r w:rsidR="00D93973">
        <w:rPr>
          <w:rFonts w:ascii="Times New Roman" w:hAnsi="Times New Roman" w:cs="Times New Roman"/>
          <w:iCs/>
          <w:sz w:val="24"/>
        </w:rPr>
        <w:t xml:space="preserve">to </w:t>
      </w:r>
      <w:r w:rsidR="00951BD5">
        <w:rPr>
          <w:rFonts w:ascii="Times New Roman" w:hAnsi="Times New Roman" w:cs="Times New Roman"/>
          <w:iCs/>
          <w:sz w:val="24"/>
        </w:rPr>
        <w:t>regionally specific</w:t>
      </w:r>
      <w:r w:rsidR="007F5D40">
        <w:rPr>
          <w:rFonts w:ascii="Times New Roman" w:hAnsi="Times New Roman" w:cs="Times New Roman"/>
          <w:iCs/>
          <w:sz w:val="24"/>
        </w:rPr>
        <w:t xml:space="preserve"> </w:t>
      </w:r>
      <w:r w:rsidR="001F4AF7">
        <w:rPr>
          <w:rFonts w:ascii="Times New Roman" w:hAnsi="Times New Roman" w:cs="Times New Roman"/>
          <w:iCs/>
          <w:sz w:val="24"/>
        </w:rPr>
        <w:t>‘</w:t>
      </w:r>
      <w:r w:rsidR="007F5D40">
        <w:rPr>
          <w:rFonts w:ascii="Times New Roman" w:hAnsi="Times New Roman" w:cs="Times New Roman"/>
          <w:iCs/>
          <w:sz w:val="24"/>
        </w:rPr>
        <w:t>civilizational</w:t>
      </w:r>
      <w:r w:rsidR="001F4AF7">
        <w:rPr>
          <w:rFonts w:ascii="Times New Roman" w:hAnsi="Times New Roman" w:cs="Times New Roman"/>
          <w:iCs/>
          <w:sz w:val="24"/>
        </w:rPr>
        <w:t>’</w:t>
      </w:r>
      <w:r w:rsidR="007F5D40">
        <w:rPr>
          <w:rFonts w:ascii="Times New Roman" w:hAnsi="Times New Roman" w:cs="Times New Roman"/>
          <w:iCs/>
          <w:sz w:val="24"/>
        </w:rPr>
        <w:t xml:space="preserve"> </w:t>
      </w:r>
      <w:r w:rsidR="0015680C">
        <w:rPr>
          <w:rFonts w:ascii="Times New Roman" w:hAnsi="Times New Roman" w:cs="Times New Roman"/>
          <w:iCs/>
          <w:sz w:val="24"/>
        </w:rPr>
        <w:t>or political</w:t>
      </w:r>
      <w:r w:rsidR="007F5D40">
        <w:rPr>
          <w:rFonts w:ascii="Times New Roman" w:hAnsi="Times New Roman" w:cs="Times New Roman"/>
          <w:iCs/>
          <w:sz w:val="24"/>
        </w:rPr>
        <w:t xml:space="preserve"> boundaries (a</w:t>
      </w:r>
      <w:r w:rsidR="00B74053">
        <w:rPr>
          <w:rFonts w:ascii="Times New Roman" w:hAnsi="Times New Roman" w:cs="Times New Roman"/>
          <w:iCs/>
          <w:sz w:val="24"/>
        </w:rPr>
        <w:t>lthough, as noted in the first section</w:t>
      </w:r>
      <w:r w:rsidR="007F5D40">
        <w:rPr>
          <w:rFonts w:ascii="Times New Roman" w:hAnsi="Times New Roman" w:cs="Times New Roman"/>
          <w:iCs/>
          <w:sz w:val="24"/>
        </w:rPr>
        <w:t>, this is one approach that can be adopted). Rather, it is important to recognize the unevenness of these overlapping networks</w:t>
      </w:r>
      <w:r w:rsidR="00B80B10">
        <w:rPr>
          <w:rFonts w:ascii="Times New Roman" w:hAnsi="Times New Roman" w:cs="Times New Roman"/>
          <w:iCs/>
          <w:sz w:val="24"/>
        </w:rPr>
        <w:t>, which were necessarily fluid and changed over time</w:t>
      </w:r>
      <w:r w:rsidR="003D2C23">
        <w:rPr>
          <w:rFonts w:ascii="Times New Roman" w:hAnsi="Times New Roman" w:cs="Times New Roman"/>
          <w:iCs/>
          <w:sz w:val="24"/>
        </w:rPr>
        <w:t>.</w:t>
      </w:r>
      <w:r w:rsidR="00256C87">
        <w:rPr>
          <w:rFonts w:ascii="Times New Roman" w:hAnsi="Times New Roman" w:cs="Times New Roman"/>
          <w:iCs/>
          <w:sz w:val="24"/>
        </w:rPr>
        <w:t xml:space="preserve"> </w:t>
      </w:r>
    </w:p>
    <w:p w14:paraId="68DE0E69" w14:textId="3423F3C9" w:rsidR="00C83347" w:rsidRDefault="00D93973" w:rsidP="00256C87">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We can see this demonstrated, f</w:t>
      </w:r>
      <w:r w:rsidR="00490082">
        <w:rPr>
          <w:rFonts w:ascii="Times New Roman" w:hAnsi="Times New Roman" w:cs="Times New Roman"/>
          <w:iCs/>
          <w:sz w:val="24"/>
        </w:rPr>
        <w:t xml:space="preserve">or example, </w:t>
      </w:r>
      <w:r>
        <w:rPr>
          <w:rFonts w:ascii="Times New Roman" w:hAnsi="Times New Roman" w:cs="Times New Roman"/>
          <w:iCs/>
          <w:sz w:val="24"/>
        </w:rPr>
        <w:t xml:space="preserve">in </w:t>
      </w:r>
      <w:r w:rsidR="00490082">
        <w:rPr>
          <w:rFonts w:ascii="Times New Roman" w:hAnsi="Times New Roman" w:cs="Times New Roman"/>
          <w:iCs/>
          <w:sz w:val="24"/>
        </w:rPr>
        <w:t>the strong links between the northern Red Sea region and south</w:t>
      </w:r>
      <w:r w:rsidR="009247ED">
        <w:rPr>
          <w:rFonts w:ascii="Times New Roman" w:hAnsi="Times New Roman" w:cs="Times New Roman"/>
          <w:iCs/>
          <w:sz w:val="24"/>
        </w:rPr>
        <w:t>ern</w:t>
      </w:r>
      <w:r w:rsidR="00490082">
        <w:rPr>
          <w:rFonts w:ascii="Times New Roman" w:hAnsi="Times New Roman" w:cs="Times New Roman"/>
          <w:iCs/>
          <w:sz w:val="24"/>
        </w:rPr>
        <w:t xml:space="preserve"> India</w:t>
      </w:r>
      <w:r>
        <w:rPr>
          <w:rFonts w:ascii="Times New Roman" w:hAnsi="Times New Roman" w:cs="Times New Roman"/>
          <w:iCs/>
          <w:sz w:val="24"/>
        </w:rPr>
        <w:t xml:space="preserve"> in the early centuries CE that</w:t>
      </w:r>
      <w:r w:rsidR="00490082">
        <w:rPr>
          <w:rFonts w:ascii="Times New Roman" w:hAnsi="Times New Roman" w:cs="Times New Roman"/>
          <w:iCs/>
          <w:sz w:val="24"/>
        </w:rPr>
        <w:t xml:space="preserve"> seemed to decline by the mid-centuries CE</w:t>
      </w:r>
      <w:r>
        <w:rPr>
          <w:rFonts w:ascii="Times New Roman" w:hAnsi="Times New Roman" w:cs="Times New Roman"/>
          <w:iCs/>
          <w:sz w:val="24"/>
        </w:rPr>
        <w:t xml:space="preserve"> (in favour of more internal Red Sea trade and some links with Sri Lanka)</w:t>
      </w:r>
      <w:r w:rsidR="00490082">
        <w:rPr>
          <w:rFonts w:ascii="Times New Roman" w:hAnsi="Times New Roman" w:cs="Times New Roman"/>
          <w:iCs/>
          <w:sz w:val="24"/>
        </w:rPr>
        <w:t>, whereas those between Persi</w:t>
      </w:r>
      <w:r w:rsidR="00F545ED">
        <w:rPr>
          <w:rFonts w:ascii="Times New Roman" w:hAnsi="Times New Roman" w:cs="Times New Roman"/>
          <w:iCs/>
          <w:sz w:val="24"/>
        </w:rPr>
        <w:t>an Gulf and northwest India</w:t>
      </w:r>
      <w:r w:rsidR="00490082">
        <w:rPr>
          <w:rFonts w:ascii="Times New Roman" w:hAnsi="Times New Roman" w:cs="Times New Roman"/>
          <w:iCs/>
          <w:sz w:val="24"/>
        </w:rPr>
        <w:t xml:space="preserve"> remained strong (see Co</w:t>
      </w:r>
      <w:r w:rsidR="0015680C">
        <w:rPr>
          <w:rFonts w:ascii="Times New Roman" w:hAnsi="Times New Roman" w:cs="Times New Roman"/>
          <w:iCs/>
          <w:sz w:val="24"/>
        </w:rPr>
        <w:t xml:space="preserve">bb). The spread of Buddhism </w:t>
      </w:r>
      <w:r w:rsidR="00490082">
        <w:rPr>
          <w:rFonts w:ascii="Times New Roman" w:hAnsi="Times New Roman" w:cs="Times New Roman"/>
          <w:iCs/>
          <w:sz w:val="24"/>
        </w:rPr>
        <w:t>via Silk Road and Indian Ocean networks of exchange had a more profound impa</w:t>
      </w:r>
      <w:r>
        <w:rPr>
          <w:rFonts w:ascii="Times New Roman" w:hAnsi="Times New Roman" w:cs="Times New Roman"/>
          <w:iCs/>
          <w:sz w:val="24"/>
        </w:rPr>
        <w:t>ct in Central, Eastern</w:t>
      </w:r>
      <w:r w:rsidR="001F4AF7">
        <w:rPr>
          <w:rFonts w:ascii="Times New Roman" w:hAnsi="Times New Roman" w:cs="Times New Roman"/>
          <w:iCs/>
          <w:sz w:val="24"/>
        </w:rPr>
        <w:t>,</w:t>
      </w:r>
      <w:r>
        <w:rPr>
          <w:rFonts w:ascii="Times New Roman" w:hAnsi="Times New Roman" w:cs="Times New Roman"/>
          <w:iCs/>
          <w:sz w:val="24"/>
        </w:rPr>
        <w:t xml:space="preserve"> and Southeast</w:t>
      </w:r>
      <w:r w:rsidR="00490082">
        <w:rPr>
          <w:rFonts w:ascii="Times New Roman" w:hAnsi="Times New Roman" w:cs="Times New Roman"/>
          <w:iCs/>
          <w:sz w:val="24"/>
        </w:rPr>
        <w:t xml:space="preserve"> Asia</w:t>
      </w:r>
      <w:r>
        <w:rPr>
          <w:rFonts w:ascii="Times New Roman" w:hAnsi="Times New Roman" w:cs="Times New Roman"/>
          <w:iCs/>
          <w:sz w:val="24"/>
        </w:rPr>
        <w:t xml:space="preserve"> in this period</w:t>
      </w:r>
      <w:r w:rsidR="00490082">
        <w:rPr>
          <w:rFonts w:ascii="Times New Roman" w:hAnsi="Times New Roman" w:cs="Times New Roman"/>
          <w:iCs/>
          <w:sz w:val="24"/>
        </w:rPr>
        <w:t xml:space="preserve"> than in the west (see Cohen).</w:t>
      </w:r>
      <w:r w:rsidR="007E004C">
        <w:rPr>
          <w:rFonts w:ascii="Times New Roman" w:hAnsi="Times New Roman" w:cs="Times New Roman"/>
          <w:iCs/>
          <w:sz w:val="24"/>
        </w:rPr>
        <w:t xml:space="preserve"> </w:t>
      </w:r>
      <w:r w:rsidR="0044680E">
        <w:rPr>
          <w:rFonts w:ascii="Times New Roman" w:hAnsi="Times New Roman" w:cs="Times New Roman"/>
          <w:iCs/>
          <w:sz w:val="24"/>
        </w:rPr>
        <w:t xml:space="preserve">Furthermore, </w:t>
      </w:r>
      <w:r w:rsidR="00FF0ED5">
        <w:rPr>
          <w:rFonts w:ascii="Times New Roman" w:hAnsi="Times New Roman" w:cs="Times New Roman"/>
          <w:iCs/>
          <w:sz w:val="24"/>
        </w:rPr>
        <w:t>t</w:t>
      </w:r>
      <w:r w:rsidR="007E004C">
        <w:rPr>
          <w:rFonts w:ascii="Times New Roman" w:hAnsi="Times New Roman" w:cs="Times New Roman"/>
          <w:iCs/>
          <w:sz w:val="24"/>
        </w:rPr>
        <w:t>he importance of Southern Arabia links with Rhapta (</w:t>
      </w:r>
      <w:r w:rsidR="00FF0ED5" w:rsidRPr="00FF0ED5">
        <w:rPr>
          <w:rFonts w:ascii="Times New Roman" w:hAnsi="Times New Roman" w:cs="Times New Roman"/>
          <w:iCs/>
          <w:sz w:val="24"/>
        </w:rPr>
        <w:t>along or near the coastline of modern Tanzania</w:t>
      </w:r>
      <w:r w:rsidR="00FF0ED5">
        <w:rPr>
          <w:rFonts w:ascii="Times New Roman" w:hAnsi="Times New Roman" w:cs="Times New Roman"/>
          <w:iCs/>
          <w:sz w:val="24"/>
        </w:rPr>
        <w:t xml:space="preserve">) was greater than any others for the early centuries CE (see Simmons). </w:t>
      </w:r>
      <w:r w:rsidR="00490082">
        <w:rPr>
          <w:rFonts w:ascii="Times New Roman" w:hAnsi="Times New Roman" w:cs="Times New Roman"/>
          <w:iCs/>
          <w:sz w:val="24"/>
        </w:rPr>
        <w:t>As such, i</w:t>
      </w:r>
      <w:r>
        <w:rPr>
          <w:rFonts w:ascii="Times New Roman" w:hAnsi="Times New Roman" w:cs="Times New Roman"/>
          <w:iCs/>
          <w:sz w:val="24"/>
        </w:rPr>
        <w:t xml:space="preserve">f one is interested in seeking to </w:t>
      </w:r>
      <w:r w:rsidR="001F4AF7">
        <w:rPr>
          <w:rFonts w:ascii="Times New Roman" w:hAnsi="Times New Roman" w:cs="Times New Roman"/>
          <w:iCs/>
          <w:sz w:val="24"/>
        </w:rPr>
        <w:t>‘</w:t>
      </w:r>
      <w:r>
        <w:rPr>
          <w:rFonts w:ascii="Times New Roman" w:hAnsi="Times New Roman" w:cs="Times New Roman"/>
          <w:iCs/>
          <w:sz w:val="24"/>
        </w:rPr>
        <w:t>identify</w:t>
      </w:r>
      <w:r w:rsidR="001F4AF7">
        <w:rPr>
          <w:rFonts w:ascii="Times New Roman" w:hAnsi="Times New Roman" w:cs="Times New Roman"/>
          <w:iCs/>
          <w:sz w:val="24"/>
        </w:rPr>
        <w:t>’</w:t>
      </w:r>
      <w:r>
        <w:rPr>
          <w:rFonts w:ascii="Times New Roman" w:hAnsi="Times New Roman" w:cs="Times New Roman"/>
          <w:iCs/>
          <w:sz w:val="24"/>
        </w:rPr>
        <w:t xml:space="preserve"> past instances of globalization across Afro-Eurasia, i</w:t>
      </w:r>
      <w:r w:rsidR="00490082">
        <w:rPr>
          <w:rFonts w:ascii="Times New Roman" w:hAnsi="Times New Roman" w:cs="Times New Roman"/>
          <w:iCs/>
          <w:sz w:val="24"/>
        </w:rPr>
        <w:t xml:space="preserve">t may </w:t>
      </w:r>
      <w:r w:rsidR="00F545ED">
        <w:rPr>
          <w:rFonts w:ascii="Times New Roman" w:hAnsi="Times New Roman" w:cs="Times New Roman"/>
          <w:iCs/>
          <w:sz w:val="24"/>
        </w:rPr>
        <w:t>be better to try identifying</w:t>
      </w:r>
      <w:r w:rsidR="00490082">
        <w:rPr>
          <w:rFonts w:ascii="Times New Roman" w:hAnsi="Times New Roman" w:cs="Times New Roman"/>
          <w:iCs/>
          <w:sz w:val="24"/>
        </w:rPr>
        <w:t xml:space="preserve"> different gloc/globalizing trajectories.</w:t>
      </w:r>
    </w:p>
    <w:p w14:paraId="29DBBECB" w14:textId="6A071D89" w:rsidR="00484915" w:rsidRDefault="00484915" w:rsidP="00E01B85">
      <w:pPr>
        <w:spacing w:after="0" w:line="480" w:lineRule="auto"/>
        <w:jc w:val="both"/>
        <w:rPr>
          <w:rFonts w:ascii="Times New Roman" w:hAnsi="Times New Roman" w:cs="Times New Roman"/>
          <w:b/>
          <w:iCs/>
          <w:sz w:val="24"/>
        </w:rPr>
      </w:pPr>
      <w:r>
        <w:rPr>
          <w:rFonts w:ascii="Times New Roman" w:hAnsi="Times New Roman" w:cs="Times New Roman"/>
          <w:b/>
          <w:iCs/>
          <w:sz w:val="24"/>
        </w:rPr>
        <w:t>Conclusion</w:t>
      </w:r>
    </w:p>
    <w:p w14:paraId="6E3333C1" w14:textId="0EBB9752" w:rsidR="003C5D4B" w:rsidRDefault="00021527" w:rsidP="00E01B85">
      <w:pPr>
        <w:spacing w:after="0" w:line="480" w:lineRule="auto"/>
        <w:jc w:val="both"/>
        <w:rPr>
          <w:rFonts w:ascii="Times New Roman" w:hAnsi="Times New Roman" w:cs="Times New Roman"/>
          <w:iCs/>
          <w:sz w:val="24"/>
        </w:rPr>
      </w:pPr>
      <w:r>
        <w:rPr>
          <w:rFonts w:ascii="Times New Roman" w:hAnsi="Times New Roman" w:cs="Times New Roman"/>
          <w:iCs/>
          <w:sz w:val="24"/>
        </w:rPr>
        <w:t xml:space="preserve">Up until now, many </w:t>
      </w:r>
      <w:r w:rsidR="000B036E">
        <w:rPr>
          <w:rFonts w:ascii="Times New Roman" w:hAnsi="Times New Roman" w:cs="Times New Roman"/>
          <w:iCs/>
          <w:sz w:val="24"/>
        </w:rPr>
        <w:t>appl</w:t>
      </w:r>
      <w:r>
        <w:rPr>
          <w:rFonts w:ascii="Times New Roman" w:hAnsi="Times New Roman" w:cs="Times New Roman"/>
          <w:iCs/>
          <w:sz w:val="24"/>
        </w:rPr>
        <w:t>ications of</w:t>
      </w:r>
      <w:r w:rsidR="00043CD1">
        <w:rPr>
          <w:rFonts w:ascii="Times New Roman" w:hAnsi="Times New Roman" w:cs="Times New Roman"/>
          <w:iCs/>
          <w:sz w:val="24"/>
        </w:rPr>
        <w:t xml:space="preserve"> globalization thinking to A</w:t>
      </w:r>
      <w:r w:rsidR="000B036E">
        <w:rPr>
          <w:rFonts w:ascii="Times New Roman" w:hAnsi="Times New Roman" w:cs="Times New Roman"/>
          <w:iCs/>
          <w:sz w:val="24"/>
        </w:rPr>
        <w:t>ntiquity</w:t>
      </w:r>
      <w:r w:rsidR="00677D5D">
        <w:rPr>
          <w:rFonts w:ascii="Times New Roman" w:hAnsi="Times New Roman" w:cs="Times New Roman"/>
          <w:iCs/>
          <w:sz w:val="24"/>
        </w:rPr>
        <w:t xml:space="preserve"> have tended to focus on </w:t>
      </w:r>
      <w:r w:rsidR="000B036E">
        <w:rPr>
          <w:rFonts w:ascii="Times New Roman" w:hAnsi="Times New Roman" w:cs="Times New Roman"/>
          <w:iCs/>
          <w:sz w:val="24"/>
        </w:rPr>
        <w:t>smaller</w:t>
      </w:r>
      <w:r>
        <w:rPr>
          <w:rFonts w:ascii="Times New Roman" w:hAnsi="Times New Roman" w:cs="Times New Roman"/>
          <w:iCs/>
          <w:sz w:val="24"/>
        </w:rPr>
        <w:t xml:space="preserve"> regions</w:t>
      </w:r>
      <w:r w:rsidR="000B036E">
        <w:rPr>
          <w:rFonts w:ascii="Times New Roman" w:hAnsi="Times New Roman" w:cs="Times New Roman"/>
          <w:iCs/>
          <w:sz w:val="24"/>
        </w:rPr>
        <w:t xml:space="preserve">, </w:t>
      </w:r>
      <w:r w:rsidR="001F4AF7">
        <w:rPr>
          <w:rFonts w:ascii="Times New Roman" w:hAnsi="Times New Roman" w:cs="Times New Roman"/>
          <w:iCs/>
          <w:sz w:val="24"/>
        </w:rPr>
        <w:t>‘</w:t>
      </w:r>
      <w:r>
        <w:rPr>
          <w:rFonts w:ascii="Times New Roman" w:hAnsi="Times New Roman" w:cs="Times New Roman"/>
          <w:iCs/>
          <w:sz w:val="24"/>
        </w:rPr>
        <w:t>civilizations</w:t>
      </w:r>
      <w:r w:rsidR="001F4AF7">
        <w:rPr>
          <w:rFonts w:ascii="Times New Roman" w:hAnsi="Times New Roman" w:cs="Times New Roman"/>
          <w:iCs/>
          <w:sz w:val="24"/>
        </w:rPr>
        <w:t>’</w:t>
      </w:r>
      <w:r w:rsidR="00096624">
        <w:rPr>
          <w:rFonts w:ascii="Times New Roman" w:hAnsi="Times New Roman" w:cs="Times New Roman"/>
          <w:iCs/>
          <w:sz w:val="24"/>
        </w:rPr>
        <w:t>,</w:t>
      </w:r>
      <w:r w:rsidR="000B036E">
        <w:rPr>
          <w:rFonts w:ascii="Times New Roman" w:hAnsi="Times New Roman" w:cs="Times New Roman"/>
          <w:iCs/>
          <w:sz w:val="24"/>
        </w:rPr>
        <w:t xml:space="preserve"> or empire</w:t>
      </w:r>
      <w:r w:rsidR="00043CD1">
        <w:rPr>
          <w:rFonts w:ascii="Times New Roman" w:hAnsi="Times New Roman" w:cs="Times New Roman"/>
          <w:iCs/>
          <w:sz w:val="24"/>
        </w:rPr>
        <w:t>s. The present</w:t>
      </w:r>
      <w:r>
        <w:rPr>
          <w:rFonts w:ascii="Times New Roman" w:hAnsi="Times New Roman" w:cs="Times New Roman"/>
          <w:iCs/>
          <w:sz w:val="24"/>
        </w:rPr>
        <w:t xml:space="preserve"> SI seeks to expand this scope by considering how globalization thinking can help us to study the wider Afro-Eurasian world in the period 300 BCE to 700 CE. In particular, we are concerned with the use of concepts from globalization as analytical tools to help us frame and articulate the phenomenon of increasing interconnectivity. These concepts can help us avoid</w:t>
      </w:r>
      <w:r w:rsidR="000B036E" w:rsidRPr="000B036E">
        <w:rPr>
          <w:rFonts w:ascii="Times New Roman" w:hAnsi="Times New Roman" w:cs="Times New Roman"/>
          <w:iCs/>
          <w:sz w:val="24"/>
        </w:rPr>
        <w:t xml:space="preserve"> the binary dynamics of the core-periphery model </w:t>
      </w:r>
      <w:r>
        <w:rPr>
          <w:rFonts w:ascii="Times New Roman" w:hAnsi="Times New Roman" w:cs="Times New Roman"/>
          <w:iCs/>
          <w:sz w:val="24"/>
        </w:rPr>
        <w:t xml:space="preserve">which had been popular in earlier </w:t>
      </w:r>
      <w:r w:rsidR="000B036E" w:rsidRPr="000B036E">
        <w:rPr>
          <w:rFonts w:ascii="Times New Roman" w:hAnsi="Times New Roman" w:cs="Times New Roman"/>
          <w:iCs/>
          <w:sz w:val="24"/>
        </w:rPr>
        <w:t>World Systems Theory</w:t>
      </w:r>
      <w:r>
        <w:rPr>
          <w:rFonts w:ascii="Times New Roman" w:hAnsi="Times New Roman" w:cs="Times New Roman"/>
          <w:iCs/>
          <w:sz w:val="24"/>
        </w:rPr>
        <w:t xml:space="preserve"> approaches. Instead,</w:t>
      </w:r>
      <w:r w:rsidR="000B036E" w:rsidRPr="000B036E">
        <w:rPr>
          <w:rFonts w:ascii="Times New Roman" w:hAnsi="Times New Roman" w:cs="Times New Roman"/>
          <w:iCs/>
          <w:sz w:val="24"/>
        </w:rPr>
        <w:t xml:space="preserve"> greater emphasis </w:t>
      </w:r>
      <w:r w:rsidR="009247ED">
        <w:rPr>
          <w:rFonts w:ascii="Times New Roman" w:hAnsi="Times New Roman" w:cs="Times New Roman"/>
          <w:iCs/>
          <w:sz w:val="24"/>
        </w:rPr>
        <w:t xml:space="preserve">is given </w:t>
      </w:r>
      <w:r w:rsidR="000B036E" w:rsidRPr="000B036E">
        <w:rPr>
          <w:rFonts w:ascii="Times New Roman" w:hAnsi="Times New Roman" w:cs="Times New Roman"/>
          <w:iCs/>
          <w:sz w:val="24"/>
        </w:rPr>
        <w:t>to all the historical actors involved</w:t>
      </w:r>
      <w:r>
        <w:rPr>
          <w:rFonts w:ascii="Times New Roman" w:hAnsi="Times New Roman" w:cs="Times New Roman"/>
          <w:iCs/>
          <w:sz w:val="24"/>
        </w:rPr>
        <w:t xml:space="preserve"> (</w:t>
      </w:r>
      <w:r w:rsidRPr="000B036E">
        <w:rPr>
          <w:rFonts w:ascii="Times New Roman" w:hAnsi="Times New Roman" w:cs="Times New Roman"/>
          <w:iCs/>
          <w:sz w:val="24"/>
        </w:rPr>
        <w:t>it</w:t>
      </w:r>
      <w:r w:rsidR="00DC1F18">
        <w:rPr>
          <w:rFonts w:ascii="Times New Roman" w:hAnsi="Times New Roman" w:cs="Times New Roman"/>
          <w:iCs/>
          <w:sz w:val="24"/>
        </w:rPr>
        <w:t>inerant craftsman, merchants, sailor</w:t>
      </w:r>
      <w:r w:rsidR="00E01B85">
        <w:rPr>
          <w:rFonts w:ascii="Times New Roman" w:hAnsi="Times New Roman" w:cs="Times New Roman"/>
          <w:iCs/>
          <w:sz w:val="24"/>
        </w:rPr>
        <w:t>s</w:t>
      </w:r>
      <w:r w:rsidR="00DC1F18">
        <w:rPr>
          <w:rFonts w:ascii="Times New Roman" w:hAnsi="Times New Roman" w:cs="Times New Roman"/>
          <w:iCs/>
          <w:sz w:val="24"/>
        </w:rPr>
        <w:t xml:space="preserve">, </w:t>
      </w:r>
      <w:r w:rsidRPr="000B036E">
        <w:rPr>
          <w:rFonts w:ascii="Times New Roman" w:hAnsi="Times New Roman" w:cs="Times New Roman"/>
          <w:iCs/>
          <w:sz w:val="24"/>
        </w:rPr>
        <w:t>local elites, tax far</w:t>
      </w:r>
      <w:r w:rsidR="00DC1F18">
        <w:rPr>
          <w:rFonts w:ascii="Times New Roman" w:hAnsi="Times New Roman" w:cs="Times New Roman"/>
          <w:iCs/>
          <w:sz w:val="24"/>
        </w:rPr>
        <w:t>mers, monks, urban residents,</w:t>
      </w:r>
      <w:r w:rsidRPr="000B036E">
        <w:rPr>
          <w:rFonts w:ascii="Times New Roman" w:hAnsi="Times New Roman" w:cs="Times New Roman"/>
          <w:iCs/>
          <w:sz w:val="24"/>
        </w:rPr>
        <w:t xml:space="preserve"> peasant farmers</w:t>
      </w:r>
      <w:r w:rsidR="00DC1F18">
        <w:rPr>
          <w:rFonts w:ascii="Times New Roman" w:hAnsi="Times New Roman" w:cs="Times New Roman"/>
          <w:iCs/>
          <w:sz w:val="24"/>
        </w:rPr>
        <w:t>, etc.</w:t>
      </w:r>
      <w:r>
        <w:rPr>
          <w:rFonts w:ascii="Times New Roman" w:hAnsi="Times New Roman" w:cs="Times New Roman"/>
          <w:iCs/>
          <w:sz w:val="24"/>
        </w:rPr>
        <w:t>)</w:t>
      </w:r>
      <w:r w:rsidR="00F17596">
        <w:rPr>
          <w:rFonts w:ascii="Times New Roman" w:hAnsi="Times New Roman" w:cs="Times New Roman"/>
          <w:iCs/>
          <w:sz w:val="24"/>
        </w:rPr>
        <w:t>, and the</w:t>
      </w:r>
      <w:r w:rsidR="000B036E" w:rsidRPr="000B036E">
        <w:rPr>
          <w:rFonts w:ascii="Times New Roman" w:hAnsi="Times New Roman" w:cs="Times New Roman"/>
          <w:iCs/>
          <w:sz w:val="24"/>
        </w:rPr>
        <w:t xml:space="preserve"> responses, adaptations and transformations that took place within </w:t>
      </w:r>
      <w:r w:rsidR="003710C7">
        <w:rPr>
          <w:rFonts w:ascii="Times New Roman" w:hAnsi="Times New Roman" w:cs="Times New Roman"/>
          <w:iCs/>
          <w:sz w:val="24"/>
        </w:rPr>
        <w:t xml:space="preserve">various </w:t>
      </w:r>
      <w:r w:rsidR="000B036E" w:rsidRPr="000B036E">
        <w:rPr>
          <w:rFonts w:ascii="Times New Roman" w:hAnsi="Times New Roman" w:cs="Times New Roman"/>
          <w:iCs/>
          <w:sz w:val="24"/>
        </w:rPr>
        <w:t>communities as a result o</w:t>
      </w:r>
      <w:r>
        <w:rPr>
          <w:rFonts w:ascii="Times New Roman" w:hAnsi="Times New Roman" w:cs="Times New Roman"/>
          <w:iCs/>
          <w:sz w:val="24"/>
        </w:rPr>
        <w:t xml:space="preserve">f this wider interconnectivity. </w:t>
      </w:r>
      <w:r w:rsidR="00677D5D">
        <w:rPr>
          <w:rFonts w:ascii="Times New Roman" w:hAnsi="Times New Roman" w:cs="Times New Roman"/>
          <w:iCs/>
          <w:sz w:val="24"/>
        </w:rPr>
        <w:t xml:space="preserve">These concepts also allow for a much greater recognition of activity </w:t>
      </w:r>
      <w:r w:rsidR="003710C7">
        <w:rPr>
          <w:rFonts w:ascii="Times New Roman" w:hAnsi="Times New Roman" w:cs="Times New Roman"/>
          <w:iCs/>
          <w:sz w:val="24"/>
        </w:rPr>
        <w:t xml:space="preserve">and agency </w:t>
      </w:r>
      <w:r w:rsidR="00F17596">
        <w:rPr>
          <w:rFonts w:ascii="Times New Roman" w:hAnsi="Times New Roman" w:cs="Times New Roman"/>
          <w:iCs/>
          <w:sz w:val="24"/>
        </w:rPr>
        <w:t>at the macro, societal</w:t>
      </w:r>
      <w:r w:rsidR="001F4AF7">
        <w:rPr>
          <w:rFonts w:ascii="Times New Roman" w:hAnsi="Times New Roman" w:cs="Times New Roman"/>
          <w:iCs/>
          <w:sz w:val="24"/>
        </w:rPr>
        <w:t>,</w:t>
      </w:r>
      <w:r w:rsidR="00677D5D">
        <w:rPr>
          <w:rFonts w:ascii="Times New Roman" w:hAnsi="Times New Roman" w:cs="Times New Roman"/>
          <w:iCs/>
          <w:sz w:val="24"/>
        </w:rPr>
        <w:t xml:space="preserve"> and individual level—the local intersecting with the global. </w:t>
      </w:r>
    </w:p>
    <w:p w14:paraId="0ECE218E" w14:textId="32BA447D" w:rsidR="00996E77" w:rsidRDefault="00043CD1" w:rsidP="003C5D4B">
      <w:pPr>
        <w:spacing w:afterLines="120" w:after="288" w:line="480" w:lineRule="auto"/>
        <w:ind w:firstLine="720"/>
        <w:jc w:val="both"/>
        <w:rPr>
          <w:rFonts w:ascii="Times New Roman" w:hAnsi="Times New Roman" w:cs="Times New Roman"/>
          <w:iCs/>
          <w:sz w:val="24"/>
        </w:rPr>
      </w:pPr>
      <w:r>
        <w:rPr>
          <w:rFonts w:ascii="Times New Roman" w:hAnsi="Times New Roman" w:cs="Times New Roman"/>
          <w:iCs/>
          <w:sz w:val="24"/>
        </w:rPr>
        <w:t xml:space="preserve">For the contributors of this SI, </w:t>
      </w:r>
      <w:r w:rsidR="003710C7">
        <w:rPr>
          <w:rFonts w:ascii="Times New Roman" w:hAnsi="Times New Roman" w:cs="Times New Roman"/>
          <w:iCs/>
          <w:sz w:val="24"/>
        </w:rPr>
        <w:t xml:space="preserve">attempts to label this activity as globalization or to place it within the </w:t>
      </w:r>
      <w:r w:rsidR="001F4AF7">
        <w:rPr>
          <w:rFonts w:ascii="Times New Roman" w:hAnsi="Times New Roman" w:cs="Times New Roman"/>
          <w:iCs/>
          <w:sz w:val="24"/>
        </w:rPr>
        <w:t>‘</w:t>
      </w:r>
      <w:r w:rsidR="003710C7">
        <w:rPr>
          <w:rFonts w:ascii="Times New Roman" w:hAnsi="Times New Roman" w:cs="Times New Roman"/>
          <w:iCs/>
          <w:sz w:val="24"/>
        </w:rPr>
        <w:t>history of globalization</w:t>
      </w:r>
      <w:r w:rsidR="001F4AF7">
        <w:rPr>
          <w:rFonts w:ascii="Times New Roman" w:hAnsi="Times New Roman" w:cs="Times New Roman"/>
          <w:iCs/>
          <w:sz w:val="24"/>
        </w:rPr>
        <w:t>’</w:t>
      </w:r>
      <w:r w:rsidR="003710C7">
        <w:rPr>
          <w:rFonts w:ascii="Times New Roman" w:hAnsi="Times New Roman" w:cs="Times New Roman"/>
          <w:iCs/>
          <w:sz w:val="24"/>
        </w:rPr>
        <w:t xml:space="preserve"> a</w:t>
      </w:r>
      <w:r w:rsidR="00F17596">
        <w:rPr>
          <w:rFonts w:ascii="Times New Roman" w:hAnsi="Times New Roman" w:cs="Times New Roman"/>
          <w:iCs/>
          <w:sz w:val="24"/>
        </w:rPr>
        <w:t>re of secondary concern</w:t>
      </w:r>
      <w:r w:rsidR="00AE542A">
        <w:rPr>
          <w:rFonts w:ascii="Times New Roman" w:hAnsi="Times New Roman" w:cs="Times New Roman"/>
          <w:iCs/>
          <w:sz w:val="24"/>
        </w:rPr>
        <w:t xml:space="preserve"> (though this is not to suggest that we decry attempts by others to do so)</w:t>
      </w:r>
      <w:r w:rsidR="00F17596">
        <w:rPr>
          <w:rFonts w:ascii="Times New Roman" w:hAnsi="Times New Roman" w:cs="Times New Roman"/>
          <w:iCs/>
          <w:sz w:val="24"/>
        </w:rPr>
        <w:t xml:space="preserve">. </w:t>
      </w:r>
      <w:r>
        <w:rPr>
          <w:rFonts w:ascii="Times New Roman" w:hAnsi="Times New Roman" w:cs="Times New Roman"/>
          <w:iCs/>
          <w:sz w:val="24"/>
        </w:rPr>
        <w:t>Rather, the analysis offered here</w:t>
      </w:r>
      <w:r w:rsidR="003710C7">
        <w:rPr>
          <w:rFonts w:ascii="Times New Roman" w:hAnsi="Times New Roman" w:cs="Times New Roman"/>
          <w:iCs/>
          <w:sz w:val="24"/>
        </w:rPr>
        <w:t xml:space="preserve"> suggest</w:t>
      </w:r>
      <w:r>
        <w:rPr>
          <w:rFonts w:ascii="Times New Roman" w:hAnsi="Times New Roman" w:cs="Times New Roman"/>
          <w:iCs/>
          <w:sz w:val="24"/>
        </w:rPr>
        <w:t>s</w:t>
      </w:r>
      <w:r w:rsidR="003710C7">
        <w:rPr>
          <w:rFonts w:ascii="Times New Roman" w:hAnsi="Times New Roman" w:cs="Times New Roman"/>
          <w:iCs/>
          <w:sz w:val="24"/>
        </w:rPr>
        <w:t xml:space="preserve"> that anyone interesting in taking such an approach </w:t>
      </w:r>
      <w:r w:rsidR="00F17596">
        <w:rPr>
          <w:rFonts w:ascii="Times New Roman" w:hAnsi="Times New Roman" w:cs="Times New Roman"/>
          <w:iCs/>
          <w:sz w:val="24"/>
        </w:rPr>
        <w:t xml:space="preserve">might </w:t>
      </w:r>
      <w:r w:rsidR="003710C7">
        <w:rPr>
          <w:rFonts w:ascii="Times New Roman" w:hAnsi="Times New Roman" w:cs="Times New Roman"/>
          <w:iCs/>
          <w:sz w:val="24"/>
        </w:rPr>
        <w:t xml:space="preserve">be better off identifying </w:t>
      </w:r>
      <w:r w:rsidR="003710C7" w:rsidRPr="003710C7">
        <w:rPr>
          <w:rFonts w:ascii="Times New Roman" w:hAnsi="Times New Roman" w:cs="Times New Roman"/>
          <w:iCs/>
          <w:sz w:val="24"/>
        </w:rPr>
        <w:t>different gloc/globalizing trajectories</w:t>
      </w:r>
      <w:r w:rsidR="003710C7">
        <w:rPr>
          <w:rFonts w:ascii="Times New Roman" w:hAnsi="Times New Roman" w:cs="Times New Roman"/>
          <w:iCs/>
          <w:sz w:val="24"/>
        </w:rPr>
        <w:t xml:space="preserve">, </w:t>
      </w:r>
      <w:r>
        <w:rPr>
          <w:rFonts w:ascii="Times New Roman" w:hAnsi="Times New Roman" w:cs="Times New Roman"/>
          <w:iCs/>
          <w:sz w:val="24"/>
        </w:rPr>
        <w:t xml:space="preserve">instead of </w:t>
      </w:r>
      <w:r w:rsidR="003710C7">
        <w:rPr>
          <w:rFonts w:ascii="Times New Roman" w:hAnsi="Times New Roman" w:cs="Times New Roman"/>
          <w:iCs/>
          <w:sz w:val="24"/>
        </w:rPr>
        <w:t xml:space="preserve">seeking to </w:t>
      </w:r>
      <w:r w:rsidR="003C5D4B">
        <w:rPr>
          <w:rFonts w:ascii="Times New Roman" w:hAnsi="Times New Roman" w:cs="Times New Roman"/>
          <w:iCs/>
          <w:sz w:val="24"/>
        </w:rPr>
        <w:t xml:space="preserve">identify </w:t>
      </w:r>
      <w:r w:rsidR="003710C7">
        <w:rPr>
          <w:rFonts w:ascii="Times New Roman" w:hAnsi="Times New Roman" w:cs="Times New Roman"/>
          <w:iCs/>
          <w:sz w:val="24"/>
        </w:rPr>
        <w:t xml:space="preserve">a collective, </w:t>
      </w:r>
      <w:r w:rsidR="001F4AF7">
        <w:rPr>
          <w:rFonts w:ascii="Times New Roman" w:hAnsi="Times New Roman" w:cs="Times New Roman"/>
          <w:iCs/>
          <w:sz w:val="24"/>
        </w:rPr>
        <w:t>‘</w:t>
      </w:r>
      <w:r w:rsidR="003710C7">
        <w:rPr>
          <w:rFonts w:ascii="Times New Roman" w:hAnsi="Times New Roman" w:cs="Times New Roman"/>
          <w:iCs/>
          <w:sz w:val="24"/>
        </w:rPr>
        <w:t>globalized</w:t>
      </w:r>
      <w:r w:rsidR="001F4AF7">
        <w:rPr>
          <w:rFonts w:ascii="Times New Roman" w:hAnsi="Times New Roman" w:cs="Times New Roman"/>
          <w:iCs/>
          <w:sz w:val="24"/>
        </w:rPr>
        <w:t>’</w:t>
      </w:r>
      <w:r w:rsidR="003710C7">
        <w:rPr>
          <w:rFonts w:ascii="Times New Roman" w:hAnsi="Times New Roman" w:cs="Times New Roman"/>
          <w:iCs/>
          <w:sz w:val="24"/>
        </w:rPr>
        <w:t xml:space="preserve"> ancient Afro-Eurasia.</w:t>
      </w:r>
    </w:p>
    <w:p w14:paraId="14E9F6B7" w14:textId="07E9A2EC" w:rsidR="00996E77" w:rsidRPr="00263B07" w:rsidRDefault="00996E77" w:rsidP="00996E77">
      <w:pPr>
        <w:spacing w:afterLines="120" w:after="288" w:line="480" w:lineRule="auto"/>
        <w:jc w:val="both"/>
        <w:rPr>
          <w:rFonts w:ascii="Times New Roman" w:hAnsi="Times New Roman" w:cs="Times New Roman"/>
          <w:sz w:val="24"/>
          <w:szCs w:val="24"/>
        </w:rPr>
      </w:pPr>
      <w:r w:rsidRPr="00335C94">
        <w:rPr>
          <w:rFonts w:ascii="Times New Roman" w:hAnsi="Times New Roman" w:cs="Times New Roman"/>
          <w:b/>
          <w:bCs/>
          <w:sz w:val="24"/>
          <w:szCs w:val="24"/>
        </w:rPr>
        <w:t xml:space="preserve">Author Biography: </w:t>
      </w:r>
      <w:r>
        <w:rPr>
          <w:rFonts w:ascii="Times New Roman" w:hAnsi="Times New Roman" w:cs="Times New Roman"/>
          <w:bCs/>
          <w:sz w:val="24"/>
          <w:szCs w:val="24"/>
        </w:rPr>
        <w:t xml:space="preserve">Matthew Adam Cobb (PhD, Swansea University) is a lecturer in Ancient History at the University of Wales Trinity Saint David. He is the author of the monograph </w:t>
      </w:r>
      <w:r w:rsidRPr="003B48F3">
        <w:rPr>
          <w:rFonts w:ascii="Times New Roman" w:hAnsi="Times New Roman" w:cs="Times New Roman"/>
          <w:bCs/>
          <w:i/>
          <w:sz w:val="24"/>
          <w:szCs w:val="24"/>
        </w:rPr>
        <w:t>Rome and the Indian Ocean Trade: From Augustus to the Early Third Century CE</w:t>
      </w:r>
      <w:r>
        <w:rPr>
          <w:rFonts w:ascii="Times New Roman" w:hAnsi="Times New Roman" w:cs="Times New Roman"/>
          <w:bCs/>
          <w:sz w:val="24"/>
          <w:szCs w:val="24"/>
        </w:rPr>
        <w:t xml:space="preserve"> (2018) and the edited book </w:t>
      </w:r>
      <w:r w:rsidRPr="003B48F3">
        <w:rPr>
          <w:rFonts w:ascii="Times New Roman" w:hAnsi="Times New Roman" w:cs="Times New Roman"/>
          <w:bCs/>
          <w:i/>
          <w:sz w:val="24"/>
          <w:szCs w:val="24"/>
        </w:rPr>
        <w:t>The Indian Ocean Trade in Antiquity: Political, Cultural and Economic Impacts</w:t>
      </w:r>
      <w:r>
        <w:rPr>
          <w:rFonts w:ascii="Times New Roman" w:hAnsi="Times New Roman" w:cs="Times New Roman"/>
          <w:bCs/>
          <w:sz w:val="24"/>
          <w:szCs w:val="24"/>
        </w:rPr>
        <w:t xml:space="preserve"> (2019), as well as</w:t>
      </w:r>
      <w:r w:rsidR="006653E1">
        <w:rPr>
          <w:rFonts w:ascii="Times New Roman" w:hAnsi="Times New Roman" w:cs="Times New Roman"/>
          <w:bCs/>
          <w:sz w:val="24"/>
          <w:szCs w:val="24"/>
        </w:rPr>
        <w:t xml:space="preserve"> </w:t>
      </w:r>
      <w:r>
        <w:rPr>
          <w:rFonts w:ascii="Times New Roman" w:hAnsi="Times New Roman" w:cs="Times New Roman"/>
          <w:bCs/>
          <w:sz w:val="24"/>
          <w:szCs w:val="24"/>
        </w:rPr>
        <w:t>co-edit</w:t>
      </w:r>
      <w:r w:rsidR="006653E1">
        <w:rPr>
          <w:rFonts w:ascii="Times New Roman" w:hAnsi="Times New Roman" w:cs="Times New Roman"/>
          <w:bCs/>
          <w:sz w:val="24"/>
          <w:szCs w:val="24"/>
        </w:rPr>
        <w:t>or (with Serena Autiero) of</w:t>
      </w:r>
      <w:r>
        <w:rPr>
          <w:rFonts w:ascii="Times New Roman" w:hAnsi="Times New Roman" w:cs="Times New Roman"/>
          <w:bCs/>
          <w:sz w:val="24"/>
          <w:szCs w:val="24"/>
        </w:rPr>
        <w:t xml:space="preserve"> </w:t>
      </w:r>
      <w:r w:rsidRPr="003C6EB9">
        <w:rPr>
          <w:rFonts w:ascii="Times New Roman" w:hAnsi="Times New Roman" w:cs="Times New Roman"/>
          <w:bCs/>
          <w:i/>
          <w:iCs/>
          <w:sz w:val="24"/>
          <w:szCs w:val="24"/>
        </w:rPr>
        <w:t>Globalization and Transculturality from Antiquity to the Pre-Modern World</w:t>
      </w:r>
      <w:r w:rsidRPr="005A1C80">
        <w:rPr>
          <w:rFonts w:ascii="Times New Roman" w:hAnsi="Times New Roman" w:cs="Times New Roman"/>
          <w:bCs/>
          <w:sz w:val="24"/>
          <w:szCs w:val="24"/>
        </w:rPr>
        <w:t xml:space="preserve"> </w:t>
      </w:r>
      <w:r>
        <w:rPr>
          <w:rFonts w:ascii="Times New Roman" w:hAnsi="Times New Roman" w:cs="Times New Roman"/>
          <w:bCs/>
          <w:sz w:val="24"/>
          <w:szCs w:val="24"/>
        </w:rPr>
        <w:t>(2022).</w:t>
      </w:r>
    </w:p>
    <w:p w14:paraId="3D55744A" w14:textId="7A66193D" w:rsidR="00ED3A52" w:rsidRPr="00EB4348" w:rsidRDefault="00996E77" w:rsidP="00996E77">
      <w:pPr>
        <w:spacing w:afterLines="120" w:after="288" w:line="480" w:lineRule="auto"/>
        <w:jc w:val="both"/>
        <w:rPr>
          <w:rFonts w:ascii="Times New Roman" w:hAnsi="Times New Roman" w:cs="Times New Roman"/>
          <w:iCs/>
          <w:sz w:val="24"/>
        </w:rPr>
      </w:pPr>
      <w:r w:rsidRPr="00335C94">
        <w:rPr>
          <w:rFonts w:ascii="Times New Roman" w:hAnsi="Times New Roman" w:cs="Times New Roman"/>
          <w:b/>
          <w:bCs/>
          <w:sz w:val="24"/>
          <w:szCs w:val="24"/>
        </w:rPr>
        <w:t>Acknowledgements:</w:t>
      </w:r>
      <w:r>
        <w:rPr>
          <w:rFonts w:ascii="Times New Roman" w:hAnsi="Times New Roman" w:cs="Times New Roman"/>
          <w:b/>
          <w:bCs/>
          <w:sz w:val="24"/>
          <w:szCs w:val="24"/>
        </w:rPr>
        <w:t xml:space="preserve"> </w:t>
      </w:r>
      <w:r>
        <w:rPr>
          <w:rFonts w:ascii="Times New Roman" w:hAnsi="Times New Roman" w:cs="Times New Roman"/>
          <w:bCs/>
          <w:sz w:val="24"/>
          <w:szCs w:val="24"/>
        </w:rPr>
        <w:t>I would thank all the contributors of this SI for helping to bring it to fruition, and more specifically for the individual feedback they offered on this introductory article. Of course, all mistakes remain my own</w:t>
      </w:r>
      <w:r w:rsidR="00F52C20">
        <w:rPr>
          <w:rFonts w:ascii="Times New Roman" w:hAnsi="Times New Roman" w:cs="Times New Roman"/>
          <w:bCs/>
          <w:sz w:val="24"/>
          <w:szCs w:val="24"/>
        </w:rPr>
        <w:t>.</w:t>
      </w:r>
      <w:r w:rsidR="00021527">
        <w:rPr>
          <w:rFonts w:ascii="Times New Roman" w:hAnsi="Times New Roman" w:cs="Times New Roman"/>
          <w:iCs/>
          <w:sz w:val="24"/>
        </w:rPr>
        <w:t xml:space="preserve"> </w:t>
      </w:r>
    </w:p>
    <w:sectPr w:rsidR="00ED3A52" w:rsidRPr="00EB43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E409" w14:textId="77777777" w:rsidR="001E56B8" w:rsidRDefault="001E56B8" w:rsidP="003B2CDE">
      <w:pPr>
        <w:spacing w:after="0" w:line="240" w:lineRule="auto"/>
      </w:pPr>
      <w:r>
        <w:separator/>
      </w:r>
    </w:p>
  </w:endnote>
  <w:endnote w:type="continuationSeparator" w:id="0">
    <w:p w14:paraId="2AFEF476" w14:textId="77777777" w:rsidR="001E56B8" w:rsidRDefault="001E56B8" w:rsidP="003B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5377" w14:textId="77777777" w:rsidR="001E56B8" w:rsidRDefault="001E56B8" w:rsidP="003B2CDE">
      <w:pPr>
        <w:spacing w:after="0" w:line="240" w:lineRule="auto"/>
      </w:pPr>
      <w:r>
        <w:separator/>
      </w:r>
    </w:p>
  </w:footnote>
  <w:footnote w:type="continuationSeparator" w:id="0">
    <w:p w14:paraId="01F3BA66" w14:textId="77777777" w:rsidR="001E56B8" w:rsidRDefault="001E56B8" w:rsidP="003B2CDE">
      <w:pPr>
        <w:spacing w:after="0" w:line="240" w:lineRule="auto"/>
      </w:pPr>
      <w:r>
        <w:continuationSeparator/>
      </w:r>
    </w:p>
  </w:footnote>
  <w:footnote w:id="1">
    <w:p w14:paraId="7DD8FF23" w14:textId="37BB5889" w:rsidR="00B067CE" w:rsidRPr="00B067CE" w:rsidRDefault="00B067CE" w:rsidP="008C723D">
      <w:pPr>
        <w:pStyle w:val="FootnoteText"/>
        <w:spacing w:line="480" w:lineRule="auto"/>
        <w:jc w:val="both"/>
        <w:rPr>
          <w:rFonts w:ascii="Times New Roman" w:hAnsi="Times New Roman" w:cs="Times New Roman"/>
        </w:rPr>
      </w:pPr>
      <w:r w:rsidRPr="00B067CE">
        <w:rPr>
          <w:rStyle w:val="FootnoteReference"/>
          <w:rFonts w:ascii="Times New Roman" w:hAnsi="Times New Roman" w:cs="Times New Roman"/>
        </w:rPr>
        <w:footnoteRef/>
      </w:r>
      <w:r w:rsidR="008C723D">
        <w:rPr>
          <w:rFonts w:ascii="Times New Roman" w:hAnsi="Times New Roman" w:cs="Times New Roman"/>
        </w:rPr>
        <w:t xml:space="preserve"> At its most basic form the term</w:t>
      </w:r>
      <w:r>
        <w:rPr>
          <w:rFonts w:ascii="Times New Roman" w:hAnsi="Times New Roman" w:cs="Times New Roman"/>
        </w:rPr>
        <w:t xml:space="preserve"> </w:t>
      </w:r>
      <w:r w:rsidR="000617E1">
        <w:rPr>
          <w:rFonts w:ascii="Times New Roman" w:hAnsi="Times New Roman" w:cs="Times New Roman"/>
        </w:rPr>
        <w:t>‘</w:t>
      </w:r>
      <w:r>
        <w:rPr>
          <w:rFonts w:ascii="Times New Roman" w:hAnsi="Times New Roman" w:cs="Times New Roman"/>
        </w:rPr>
        <w:t>connectivity</w:t>
      </w:r>
      <w:r w:rsidR="000617E1">
        <w:rPr>
          <w:rFonts w:ascii="Times New Roman" w:hAnsi="Times New Roman" w:cs="Times New Roman"/>
        </w:rPr>
        <w:t>’</w:t>
      </w:r>
      <w:r w:rsidR="008C723D">
        <w:rPr>
          <w:rFonts w:ascii="Times New Roman" w:hAnsi="Times New Roman" w:cs="Times New Roman"/>
        </w:rPr>
        <w:t xml:space="preserve"> concerns the level of ‘connectedness within a system, and corresponds to a structural set of relationships between spatially and/or temporally distinct entities</w:t>
      </w:r>
      <w:r w:rsidR="000617E1">
        <w:rPr>
          <w:rFonts w:ascii="Times New Roman" w:hAnsi="Times New Roman" w:cs="Times New Roman"/>
        </w:rPr>
        <w:t>; see</w:t>
      </w:r>
      <w:r w:rsidR="008C723D">
        <w:rPr>
          <w:rFonts w:ascii="Times New Roman" w:hAnsi="Times New Roman" w:cs="Times New Roman"/>
        </w:rPr>
        <w:t xml:space="preserve"> </w:t>
      </w:r>
      <w:r w:rsidR="008C723D" w:rsidRPr="008C723D">
        <w:rPr>
          <w:rFonts w:ascii="Times New Roman" w:hAnsi="Times New Roman" w:cs="Times New Roman"/>
        </w:rPr>
        <w:t>Laura Turnbull</w:t>
      </w:r>
      <w:r w:rsidR="008C723D">
        <w:rPr>
          <w:rFonts w:ascii="Times New Roman" w:hAnsi="Times New Roman" w:cs="Times New Roman"/>
        </w:rPr>
        <w:t>, et al., ‘</w:t>
      </w:r>
      <w:r w:rsidR="008C723D" w:rsidRPr="008C723D">
        <w:rPr>
          <w:rFonts w:ascii="Times New Roman" w:hAnsi="Times New Roman" w:cs="Times New Roman"/>
        </w:rPr>
        <w:t xml:space="preserve">Connectivity and </w:t>
      </w:r>
      <w:r w:rsidR="000617E1">
        <w:rPr>
          <w:rFonts w:ascii="Times New Roman" w:hAnsi="Times New Roman" w:cs="Times New Roman"/>
        </w:rPr>
        <w:t>C</w:t>
      </w:r>
      <w:r w:rsidR="008C723D" w:rsidRPr="008C723D">
        <w:rPr>
          <w:rFonts w:ascii="Times New Roman" w:hAnsi="Times New Roman" w:cs="Times New Roman"/>
        </w:rPr>
        <w:t xml:space="preserve">omplex </w:t>
      </w:r>
      <w:r w:rsidR="000617E1">
        <w:rPr>
          <w:rFonts w:ascii="Times New Roman" w:hAnsi="Times New Roman" w:cs="Times New Roman"/>
        </w:rPr>
        <w:t>S</w:t>
      </w:r>
      <w:r w:rsidR="008C723D" w:rsidRPr="008C723D">
        <w:rPr>
          <w:rFonts w:ascii="Times New Roman" w:hAnsi="Times New Roman" w:cs="Times New Roman"/>
        </w:rPr>
        <w:t>ystems:</w:t>
      </w:r>
      <w:r w:rsidR="008C723D">
        <w:rPr>
          <w:rFonts w:ascii="Times New Roman" w:hAnsi="Times New Roman" w:cs="Times New Roman"/>
        </w:rPr>
        <w:t xml:space="preserve"> </w:t>
      </w:r>
      <w:r w:rsidR="000617E1">
        <w:rPr>
          <w:rFonts w:ascii="Times New Roman" w:hAnsi="Times New Roman" w:cs="Times New Roman"/>
        </w:rPr>
        <w:t>L</w:t>
      </w:r>
      <w:r w:rsidR="008C723D" w:rsidRPr="008C723D">
        <w:rPr>
          <w:rFonts w:ascii="Times New Roman" w:hAnsi="Times New Roman" w:cs="Times New Roman"/>
        </w:rPr>
        <w:t xml:space="preserve">earning from a </w:t>
      </w:r>
      <w:r w:rsidR="000617E1">
        <w:rPr>
          <w:rFonts w:ascii="Times New Roman" w:hAnsi="Times New Roman" w:cs="Times New Roman"/>
        </w:rPr>
        <w:t>M</w:t>
      </w:r>
      <w:r w:rsidR="008C723D" w:rsidRPr="008C723D">
        <w:rPr>
          <w:rFonts w:ascii="Times New Roman" w:hAnsi="Times New Roman" w:cs="Times New Roman"/>
        </w:rPr>
        <w:t>ulti-disciplinary</w:t>
      </w:r>
      <w:r w:rsidR="008C723D">
        <w:rPr>
          <w:rFonts w:ascii="Times New Roman" w:hAnsi="Times New Roman" w:cs="Times New Roman"/>
        </w:rPr>
        <w:t xml:space="preserve"> </w:t>
      </w:r>
      <w:r w:rsidR="000617E1">
        <w:rPr>
          <w:rFonts w:ascii="Times New Roman" w:hAnsi="Times New Roman" w:cs="Times New Roman"/>
        </w:rPr>
        <w:t>P</w:t>
      </w:r>
      <w:r w:rsidR="008C723D" w:rsidRPr="008C723D">
        <w:rPr>
          <w:rFonts w:ascii="Times New Roman" w:hAnsi="Times New Roman" w:cs="Times New Roman"/>
        </w:rPr>
        <w:t>erspective</w:t>
      </w:r>
      <w:r w:rsidR="008C723D">
        <w:rPr>
          <w:rFonts w:ascii="Times New Roman" w:hAnsi="Times New Roman" w:cs="Times New Roman"/>
        </w:rPr>
        <w:t xml:space="preserve">’, </w:t>
      </w:r>
      <w:r w:rsidR="008C723D" w:rsidRPr="002145F8">
        <w:rPr>
          <w:rFonts w:ascii="Times New Roman" w:hAnsi="Times New Roman" w:cs="Times New Roman"/>
          <w:i/>
          <w:iCs/>
        </w:rPr>
        <w:t>Applied Network Science</w:t>
      </w:r>
      <w:r w:rsidR="008C723D">
        <w:rPr>
          <w:rFonts w:ascii="Times New Roman" w:hAnsi="Times New Roman" w:cs="Times New Roman"/>
        </w:rPr>
        <w:t xml:space="preserve"> 3,</w:t>
      </w:r>
      <w:r w:rsidR="000617E1">
        <w:rPr>
          <w:rFonts w:ascii="Times New Roman" w:hAnsi="Times New Roman" w:cs="Times New Roman"/>
        </w:rPr>
        <w:t xml:space="preserve"> no.</w:t>
      </w:r>
      <w:r w:rsidR="008C723D">
        <w:rPr>
          <w:rFonts w:ascii="Times New Roman" w:hAnsi="Times New Roman" w:cs="Times New Roman"/>
        </w:rPr>
        <w:t xml:space="preserve"> 11 </w:t>
      </w:r>
      <w:r w:rsidR="000617E1">
        <w:rPr>
          <w:rFonts w:ascii="Times New Roman" w:hAnsi="Times New Roman" w:cs="Times New Roman"/>
        </w:rPr>
        <w:t>(</w:t>
      </w:r>
      <w:r w:rsidR="008C723D">
        <w:rPr>
          <w:rFonts w:ascii="Times New Roman" w:hAnsi="Times New Roman" w:cs="Times New Roman"/>
        </w:rPr>
        <w:t>2018</w:t>
      </w:r>
      <w:r w:rsidR="000617E1">
        <w:rPr>
          <w:rFonts w:ascii="Times New Roman" w:hAnsi="Times New Roman" w:cs="Times New Roman"/>
        </w:rPr>
        <w:t>):</w:t>
      </w:r>
      <w:r w:rsidR="008C723D">
        <w:rPr>
          <w:rFonts w:ascii="Times New Roman" w:hAnsi="Times New Roman" w:cs="Times New Roman"/>
        </w:rPr>
        <w:t xml:space="preserve"> 1. For a discussion of connectivity in the </w:t>
      </w:r>
      <w:r w:rsidR="008C723D" w:rsidRPr="008C723D">
        <w:rPr>
          <w:rFonts w:ascii="Times New Roman" w:hAnsi="Times New Roman" w:cs="Times New Roman"/>
          <w:i/>
        </w:rPr>
        <w:t>longue durée</w:t>
      </w:r>
      <w:r w:rsidR="008C723D">
        <w:rPr>
          <w:rFonts w:ascii="Times New Roman" w:hAnsi="Times New Roman" w:cs="Times New Roman"/>
        </w:rPr>
        <w:t>, see Oystein S. LaBianca and</w:t>
      </w:r>
      <w:r w:rsidR="008C723D" w:rsidRPr="008C723D">
        <w:rPr>
          <w:rFonts w:ascii="Times New Roman" w:hAnsi="Times New Roman" w:cs="Times New Roman"/>
        </w:rPr>
        <w:t xml:space="preserve"> Sandra Arnold Scham</w:t>
      </w:r>
      <w:r w:rsidR="000617E1">
        <w:rPr>
          <w:rFonts w:ascii="Times New Roman" w:hAnsi="Times New Roman" w:cs="Times New Roman"/>
        </w:rPr>
        <w:t>,</w:t>
      </w:r>
      <w:r w:rsidR="008C723D">
        <w:rPr>
          <w:rFonts w:ascii="Times New Roman" w:hAnsi="Times New Roman" w:cs="Times New Roman"/>
        </w:rPr>
        <w:t xml:space="preserve"> eds., </w:t>
      </w:r>
      <w:r w:rsidR="008C723D" w:rsidRPr="008C723D">
        <w:rPr>
          <w:rFonts w:ascii="Times New Roman" w:hAnsi="Times New Roman" w:cs="Times New Roman"/>
          <w:i/>
        </w:rPr>
        <w:t>Connectivity in Antiquity: Globalization as a Long-Term Historical Process</w:t>
      </w:r>
      <w:r w:rsidR="008C723D">
        <w:rPr>
          <w:rFonts w:ascii="Times New Roman" w:hAnsi="Times New Roman" w:cs="Times New Roman"/>
        </w:rPr>
        <w:t xml:space="preserve"> </w:t>
      </w:r>
      <w:r w:rsidR="000617E1">
        <w:rPr>
          <w:rFonts w:ascii="Times New Roman" w:hAnsi="Times New Roman" w:cs="Times New Roman"/>
        </w:rPr>
        <w:t>(</w:t>
      </w:r>
      <w:r w:rsidR="008C723D">
        <w:rPr>
          <w:rFonts w:ascii="Times New Roman" w:hAnsi="Times New Roman" w:cs="Times New Roman"/>
        </w:rPr>
        <w:t>London and New York: Routledge, 2010</w:t>
      </w:r>
      <w:r w:rsidR="000617E1">
        <w:rPr>
          <w:rFonts w:ascii="Times New Roman" w:hAnsi="Times New Roman" w:cs="Times New Roman"/>
        </w:rPr>
        <w:t>)</w:t>
      </w:r>
      <w:r w:rsidR="008C723D">
        <w:rPr>
          <w:rFonts w:ascii="Times New Roman" w:hAnsi="Times New Roman" w:cs="Times New Roman"/>
        </w:rPr>
        <w:t>.</w:t>
      </w:r>
    </w:p>
  </w:footnote>
  <w:footnote w:id="2">
    <w:p w14:paraId="08C0D230" w14:textId="141E98F8" w:rsidR="00A638E3" w:rsidRPr="003B2CDE" w:rsidRDefault="00A638E3" w:rsidP="00B067CE">
      <w:pPr>
        <w:pStyle w:val="FootnoteText"/>
        <w:spacing w:line="480" w:lineRule="auto"/>
        <w:jc w:val="both"/>
        <w:rPr>
          <w:rFonts w:ascii="Times New Roman" w:hAnsi="Times New Roman" w:cs="Times New Roman"/>
        </w:rPr>
      </w:pPr>
      <w:r w:rsidRPr="00B067CE">
        <w:rPr>
          <w:rStyle w:val="FootnoteReference"/>
          <w:rFonts w:ascii="Times New Roman" w:hAnsi="Times New Roman" w:cs="Times New Roman"/>
        </w:rPr>
        <w:footnoteRef/>
      </w:r>
      <w:r w:rsidRPr="00B067CE">
        <w:rPr>
          <w:rFonts w:ascii="Times New Roman" w:hAnsi="Times New Roman" w:cs="Times New Roman"/>
        </w:rPr>
        <w:t xml:space="preserve"> On Bronzization, see Helle Vandkilde, ‘Bronzization: The Bronze Age as Pre-Modern Globalization’, </w:t>
      </w:r>
      <w:r w:rsidRPr="00B067CE">
        <w:rPr>
          <w:rFonts w:ascii="Times New Roman" w:hAnsi="Times New Roman" w:cs="Times New Roman"/>
          <w:i/>
        </w:rPr>
        <w:t>Praehistorische Zeitschrift</w:t>
      </w:r>
      <w:r w:rsidRPr="003B2CDE">
        <w:rPr>
          <w:rFonts w:ascii="Times New Roman" w:hAnsi="Times New Roman" w:cs="Times New Roman"/>
        </w:rPr>
        <w:t xml:space="preserve"> 91, </w:t>
      </w:r>
      <w:r w:rsidR="000617E1">
        <w:rPr>
          <w:rFonts w:ascii="Times New Roman" w:hAnsi="Times New Roman" w:cs="Times New Roman"/>
        </w:rPr>
        <w:t xml:space="preserve">no. </w:t>
      </w:r>
      <w:r w:rsidRPr="003B2CDE">
        <w:rPr>
          <w:rFonts w:ascii="Times New Roman" w:hAnsi="Times New Roman" w:cs="Times New Roman"/>
        </w:rPr>
        <w:t xml:space="preserve">1 </w:t>
      </w:r>
      <w:r w:rsidR="000617E1">
        <w:rPr>
          <w:rFonts w:ascii="Times New Roman" w:hAnsi="Times New Roman" w:cs="Times New Roman"/>
        </w:rPr>
        <w:t>(</w:t>
      </w:r>
      <w:r w:rsidRPr="003B2CDE">
        <w:rPr>
          <w:rFonts w:ascii="Times New Roman" w:hAnsi="Times New Roman" w:cs="Times New Roman"/>
        </w:rPr>
        <w:t>2016</w:t>
      </w:r>
      <w:r w:rsidR="000617E1">
        <w:rPr>
          <w:rFonts w:ascii="Times New Roman" w:hAnsi="Times New Roman" w:cs="Times New Roman"/>
        </w:rPr>
        <w:t>):</w:t>
      </w:r>
      <w:r w:rsidRPr="003B2CDE">
        <w:rPr>
          <w:rFonts w:ascii="Times New Roman" w:hAnsi="Times New Roman" w:cs="Times New Roman"/>
        </w:rPr>
        <w:t xml:space="preserve"> 103-23; Helle Vandkilde,</w:t>
      </w:r>
      <w:r w:rsidRPr="003B2CDE">
        <w:rPr>
          <w:rFonts w:ascii="Times New Roman" w:hAnsi="Times New Roman" w:cs="Times New Roman"/>
          <w:sz w:val="24"/>
          <w:szCs w:val="24"/>
        </w:rPr>
        <w:t xml:space="preserve"> </w:t>
      </w:r>
      <w:r w:rsidRPr="003B2CDE">
        <w:rPr>
          <w:rFonts w:ascii="Times New Roman" w:hAnsi="Times New Roman" w:cs="Times New Roman"/>
        </w:rPr>
        <w:t xml:space="preserve">‘Small, </w:t>
      </w:r>
      <w:r w:rsidR="000617E1">
        <w:rPr>
          <w:rFonts w:ascii="Times New Roman" w:hAnsi="Times New Roman" w:cs="Times New Roman"/>
        </w:rPr>
        <w:t>M</w:t>
      </w:r>
      <w:r w:rsidRPr="003B2CDE">
        <w:rPr>
          <w:rFonts w:ascii="Times New Roman" w:hAnsi="Times New Roman" w:cs="Times New Roman"/>
        </w:rPr>
        <w:t xml:space="preserve">edium and </w:t>
      </w:r>
      <w:r w:rsidR="000617E1">
        <w:rPr>
          <w:rFonts w:ascii="Times New Roman" w:hAnsi="Times New Roman" w:cs="Times New Roman"/>
        </w:rPr>
        <w:t>L</w:t>
      </w:r>
      <w:r w:rsidRPr="003B2CDE">
        <w:rPr>
          <w:rFonts w:ascii="Times New Roman" w:hAnsi="Times New Roman" w:cs="Times New Roman"/>
        </w:rPr>
        <w:t xml:space="preserve">arge: Globalization </w:t>
      </w:r>
      <w:r w:rsidR="000617E1">
        <w:rPr>
          <w:rFonts w:ascii="Times New Roman" w:hAnsi="Times New Roman" w:cs="Times New Roman"/>
        </w:rPr>
        <w:t>P</w:t>
      </w:r>
      <w:r w:rsidRPr="003B2CDE">
        <w:rPr>
          <w:rFonts w:ascii="Times New Roman" w:hAnsi="Times New Roman" w:cs="Times New Roman"/>
        </w:rPr>
        <w:t xml:space="preserve">erspectives on the Afro-Eurasian Bronze Age’, in </w:t>
      </w:r>
      <w:r w:rsidRPr="003B2CDE">
        <w:rPr>
          <w:rFonts w:ascii="Times New Roman" w:hAnsi="Times New Roman" w:cs="Times New Roman"/>
          <w:i/>
        </w:rPr>
        <w:t>The Routledge Handbook of Archaeology and Globalization</w:t>
      </w:r>
      <w:r w:rsidRPr="003B2CDE">
        <w:rPr>
          <w:rFonts w:ascii="Times New Roman" w:hAnsi="Times New Roman" w:cs="Times New Roman"/>
        </w:rPr>
        <w:t>,</w:t>
      </w:r>
      <w:r w:rsidR="000617E1">
        <w:rPr>
          <w:rFonts w:ascii="Times New Roman" w:hAnsi="Times New Roman" w:cs="Times New Roman"/>
        </w:rPr>
        <w:t xml:space="preserve"> ed. Tamar Hodos</w:t>
      </w:r>
      <w:r w:rsidRPr="003B2CDE">
        <w:rPr>
          <w:rFonts w:ascii="Times New Roman" w:hAnsi="Times New Roman" w:cs="Times New Roman"/>
        </w:rPr>
        <w:t xml:space="preserve"> </w:t>
      </w:r>
      <w:r w:rsidR="000617E1">
        <w:rPr>
          <w:rFonts w:ascii="Times New Roman" w:hAnsi="Times New Roman" w:cs="Times New Roman"/>
        </w:rPr>
        <w:t>(</w:t>
      </w:r>
      <w:r w:rsidRPr="003B2CDE">
        <w:rPr>
          <w:rFonts w:ascii="Times New Roman" w:hAnsi="Times New Roman" w:cs="Times New Roman"/>
        </w:rPr>
        <w:t>London and New York: Routledge, 2017</w:t>
      </w:r>
      <w:r w:rsidR="000617E1">
        <w:rPr>
          <w:rFonts w:ascii="Times New Roman" w:hAnsi="Times New Roman" w:cs="Times New Roman"/>
        </w:rPr>
        <w:t>),</w:t>
      </w:r>
      <w:r w:rsidR="00C134C1">
        <w:rPr>
          <w:rFonts w:ascii="Times New Roman" w:hAnsi="Times New Roman" w:cs="Times New Roman"/>
        </w:rPr>
        <w:t xml:space="preserve"> 509-21</w:t>
      </w:r>
      <w:r w:rsidRPr="003B2CDE">
        <w:rPr>
          <w:rFonts w:ascii="Times New Roman" w:hAnsi="Times New Roman" w:cs="Times New Roman"/>
        </w:rPr>
        <w:t>.</w:t>
      </w:r>
    </w:p>
  </w:footnote>
  <w:footnote w:id="3">
    <w:p w14:paraId="684C2146" w14:textId="1A1501BE" w:rsidR="00A638E3" w:rsidRPr="002A2DDD" w:rsidRDefault="00A638E3" w:rsidP="00A638E3">
      <w:pPr>
        <w:pStyle w:val="FootnoteText"/>
        <w:spacing w:line="480" w:lineRule="auto"/>
        <w:jc w:val="both"/>
        <w:rPr>
          <w:rFonts w:ascii="Times New Roman" w:hAnsi="Times New Roman" w:cs="Times New Roman"/>
        </w:rPr>
      </w:pPr>
      <w:r w:rsidRPr="002A2DDD">
        <w:rPr>
          <w:rStyle w:val="FootnoteReference"/>
          <w:rFonts w:ascii="Times New Roman" w:hAnsi="Times New Roman" w:cs="Times New Roman"/>
        </w:rPr>
        <w:footnoteRef/>
      </w:r>
      <w:r w:rsidRPr="002A2DDD">
        <w:rPr>
          <w:rFonts w:ascii="Times New Roman" w:hAnsi="Times New Roman" w:cs="Times New Roman"/>
        </w:rPr>
        <w:t xml:space="preserve"> Carl Knappett, ‘Globalization, </w:t>
      </w:r>
      <w:r w:rsidR="000617E1">
        <w:rPr>
          <w:rFonts w:ascii="Times New Roman" w:hAnsi="Times New Roman" w:cs="Times New Roman"/>
        </w:rPr>
        <w:t>C</w:t>
      </w:r>
      <w:r w:rsidRPr="002A2DDD">
        <w:rPr>
          <w:rFonts w:ascii="Times New Roman" w:hAnsi="Times New Roman" w:cs="Times New Roman"/>
        </w:rPr>
        <w:t xml:space="preserve">onnectivities and </w:t>
      </w:r>
      <w:r w:rsidR="000617E1">
        <w:rPr>
          <w:rFonts w:ascii="Times New Roman" w:hAnsi="Times New Roman" w:cs="Times New Roman"/>
        </w:rPr>
        <w:t>N</w:t>
      </w:r>
      <w:r w:rsidRPr="002A2DDD">
        <w:rPr>
          <w:rFonts w:ascii="Times New Roman" w:hAnsi="Times New Roman" w:cs="Times New Roman"/>
        </w:rPr>
        <w:t xml:space="preserve">etworks’, in </w:t>
      </w:r>
      <w:r w:rsidRPr="002A2DDD">
        <w:rPr>
          <w:rFonts w:ascii="Times New Roman" w:hAnsi="Times New Roman" w:cs="Times New Roman"/>
          <w:i/>
        </w:rPr>
        <w:t>The Routledge Handbook of Archaeology and Globalization</w:t>
      </w:r>
      <w:r w:rsidRPr="002A2DDD">
        <w:rPr>
          <w:rFonts w:ascii="Times New Roman" w:hAnsi="Times New Roman" w:cs="Times New Roman"/>
        </w:rPr>
        <w:t xml:space="preserve">, 32. Justin Jennings is a prominent proponent of </w:t>
      </w:r>
      <w:r>
        <w:rPr>
          <w:rFonts w:ascii="Times New Roman" w:hAnsi="Times New Roman" w:cs="Times New Roman"/>
        </w:rPr>
        <w:t xml:space="preserve">applying </w:t>
      </w:r>
      <w:r w:rsidRPr="002A2DDD">
        <w:rPr>
          <w:rFonts w:ascii="Times New Roman" w:hAnsi="Times New Roman" w:cs="Times New Roman"/>
        </w:rPr>
        <w:t xml:space="preserve">globalization </w:t>
      </w:r>
      <w:r>
        <w:rPr>
          <w:rFonts w:ascii="Times New Roman" w:hAnsi="Times New Roman" w:cs="Times New Roman"/>
        </w:rPr>
        <w:t>thinking to pre-modern societies</w:t>
      </w:r>
      <w:r w:rsidR="000617E1">
        <w:rPr>
          <w:rFonts w:ascii="Times New Roman" w:hAnsi="Times New Roman" w:cs="Times New Roman"/>
        </w:rPr>
        <w:t>; s</w:t>
      </w:r>
      <w:r>
        <w:rPr>
          <w:rFonts w:ascii="Times New Roman" w:hAnsi="Times New Roman" w:cs="Times New Roman"/>
        </w:rPr>
        <w:t xml:space="preserve">ee </w:t>
      </w:r>
      <w:r w:rsidRPr="002A2DDD">
        <w:rPr>
          <w:rFonts w:ascii="Times New Roman" w:hAnsi="Times New Roman" w:cs="Times New Roman"/>
        </w:rPr>
        <w:t xml:space="preserve">Justin Jennings, </w:t>
      </w:r>
      <w:r w:rsidRPr="002A2DDD">
        <w:rPr>
          <w:rFonts w:ascii="Times New Roman" w:hAnsi="Times New Roman" w:cs="Times New Roman"/>
          <w:i/>
        </w:rPr>
        <w:t>Globalizations and the Ancient World</w:t>
      </w:r>
      <w:r w:rsidRPr="002A2DDD">
        <w:rPr>
          <w:rFonts w:ascii="Times New Roman" w:hAnsi="Times New Roman" w:cs="Times New Roman"/>
        </w:rPr>
        <w:t xml:space="preserve"> </w:t>
      </w:r>
      <w:r w:rsidR="000617E1">
        <w:rPr>
          <w:rFonts w:ascii="Times New Roman" w:hAnsi="Times New Roman" w:cs="Times New Roman"/>
        </w:rPr>
        <w:t>(</w:t>
      </w:r>
      <w:r w:rsidRPr="002A2DDD">
        <w:rPr>
          <w:rFonts w:ascii="Times New Roman" w:hAnsi="Times New Roman" w:cs="Times New Roman"/>
        </w:rPr>
        <w:t>Cambridge: Cambridge University Press, 2011</w:t>
      </w:r>
      <w:r w:rsidR="000617E1">
        <w:rPr>
          <w:rFonts w:ascii="Times New Roman" w:hAnsi="Times New Roman" w:cs="Times New Roman"/>
        </w:rPr>
        <w:t>)</w:t>
      </w:r>
      <w:r>
        <w:rPr>
          <w:rFonts w:ascii="Times New Roman" w:hAnsi="Times New Roman" w:cs="Times New Roman"/>
        </w:rPr>
        <w:t>; Justin Jennings,</w:t>
      </w:r>
      <w:r w:rsidRPr="002A2DDD">
        <w:rPr>
          <w:rFonts w:ascii="Times New Roman" w:hAnsi="Times New Roman" w:cs="Times New Roman"/>
        </w:rPr>
        <w:t xml:space="preserve"> ‘Distinguishing </w:t>
      </w:r>
      <w:r w:rsidR="000617E1">
        <w:rPr>
          <w:rFonts w:ascii="Times New Roman" w:hAnsi="Times New Roman" w:cs="Times New Roman"/>
        </w:rPr>
        <w:t>P</w:t>
      </w:r>
      <w:r w:rsidRPr="002A2DDD">
        <w:rPr>
          <w:rFonts w:ascii="Times New Roman" w:hAnsi="Times New Roman" w:cs="Times New Roman"/>
        </w:rPr>
        <w:t xml:space="preserve">ast </w:t>
      </w:r>
      <w:r w:rsidR="000617E1">
        <w:rPr>
          <w:rFonts w:ascii="Times New Roman" w:hAnsi="Times New Roman" w:cs="Times New Roman"/>
        </w:rPr>
        <w:t>G</w:t>
      </w:r>
      <w:r w:rsidRPr="002A2DDD">
        <w:rPr>
          <w:rFonts w:ascii="Times New Roman" w:hAnsi="Times New Roman" w:cs="Times New Roman"/>
        </w:rPr>
        <w:t xml:space="preserve">lobalizations’, in </w:t>
      </w:r>
      <w:r w:rsidRPr="002A2DDD">
        <w:rPr>
          <w:rFonts w:ascii="Times New Roman" w:hAnsi="Times New Roman" w:cs="Times New Roman"/>
          <w:i/>
        </w:rPr>
        <w:t>The Routledge Handbook of Archaeology and Globalization</w:t>
      </w:r>
      <w:r w:rsidR="000617E1">
        <w:rPr>
          <w:rFonts w:ascii="Times New Roman" w:hAnsi="Times New Roman" w:cs="Times New Roman"/>
          <w:iCs/>
        </w:rPr>
        <w:t xml:space="preserve">, </w:t>
      </w:r>
      <w:r w:rsidR="00082027" w:rsidRPr="00082027">
        <w:rPr>
          <w:rFonts w:ascii="Times New Roman" w:hAnsi="Times New Roman" w:cs="Times New Roman"/>
        </w:rPr>
        <w:t>12-28</w:t>
      </w:r>
      <w:r w:rsidRPr="002A2DDD">
        <w:rPr>
          <w:rFonts w:ascii="Times New Roman" w:hAnsi="Times New Roman" w:cs="Times New Roman"/>
        </w:rPr>
        <w:t>.</w:t>
      </w:r>
    </w:p>
  </w:footnote>
  <w:footnote w:id="4">
    <w:p w14:paraId="4BA57037" w14:textId="02DCF167" w:rsidR="00A638E3" w:rsidRPr="00346971" w:rsidRDefault="00A638E3" w:rsidP="00A638E3">
      <w:pPr>
        <w:pStyle w:val="FootnoteText"/>
        <w:spacing w:line="480" w:lineRule="auto"/>
        <w:jc w:val="both"/>
        <w:rPr>
          <w:rFonts w:ascii="Times New Roman" w:hAnsi="Times New Roman" w:cs="Times New Roman"/>
        </w:rPr>
      </w:pPr>
      <w:r w:rsidRPr="00346971">
        <w:rPr>
          <w:rStyle w:val="FootnoteReference"/>
          <w:rFonts w:ascii="Times New Roman" w:hAnsi="Times New Roman" w:cs="Times New Roman"/>
        </w:rPr>
        <w:footnoteRef/>
      </w:r>
      <w:r w:rsidRPr="00346971">
        <w:rPr>
          <w:rFonts w:ascii="Times New Roman" w:hAnsi="Times New Roman" w:cs="Times New Roman"/>
        </w:rPr>
        <w:t xml:space="preserve"> Tamar Hodos</w:t>
      </w:r>
      <w:r w:rsidR="000617E1">
        <w:rPr>
          <w:rFonts w:ascii="Times New Roman" w:hAnsi="Times New Roman" w:cs="Times New Roman"/>
        </w:rPr>
        <w:t xml:space="preserve">, </w:t>
      </w:r>
      <w:r w:rsidRPr="00346971">
        <w:rPr>
          <w:rFonts w:ascii="Times New Roman" w:hAnsi="Times New Roman" w:cs="Times New Roman"/>
        </w:rPr>
        <w:t xml:space="preserve">ed., </w:t>
      </w:r>
      <w:r w:rsidRPr="00346971">
        <w:rPr>
          <w:rFonts w:ascii="Times New Roman" w:hAnsi="Times New Roman" w:cs="Times New Roman"/>
          <w:i/>
          <w:iCs/>
        </w:rPr>
        <w:t>The Routledge Handbook of Archaeology and Globalization</w:t>
      </w:r>
      <w:r w:rsidRPr="00346971">
        <w:rPr>
          <w:rFonts w:ascii="Times New Roman" w:hAnsi="Times New Roman" w:cs="Times New Roman"/>
          <w:iCs/>
        </w:rPr>
        <w:t>.</w:t>
      </w:r>
    </w:p>
  </w:footnote>
  <w:footnote w:id="5">
    <w:p w14:paraId="24CEDC80" w14:textId="529347FD" w:rsidR="00A638E3" w:rsidRPr="00346971" w:rsidRDefault="00A638E3" w:rsidP="00A638E3">
      <w:pPr>
        <w:pStyle w:val="FootnoteText"/>
        <w:spacing w:line="480" w:lineRule="auto"/>
        <w:jc w:val="both"/>
      </w:pPr>
      <w:r w:rsidRPr="00346971">
        <w:rPr>
          <w:rStyle w:val="FootnoteReference"/>
          <w:rFonts w:ascii="Times New Roman" w:hAnsi="Times New Roman" w:cs="Times New Roman"/>
        </w:rPr>
        <w:footnoteRef/>
      </w:r>
      <w:r w:rsidRPr="00346971">
        <w:rPr>
          <w:rFonts w:ascii="Times New Roman" w:hAnsi="Times New Roman" w:cs="Times New Roman"/>
        </w:rPr>
        <w:t xml:space="preserve"> See, for example,</w:t>
      </w:r>
      <w:r>
        <w:rPr>
          <w:rFonts w:ascii="Times New Roman" w:hAnsi="Times New Roman" w:cs="Times New Roman"/>
        </w:rPr>
        <w:t xml:space="preserve"> various</w:t>
      </w:r>
      <w:r w:rsidRPr="00346971">
        <w:rPr>
          <w:rFonts w:ascii="Times New Roman" w:hAnsi="Times New Roman" w:cs="Times New Roman"/>
        </w:rPr>
        <w:t xml:space="preserve"> case studies in Martin Pitts and Miguel J. Versluys</w:t>
      </w:r>
      <w:r w:rsidR="000617E1">
        <w:rPr>
          <w:rFonts w:ascii="Times New Roman" w:hAnsi="Times New Roman" w:cs="Times New Roman"/>
        </w:rPr>
        <w:t>,</w:t>
      </w:r>
      <w:r w:rsidRPr="00346971">
        <w:rPr>
          <w:rFonts w:ascii="Times New Roman" w:hAnsi="Times New Roman" w:cs="Times New Roman"/>
        </w:rPr>
        <w:t xml:space="preserve"> eds., </w:t>
      </w:r>
      <w:r w:rsidRPr="00346971">
        <w:rPr>
          <w:rFonts w:ascii="Times New Roman" w:hAnsi="Times New Roman" w:cs="Times New Roman"/>
          <w:i/>
        </w:rPr>
        <w:t>Globalisation and the Roman World: World History, Connectivity and Material Culture</w:t>
      </w:r>
      <w:r w:rsidRPr="00346971">
        <w:rPr>
          <w:rFonts w:ascii="Times New Roman" w:hAnsi="Times New Roman" w:cs="Times New Roman"/>
        </w:rPr>
        <w:t xml:space="preserve"> </w:t>
      </w:r>
      <w:r w:rsidR="000617E1">
        <w:rPr>
          <w:rFonts w:ascii="Times New Roman" w:hAnsi="Times New Roman" w:cs="Times New Roman"/>
        </w:rPr>
        <w:t>(</w:t>
      </w:r>
      <w:r w:rsidRPr="00346971">
        <w:rPr>
          <w:rFonts w:ascii="Times New Roman" w:hAnsi="Times New Roman" w:cs="Times New Roman"/>
        </w:rPr>
        <w:t>Cambridge: Cambridge University Press, 2015</w:t>
      </w:r>
      <w:r w:rsidR="000617E1">
        <w:rPr>
          <w:rFonts w:ascii="Times New Roman" w:hAnsi="Times New Roman" w:cs="Times New Roman"/>
        </w:rPr>
        <w:t>)</w:t>
      </w:r>
      <w:r w:rsidRPr="00346971">
        <w:rPr>
          <w:rFonts w:ascii="Times New Roman" w:hAnsi="Times New Roman" w:cs="Times New Roman"/>
        </w:rPr>
        <w:t>.</w:t>
      </w:r>
    </w:p>
  </w:footnote>
  <w:footnote w:id="6">
    <w:p w14:paraId="2EEDF145" w14:textId="64688E15" w:rsidR="00A638E3" w:rsidRPr="00E176D4" w:rsidRDefault="00A638E3" w:rsidP="00A638E3">
      <w:pPr>
        <w:pStyle w:val="FootnoteText"/>
        <w:spacing w:line="480" w:lineRule="auto"/>
        <w:jc w:val="both"/>
        <w:rPr>
          <w:rFonts w:ascii="Times New Roman" w:hAnsi="Times New Roman" w:cs="Times New Roman"/>
        </w:rPr>
      </w:pPr>
      <w:r w:rsidRPr="00E176D4">
        <w:rPr>
          <w:rStyle w:val="FootnoteReference"/>
          <w:rFonts w:ascii="Times New Roman" w:hAnsi="Times New Roman" w:cs="Times New Roman"/>
        </w:rPr>
        <w:footnoteRef/>
      </w:r>
      <w:r w:rsidRPr="00E176D4">
        <w:rPr>
          <w:rFonts w:ascii="Times New Roman" w:hAnsi="Times New Roman" w:cs="Times New Roman"/>
        </w:rPr>
        <w:t xml:space="preserve"> On </w:t>
      </w:r>
      <w:r w:rsidR="002145F8">
        <w:rPr>
          <w:rFonts w:ascii="Times New Roman" w:hAnsi="Times New Roman" w:cs="Times New Roman"/>
        </w:rPr>
        <w:t xml:space="preserve">the </w:t>
      </w:r>
      <w:r w:rsidRPr="00E176D4">
        <w:rPr>
          <w:rFonts w:ascii="Times New Roman" w:hAnsi="Times New Roman" w:cs="Times New Roman"/>
        </w:rPr>
        <w:t xml:space="preserve">dubiousness of attempting to identify complete planetary connectivity, even in the modern world, see Sebastian Conrad, </w:t>
      </w:r>
      <w:r w:rsidRPr="00E176D4">
        <w:rPr>
          <w:rFonts w:ascii="Times New Roman" w:hAnsi="Times New Roman" w:cs="Times New Roman"/>
          <w:i/>
        </w:rPr>
        <w:t>What is Global History?</w:t>
      </w:r>
      <w:r w:rsidRPr="00E176D4">
        <w:rPr>
          <w:rFonts w:ascii="Times New Roman" w:hAnsi="Times New Roman" w:cs="Times New Roman"/>
        </w:rPr>
        <w:t xml:space="preserve"> </w:t>
      </w:r>
      <w:r w:rsidR="00487DBB">
        <w:rPr>
          <w:rFonts w:ascii="Times New Roman" w:hAnsi="Times New Roman" w:cs="Times New Roman"/>
        </w:rPr>
        <w:t>(</w:t>
      </w:r>
      <w:r w:rsidRPr="00E176D4">
        <w:rPr>
          <w:rFonts w:ascii="Times New Roman" w:hAnsi="Times New Roman" w:cs="Times New Roman"/>
        </w:rPr>
        <w:t>Princeton: Princeton University Press, 2016</w:t>
      </w:r>
      <w:r w:rsidR="00487DBB">
        <w:rPr>
          <w:rFonts w:ascii="Times New Roman" w:hAnsi="Times New Roman" w:cs="Times New Roman"/>
        </w:rPr>
        <w:t>),</w:t>
      </w:r>
      <w:r w:rsidRPr="00E176D4">
        <w:rPr>
          <w:rFonts w:ascii="Times New Roman" w:hAnsi="Times New Roman" w:cs="Times New Roman"/>
        </w:rPr>
        <w:t xml:space="preserve"> 95</w:t>
      </w:r>
      <w:r w:rsidR="002145F8">
        <w:rPr>
          <w:rFonts w:ascii="Times New Roman" w:hAnsi="Times New Roman" w:cs="Times New Roman"/>
        </w:rPr>
        <w:t>-</w:t>
      </w:r>
      <w:r w:rsidRPr="00E176D4">
        <w:rPr>
          <w:rFonts w:ascii="Times New Roman" w:hAnsi="Times New Roman" w:cs="Times New Roman"/>
        </w:rPr>
        <w:t>7</w:t>
      </w:r>
      <w:r>
        <w:rPr>
          <w:rFonts w:ascii="Times New Roman" w:hAnsi="Times New Roman" w:cs="Times New Roman"/>
        </w:rPr>
        <w:t>.</w:t>
      </w:r>
    </w:p>
  </w:footnote>
  <w:footnote w:id="7">
    <w:p w14:paraId="794DA494" w14:textId="5497A193" w:rsidR="00116181" w:rsidRPr="00116181" w:rsidRDefault="00116181" w:rsidP="00116181">
      <w:pPr>
        <w:pStyle w:val="FootnoteText"/>
        <w:spacing w:line="480" w:lineRule="auto"/>
        <w:jc w:val="both"/>
        <w:rPr>
          <w:rFonts w:ascii="Times New Roman" w:hAnsi="Times New Roman" w:cs="Times New Roman"/>
        </w:rPr>
      </w:pPr>
      <w:r w:rsidRPr="00116181">
        <w:rPr>
          <w:rStyle w:val="FootnoteReference"/>
          <w:rFonts w:ascii="Times New Roman" w:hAnsi="Times New Roman" w:cs="Times New Roman"/>
        </w:rPr>
        <w:footnoteRef/>
      </w:r>
      <w:r w:rsidRPr="00116181">
        <w:rPr>
          <w:rFonts w:ascii="Times New Roman" w:hAnsi="Times New Roman" w:cs="Times New Roman"/>
        </w:rPr>
        <w:t xml:space="preserve"> For a discussion of ancient proto-ethnography and conceptions of the </w:t>
      </w:r>
      <w:r w:rsidR="00487DBB">
        <w:rPr>
          <w:rFonts w:ascii="Times New Roman" w:hAnsi="Times New Roman" w:cs="Times New Roman"/>
        </w:rPr>
        <w:t>‘</w:t>
      </w:r>
      <w:r w:rsidRPr="00116181">
        <w:rPr>
          <w:rFonts w:ascii="Times New Roman" w:hAnsi="Times New Roman" w:cs="Times New Roman"/>
        </w:rPr>
        <w:t>Other</w:t>
      </w:r>
      <w:r w:rsidR="00487DBB">
        <w:rPr>
          <w:rFonts w:ascii="Times New Roman" w:hAnsi="Times New Roman" w:cs="Times New Roman"/>
        </w:rPr>
        <w:t>’</w:t>
      </w:r>
      <w:r w:rsidRPr="00116181">
        <w:rPr>
          <w:rFonts w:ascii="Times New Roman" w:hAnsi="Times New Roman" w:cs="Times New Roman"/>
        </w:rPr>
        <w:t xml:space="preserve">, see, among other scholarship, Siep Stuurman, ‘Herodotus and Sima Qian: History and the Anthropological Turn in Ancient Greece and Han China’, </w:t>
      </w:r>
      <w:r w:rsidRPr="00116181">
        <w:rPr>
          <w:rFonts w:ascii="Times New Roman" w:hAnsi="Times New Roman" w:cs="Times New Roman"/>
          <w:i/>
        </w:rPr>
        <w:t>Journal of World History</w:t>
      </w:r>
      <w:r w:rsidR="008E346A">
        <w:rPr>
          <w:rFonts w:ascii="Times New Roman" w:hAnsi="Times New Roman" w:cs="Times New Roman"/>
        </w:rPr>
        <w:t xml:space="preserve"> 19, </w:t>
      </w:r>
      <w:r w:rsidR="00487DBB">
        <w:rPr>
          <w:rFonts w:ascii="Times New Roman" w:hAnsi="Times New Roman" w:cs="Times New Roman"/>
        </w:rPr>
        <w:t xml:space="preserve">no. </w:t>
      </w:r>
      <w:r w:rsidR="008E346A">
        <w:rPr>
          <w:rFonts w:ascii="Times New Roman" w:hAnsi="Times New Roman" w:cs="Times New Roman"/>
        </w:rPr>
        <w:t xml:space="preserve">1 </w:t>
      </w:r>
      <w:r w:rsidR="00487DBB">
        <w:rPr>
          <w:rFonts w:ascii="Times New Roman" w:hAnsi="Times New Roman" w:cs="Times New Roman"/>
        </w:rPr>
        <w:t>(</w:t>
      </w:r>
      <w:r w:rsidR="008E346A">
        <w:rPr>
          <w:rFonts w:ascii="Times New Roman" w:hAnsi="Times New Roman" w:cs="Times New Roman"/>
        </w:rPr>
        <w:t>2008</w:t>
      </w:r>
      <w:r w:rsidR="00487DBB">
        <w:rPr>
          <w:rFonts w:ascii="Times New Roman" w:hAnsi="Times New Roman" w:cs="Times New Roman"/>
        </w:rPr>
        <w:t>):</w:t>
      </w:r>
      <w:r w:rsidR="008E346A">
        <w:rPr>
          <w:rFonts w:ascii="Times New Roman" w:hAnsi="Times New Roman" w:cs="Times New Roman"/>
        </w:rPr>
        <w:t xml:space="preserve"> 1</w:t>
      </w:r>
      <w:r w:rsidR="00D72D07">
        <w:rPr>
          <w:rFonts w:ascii="Times New Roman" w:hAnsi="Times New Roman" w:cs="Times New Roman"/>
        </w:rPr>
        <w:t>-</w:t>
      </w:r>
      <w:r w:rsidRPr="00116181">
        <w:rPr>
          <w:rFonts w:ascii="Times New Roman" w:hAnsi="Times New Roman" w:cs="Times New Roman"/>
        </w:rPr>
        <w:t>40; and</w:t>
      </w:r>
      <w:r w:rsidRPr="00116181">
        <w:rPr>
          <w:rFonts w:ascii="Times New Roman" w:hAnsi="Times New Roman" w:cs="Times New Roman"/>
          <w:sz w:val="22"/>
          <w:szCs w:val="22"/>
        </w:rPr>
        <w:t xml:space="preserve"> </w:t>
      </w:r>
      <w:r w:rsidRPr="00116181">
        <w:rPr>
          <w:rFonts w:ascii="Times New Roman" w:hAnsi="Times New Roman" w:cs="Times New Roman"/>
        </w:rPr>
        <w:t>Eran Almagor and Joseph Skinner</w:t>
      </w:r>
      <w:r w:rsidR="00487DBB">
        <w:rPr>
          <w:rFonts w:ascii="Times New Roman" w:hAnsi="Times New Roman" w:cs="Times New Roman"/>
        </w:rPr>
        <w:t>,</w:t>
      </w:r>
      <w:r w:rsidRPr="00116181">
        <w:rPr>
          <w:rFonts w:ascii="Times New Roman" w:hAnsi="Times New Roman" w:cs="Times New Roman"/>
        </w:rPr>
        <w:t xml:space="preserve"> eds</w:t>
      </w:r>
      <w:r w:rsidR="00487DBB">
        <w:rPr>
          <w:rFonts w:ascii="Times New Roman" w:hAnsi="Times New Roman" w:cs="Times New Roman"/>
        </w:rPr>
        <w:t>.</w:t>
      </w:r>
      <w:r w:rsidRPr="00116181">
        <w:rPr>
          <w:rFonts w:ascii="Times New Roman" w:hAnsi="Times New Roman" w:cs="Times New Roman"/>
        </w:rPr>
        <w:t xml:space="preserve">, </w:t>
      </w:r>
      <w:r w:rsidRPr="00116181">
        <w:rPr>
          <w:rFonts w:ascii="Times New Roman" w:hAnsi="Times New Roman" w:cs="Times New Roman"/>
          <w:i/>
        </w:rPr>
        <w:t>Ancient Ethnography: New Approaches</w:t>
      </w:r>
      <w:r w:rsidRPr="00116181">
        <w:rPr>
          <w:rFonts w:ascii="Times New Roman" w:hAnsi="Times New Roman" w:cs="Times New Roman"/>
        </w:rPr>
        <w:t xml:space="preserve"> </w:t>
      </w:r>
      <w:r w:rsidR="00487DBB">
        <w:rPr>
          <w:rFonts w:ascii="Times New Roman" w:hAnsi="Times New Roman" w:cs="Times New Roman"/>
        </w:rPr>
        <w:t>(</w:t>
      </w:r>
      <w:r w:rsidRPr="00116181">
        <w:rPr>
          <w:rFonts w:ascii="Times New Roman" w:hAnsi="Times New Roman" w:cs="Times New Roman"/>
        </w:rPr>
        <w:t>London: Bloomsbury, 2013</w:t>
      </w:r>
      <w:r w:rsidR="00487DBB">
        <w:rPr>
          <w:rFonts w:ascii="Times New Roman" w:hAnsi="Times New Roman" w:cs="Times New Roman"/>
        </w:rPr>
        <w:t>)</w:t>
      </w:r>
      <w:r w:rsidRPr="00116181">
        <w:rPr>
          <w:rFonts w:ascii="Times New Roman" w:hAnsi="Times New Roman" w:cs="Times New Roman"/>
        </w:rPr>
        <w:t>.</w:t>
      </w:r>
    </w:p>
  </w:footnote>
  <w:footnote w:id="8">
    <w:p w14:paraId="32AFAAAB" w14:textId="5A294D48" w:rsidR="00116181" w:rsidRPr="00116181" w:rsidRDefault="00116181" w:rsidP="0054132A">
      <w:pPr>
        <w:pStyle w:val="FootnoteText"/>
        <w:spacing w:line="480" w:lineRule="auto"/>
        <w:rPr>
          <w:rFonts w:ascii="Times New Roman" w:hAnsi="Times New Roman" w:cs="Times New Roman"/>
        </w:rPr>
      </w:pPr>
      <w:r w:rsidRPr="00116181">
        <w:rPr>
          <w:rStyle w:val="FootnoteReference"/>
          <w:rFonts w:ascii="Times New Roman" w:hAnsi="Times New Roman" w:cs="Times New Roman"/>
        </w:rPr>
        <w:footnoteRef/>
      </w:r>
      <w:r w:rsidRPr="00116181">
        <w:rPr>
          <w:rFonts w:ascii="Times New Roman" w:hAnsi="Times New Roman" w:cs="Times New Roman"/>
        </w:rPr>
        <w:t xml:space="preserve"> </w:t>
      </w:r>
      <w:r>
        <w:rPr>
          <w:rFonts w:ascii="Times New Roman" w:hAnsi="Times New Roman" w:cs="Times New Roman"/>
        </w:rPr>
        <w:t xml:space="preserve">The narratives in the </w:t>
      </w:r>
      <w:r w:rsidRPr="00116181">
        <w:rPr>
          <w:rFonts w:ascii="Times New Roman" w:hAnsi="Times New Roman" w:cs="Times New Roman"/>
          <w:i/>
        </w:rPr>
        <w:t>Kathāsaritsāgara</w:t>
      </w:r>
      <w:r>
        <w:rPr>
          <w:rFonts w:ascii="Times New Roman" w:hAnsi="Times New Roman" w:cs="Times New Roman"/>
        </w:rPr>
        <w:t xml:space="preserve"> often take the vantage point of the </w:t>
      </w:r>
      <w:r w:rsidR="00487DBB">
        <w:rPr>
          <w:rFonts w:ascii="Times New Roman" w:hAnsi="Times New Roman" w:cs="Times New Roman"/>
        </w:rPr>
        <w:t>‘</w:t>
      </w:r>
      <w:r>
        <w:rPr>
          <w:rFonts w:ascii="Times New Roman" w:hAnsi="Times New Roman" w:cs="Times New Roman"/>
        </w:rPr>
        <w:t>mainlander</w:t>
      </w:r>
      <w:r w:rsidR="00487DBB">
        <w:rPr>
          <w:rFonts w:ascii="Times New Roman" w:hAnsi="Times New Roman" w:cs="Times New Roman"/>
        </w:rPr>
        <w:t>’</w:t>
      </w:r>
      <w:r>
        <w:rPr>
          <w:rFonts w:ascii="Times New Roman" w:hAnsi="Times New Roman" w:cs="Times New Roman"/>
        </w:rPr>
        <w:t xml:space="preserve"> as opposed to the islander, in the context of </w:t>
      </w:r>
      <w:r w:rsidRPr="00116181">
        <w:rPr>
          <w:rFonts w:ascii="Times New Roman" w:hAnsi="Times New Roman" w:cs="Times New Roman"/>
        </w:rPr>
        <w:t>travel</w:t>
      </w:r>
      <w:r>
        <w:rPr>
          <w:rFonts w:ascii="Times New Roman" w:hAnsi="Times New Roman" w:cs="Times New Roman"/>
        </w:rPr>
        <w:t xml:space="preserve">, </w:t>
      </w:r>
      <w:r w:rsidRPr="00116181">
        <w:rPr>
          <w:rFonts w:ascii="Times New Roman" w:hAnsi="Times New Roman" w:cs="Times New Roman"/>
        </w:rPr>
        <w:t>exchange</w:t>
      </w:r>
      <w:r>
        <w:rPr>
          <w:rFonts w:ascii="Times New Roman" w:hAnsi="Times New Roman" w:cs="Times New Roman"/>
        </w:rPr>
        <w:t xml:space="preserve"> and adventure</w:t>
      </w:r>
      <w:r w:rsidRPr="00116181">
        <w:rPr>
          <w:rFonts w:ascii="Times New Roman" w:hAnsi="Times New Roman" w:cs="Times New Roman"/>
        </w:rPr>
        <w:t xml:space="preserve"> across the Indian Ocean world</w:t>
      </w:r>
      <w:r>
        <w:rPr>
          <w:rFonts w:ascii="Times New Roman" w:hAnsi="Times New Roman" w:cs="Times New Roman"/>
        </w:rPr>
        <w:t>. On this</w:t>
      </w:r>
      <w:r w:rsidR="00487DBB">
        <w:rPr>
          <w:rFonts w:ascii="Times New Roman" w:hAnsi="Times New Roman" w:cs="Times New Roman"/>
        </w:rPr>
        <w:t>,</w:t>
      </w:r>
      <w:r>
        <w:rPr>
          <w:rFonts w:ascii="Times New Roman" w:hAnsi="Times New Roman" w:cs="Times New Roman"/>
        </w:rPr>
        <w:t xml:space="preserve"> see </w:t>
      </w:r>
      <w:r w:rsidRPr="00116181">
        <w:rPr>
          <w:rFonts w:ascii="Times New Roman" w:hAnsi="Times New Roman" w:cs="Times New Roman"/>
        </w:rPr>
        <w:t>Tara Sheemar Malhan</w:t>
      </w:r>
      <w:r>
        <w:rPr>
          <w:rFonts w:ascii="Times New Roman" w:hAnsi="Times New Roman" w:cs="Times New Roman"/>
        </w:rPr>
        <w:t xml:space="preserve">, </w:t>
      </w:r>
      <w:r w:rsidRPr="00116181">
        <w:rPr>
          <w:rFonts w:ascii="Times New Roman" w:hAnsi="Times New Roman" w:cs="Times New Roman"/>
        </w:rPr>
        <w:t xml:space="preserve">‘Gendered Spatialisation of the Ocean in the </w:t>
      </w:r>
      <w:r w:rsidRPr="00116181">
        <w:rPr>
          <w:rFonts w:ascii="Times New Roman" w:hAnsi="Times New Roman" w:cs="Times New Roman"/>
          <w:i/>
        </w:rPr>
        <w:t>Kathāsaritsāgara</w:t>
      </w:r>
      <w:r w:rsidRPr="00116181">
        <w:rPr>
          <w:rFonts w:ascii="Times New Roman" w:hAnsi="Times New Roman" w:cs="Times New Roman"/>
        </w:rPr>
        <w:t>’</w:t>
      </w:r>
      <w:r>
        <w:rPr>
          <w:rFonts w:ascii="Times New Roman" w:hAnsi="Times New Roman" w:cs="Times New Roman"/>
        </w:rPr>
        <w:t xml:space="preserve">, </w:t>
      </w:r>
      <w:r w:rsidRPr="00116181">
        <w:rPr>
          <w:rFonts w:ascii="Times New Roman" w:hAnsi="Times New Roman" w:cs="Times New Roman"/>
        </w:rPr>
        <w:t xml:space="preserve">in </w:t>
      </w:r>
      <w:r w:rsidRPr="00116181">
        <w:rPr>
          <w:rFonts w:ascii="Times New Roman" w:hAnsi="Times New Roman" w:cs="Times New Roman"/>
          <w:i/>
        </w:rPr>
        <w:t>The Archaeology of Knowledge Traditions of the Indian Ocean World</w:t>
      </w:r>
      <w:r w:rsidR="005D0033">
        <w:rPr>
          <w:rFonts w:ascii="Times New Roman" w:hAnsi="Times New Roman" w:cs="Times New Roman"/>
          <w:iCs/>
        </w:rPr>
        <w:t>, ed.</w:t>
      </w:r>
      <w:r w:rsidRPr="00116181">
        <w:rPr>
          <w:rFonts w:ascii="Times New Roman" w:hAnsi="Times New Roman" w:cs="Times New Roman"/>
        </w:rPr>
        <w:t xml:space="preserve"> </w:t>
      </w:r>
      <w:r w:rsidR="005D0033" w:rsidRPr="00116181">
        <w:rPr>
          <w:rFonts w:ascii="Times New Roman" w:hAnsi="Times New Roman" w:cs="Times New Roman"/>
        </w:rPr>
        <w:t>Himanshu P. Ray</w:t>
      </w:r>
      <w:r w:rsidR="005D0033">
        <w:rPr>
          <w:rFonts w:ascii="Times New Roman" w:hAnsi="Times New Roman" w:cs="Times New Roman"/>
        </w:rPr>
        <w:t xml:space="preserve"> </w:t>
      </w:r>
      <w:r w:rsidR="00487DBB">
        <w:rPr>
          <w:rFonts w:ascii="Times New Roman" w:hAnsi="Times New Roman" w:cs="Times New Roman"/>
        </w:rPr>
        <w:t>(</w:t>
      </w:r>
      <w:r w:rsidRPr="00116181">
        <w:rPr>
          <w:rFonts w:ascii="Times New Roman" w:hAnsi="Times New Roman" w:cs="Times New Roman"/>
        </w:rPr>
        <w:t>London and New York: Routledge</w:t>
      </w:r>
      <w:r w:rsidR="00487DBB">
        <w:rPr>
          <w:rFonts w:ascii="Times New Roman" w:hAnsi="Times New Roman" w:cs="Times New Roman"/>
        </w:rPr>
        <w:t>, 2020)</w:t>
      </w:r>
      <w:r w:rsidRPr="00116181">
        <w:rPr>
          <w:rFonts w:ascii="Times New Roman" w:hAnsi="Times New Roman" w:cs="Times New Roman"/>
        </w:rPr>
        <w:t xml:space="preserve">, </w:t>
      </w:r>
      <w:r w:rsidR="008E346A">
        <w:rPr>
          <w:rFonts w:ascii="Times New Roman" w:hAnsi="Times New Roman" w:cs="Times New Roman"/>
        </w:rPr>
        <w:t>37</w:t>
      </w:r>
      <w:r w:rsidR="00D72D07">
        <w:rPr>
          <w:rFonts w:ascii="Times New Roman" w:hAnsi="Times New Roman" w:cs="Times New Roman"/>
        </w:rPr>
        <w:t>-</w:t>
      </w:r>
      <w:r w:rsidR="008E346A">
        <w:rPr>
          <w:rFonts w:ascii="Times New Roman" w:hAnsi="Times New Roman" w:cs="Times New Roman"/>
        </w:rPr>
        <w:t>55.</w:t>
      </w:r>
      <w:r w:rsidR="00C6748A">
        <w:rPr>
          <w:rFonts w:ascii="Times New Roman" w:hAnsi="Times New Roman" w:cs="Times New Roman"/>
        </w:rPr>
        <w:t xml:space="preserve"> On depictions of </w:t>
      </w:r>
      <w:r w:rsidR="00487DBB">
        <w:rPr>
          <w:rFonts w:ascii="Times New Roman" w:hAnsi="Times New Roman" w:cs="Times New Roman"/>
        </w:rPr>
        <w:t>‘</w:t>
      </w:r>
      <w:r w:rsidR="00C6748A">
        <w:rPr>
          <w:rFonts w:ascii="Times New Roman" w:hAnsi="Times New Roman" w:cs="Times New Roman"/>
        </w:rPr>
        <w:t>others</w:t>
      </w:r>
      <w:r w:rsidR="00487DBB">
        <w:rPr>
          <w:rFonts w:ascii="Times New Roman" w:hAnsi="Times New Roman" w:cs="Times New Roman"/>
        </w:rPr>
        <w:t>’</w:t>
      </w:r>
      <w:r w:rsidR="00C6748A">
        <w:rPr>
          <w:rFonts w:ascii="Times New Roman" w:hAnsi="Times New Roman" w:cs="Times New Roman"/>
        </w:rPr>
        <w:t xml:space="preserve"> in Pharaonic Egypt, see Gerald Moers, ‘</w:t>
      </w:r>
      <w:r w:rsidR="00C6748A" w:rsidRPr="00C6748A">
        <w:rPr>
          <w:rFonts w:ascii="Times New Roman" w:hAnsi="Times New Roman" w:cs="Times New Roman"/>
          <w:lang w:val="en-US"/>
        </w:rPr>
        <w:t>The World and the Geography of Otherness in Pharaonic Egypt</w:t>
      </w:r>
      <w:r w:rsidR="00C6748A">
        <w:rPr>
          <w:rFonts w:ascii="Times New Roman" w:hAnsi="Times New Roman" w:cs="Times New Roman"/>
          <w:lang w:val="en-US"/>
        </w:rPr>
        <w:t>’, in</w:t>
      </w:r>
      <w:r w:rsidR="00C6748A" w:rsidRPr="00C6748A">
        <w:rPr>
          <w:rFonts w:ascii="Times New Roman" w:hAnsi="Times New Roman" w:cs="Times New Roman"/>
          <w:lang w:val="en-US"/>
        </w:rPr>
        <w:t xml:space="preserve"> </w:t>
      </w:r>
      <w:r w:rsidR="00C6748A" w:rsidRPr="00C6748A">
        <w:rPr>
          <w:rFonts w:ascii="Times New Roman" w:hAnsi="Times New Roman" w:cs="Times New Roman"/>
          <w:i/>
          <w:iCs/>
          <w:lang w:val="en-US"/>
        </w:rPr>
        <w:t>Geography and Ethnography: Perceptions of the World in Pre-Modern Societies</w:t>
      </w:r>
      <w:r w:rsidR="008F61B3">
        <w:rPr>
          <w:rFonts w:ascii="Times New Roman" w:hAnsi="Times New Roman" w:cs="Times New Roman"/>
          <w:lang w:val="en-US"/>
        </w:rPr>
        <w:t xml:space="preserve">, ed. Kurt </w:t>
      </w:r>
      <w:r w:rsidR="008F61B3" w:rsidRPr="00C6748A">
        <w:rPr>
          <w:rFonts w:ascii="Times New Roman" w:hAnsi="Times New Roman" w:cs="Times New Roman"/>
          <w:lang w:val="en-US"/>
        </w:rPr>
        <w:t>A. Raaflaub and Richard J. A. Talbert</w:t>
      </w:r>
      <w:r w:rsidR="00C6748A" w:rsidRPr="00C6748A">
        <w:rPr>
          <w:rFonts w:ascii="Times New Roman" w:hAnsi="Times New Roman" w:cs="Times New Roman"/>
          <w:lang w:val="en-US"/>
        </w:rPr>
        <w:t xml:space="preserve"> </w:t>
      </w:r>
      <w:r w:rsidR="00487DBB">
        <w:rPr>
          <w:rFonts w:ascii="Times New Roman" w:hAnsi="Times New Roman" w:cs="Times New Roman"/>
          <w:lang w:val="en-US"/>
        </w:rPr>
        <w:t>(Hoboken</w:t>
      </w:r>
      <w:r w:rsidR="00C6748A">
        <w:rPr>
          <w:rFonts w:ascii="Times New Roman" w:hAnsi="Times New Roman" w:cs="Times New Roman"/>
          <w:lang w:val="en-US"/>
        </w:rPr>
        <w:t>: Wiley-Blackwell,</w:t>
      </w:r>
      <w:r w:rsidR="00487DBB">
        <w:rPr>
          <w:rFonts w:ascii="Times New Roman" w:hAnsi="Times New Roman" w:cs="Times New Roman"/>
          <w:lang w:val="en-US"/>
        </w:rPr>
        <w:t xml:space="preserve"> 2009),</w:t>
      </w:r>
      <w:r w:rsidR="00C6748A">
        <w:rPr>
          <w:rFonts w:ascii="Times New Roman" w:hAnsi="Times New Roman" w:cs="Times New Roman"/>
          <w:lang w:val="en-US"/>
        </w:rPr>
        <w:t xml:space="preserve"> </w:t>
      </w:r>
      <w:r w:rsidR="0054132A">
        <w:rPr>
          <w:rFonts w:ascii="Times New Roman" w:hAnsi="Times New Roman" w:cs="Times New Roman"/>
        </w:rPr>
        <w:t>169</w:t>
      </w:r>
      <w:r w:rsidR="00D72D07">
        <w:rPr>
          <w:rFonts w:ascii="Times New Roman" w:hAnsi="Times New Roman" w:cs="Times New Roman"/>
        </w:rPr>
        <w:t>-</w:t>
      </w:r>
      <w:r w:rsidR="0054132A">
        <w:rPr>
          <w:rFonts w:ascii="Times New Roman" w:hAnsi="Times New Roman" w:cs="Times New Roman"/>
        </w:rPr>
        <w:t>81; and Mu-Chou Poo,</w:t>
      </w:r>
      <w:r w:rsidR="0054132A" w:rsidRPr="0054132A">
        <w:rPr>
          <w:rFonts w:ascii="Times New Roman" w:hAnsi="Times New Roman" w:cs="Times New Roman"/>
        </w:rPr>
        <w:t xml:space="preserve"> </w:t>
      </w:r>
      <w:r w:rsidR="0054132A" w:rsidRPr="0054132A">
        <w:rPr>
          <w:rFonts w:ascii="Times New Roman" w:hAnsi="Times New Roman" w:cs="Times New Roman"/>
          <w:i/>
        </w:rPr>
        <w:t xml:space="preserve">Enemies of Civilization: Attitudes </w:t>
      </w:r>
      <w:r w:rsidR="00487DBB">
        <w:rPr>
          <w:rFonts w:ascii="Times New Roman" w:hAnsi="Times New Roman" w:cs="Times New Roman"/>
          <w:i/>
        </w:rPr>
        <w:t>T</w:t>
      </w:r>
      <w:r w:rsidR="0054132A" w:rsidRPr="0054132A">
        <w:rPr>
          <w:rFonts w:ascii="Times New Roman" w:hAnsi="Times New Roman" w:cs="Times New Roman"/>
          <w:i/>
        </w:rPr>
        <w:t>owards Foreigners in Ancient Mesopotamia, Egypt, and China</w:t>
      </w:r>
      <w:r w:rsidR="0054132A" w:rsidRPr="0054132A">
        <w:rPr>
          <w:rFonts w:ascii="Times New Roman" w:hAnsi="Times New Roman" w:cs="Times New Roman"/>
        </w:rPr>
        <w:t xml:space="preserve"> </w:t>
      </w:r>
      <w:r w:rsidR="00487DBB">
        <w:rPr>
          <w:rFonts w:ascii="Times New Roman" w:hAnsi="Times New Roman" w:cs="Times New Roman"/>
        </w:rPr>
        <w:t>(</w:t>
      </w:r>
      <w:r w:rsidR="0054132A" w:rsidRPr="0054132A">
        <w:rPr>
          <w:rFonts w:ascii="Times New Roman" w:hAnsi="Times New Roman" w:cs="Times New Roman"/>
        </w:rPr>
        <w:t>New York</w:t>
      </w:r>
      <w:r w:rsidR="0054132A">
        <w:rPr>
          <w:rFonts w:ascii="Times New Roman" w:hAnsi="Times New Roman" w:cs="Times New Roman"/>
        </w:rPr>
        <w:t>: State University of New York Press, 2005</w:t>
      </w:r>
      <w:r w:rsidR="00487DBB">
        <w:rPr>
          <w:rFonts w:ascii="Times New Roman" w:hAnsi="Times New Roman" w:cs="Times New Roman"/>
        </w:rPr>
        <w:t>)</w:t>
      </w:r>
      <w:r w:rsidR="0054132A" w:rsidRPr="0054132A">
        <w:rPr>
          <w:rFonts w:ascii="Times New Roman" w:hAnsi="Times New Roman" w:cs="Times New Roman"/>
        </w:rPr>
        <w:t xml:space="preserve">. </w:t>
      </w:r>
    </w:p>
  </w:footnote>
  <w:footnote w:id="9">
    <w:p w14:paraId="183320FD" w14:textId="78B1AB8C" w:rsidR="007E004C" w:rsidRPr="00296522" w:rsidRDefault="007E004C" w:rsidP="00116181">
      <w:pPr>
        <w:pStyle w:val="FootnoteText"/>
        <w:spacing w:line="480" w:lineRule="auto"/>
        <w:jc w:val="both"/>
        <w:rPr>
          <w:rFonts w:ascii="Times New Roman" w:hAnsi="Times New Roman" w:cs="Times New Roman"/>
        </w:rPr>
      </w:pPr>
      <w:r w:rsidRPr="00116181">
        <w:rPr>
          <w:rStyle w:val="FootnoteReference"/>
          <w:rFonts w:ascii="Times New Roman" w:hAnsi="Times New Roman" w:cs="Times New Roman"/>
        </w:rPr>
        <w:footnoteRef/>
      </w:r>
      <w:r w:rsidRPr="00116181">
        <w:rPr>
          <w:rFonts w:ascii="Times New Roman" w:hAnsi="Times New Roman" w:cs="Times New Roman"/>
        </w:rPr>
        <w:t xml:space="preserve"> </w:t>
      </w:r>
      <w:r>
        <w:rPr>
          <w:rFonts w:ascii="Times New Roman" w:hAnsi="Times New Roman" w:cs="Times New Roman"/>
        </w:rPr>
        <w:t>For examples of ideali</w:t>
      </w:r>
      <w:r w:rsidR="00487DBB">
        <w:rPr>
          <w:rFonts w:ascii="Times New Roman" w:hAnsi="Times New Roman" w:cs="Times New Roman"/>
        </w:rPr>
        <w:t>z</w:t>
      </w:r>
      <w:r>
        <w:rPr>
          <w:rFonts w:ascii="Times New Roman" w:hAnsi="Times New Roman" w:cs="Times New Roman"/>
        </w:rPr>
        <w:t xml:space="preserve">ing the </w:t>
      </w:r>
      <w:r w:rsidR="00487DBB">
        <w:rPr>
          <w:rFonts w:ascii="Times New Roman" w:hAnsi="Times New Roman" w:cs="Times New Roman"/>
        </w:rPr>
        <w:t>‘</w:t>
      </w:r>
      <w:r>
        <w:rPr>
          <w:rFonts w:ascii="Times New Roman" w:hAnsi="Times New Roman" w:cs="Times New Roman"/>
        </w:rPr>
        <w:t>Other</w:t>
      </w:r>
      <w:r w:rsidR="00487DBB">
        <w:rPr>
          <w:rFonts w:ascii="Times New Roman" w:hAnsi="Times New Roman" w:cs="Times New Roman"/>
        </w:rPr>
        <w:t>’</w:t>
      </w:r>
      <w:r>
        <w:rPr>
          <w:rFonts w:ascii="Times New Roman" w:hAnsi="Times New Roman" w:cs="Times New Roman"/>
        </w:rPr>
        <w:t xml:space="preserve"> as a means of </w:t>
      </w:r>
      <w:r w:rsidRPr="00296522">
        <w:rPr>
          <w:rFonts w:ascii="Times New Roman" w:hAnsi="Times New Roman" w:cs="Times New Roman"/>
        </w:rPr>
        <w:t>(subtly) critiquing aspects of one’s own society</w:t>
      </w:r>
      <w:r w:rsidR="00487DBB">
        <w:rPr>
          <w:rFonts w:ascii="Times New Roman" w:hAnsi="Times New Roman" w:cs="Times New Roman"/>
        </w:rPr>
        <w:t>,</w:t>
      </w:r>
      <w:r w:rsidRPr="00296522">
        <w:rPr>
          <w:rFonts w:ascii="Times New Roman" w:hAnsi="Times New Roman" w:cs="Times New Roman"/>
        </w:rPr>
        <w:t xml:space="preserve"> see Pliny the Elder’s </w:t>
      </w:r>
      <w:r w:rsidRPr="00B35916">
        <w:rPr>
          <w:rFonts w:ascii="Times New Roman" w:hAnsi="Times New Roman" w:cs="Times New Roman"/>
        </w:rPr>
        <w:t>(</w:t>
      </w:r>
      <w:r w:rsidRPr="00B35916">
        <w:rPr>
          <w:rFonts w:ascii="Times New Roman" w:hAnsi="Times New Roman" w:cs="Times New Roman"/>
          <w:i/>
        </w:rPr>
        <w:t>HN</w:t>
      </w:r>
      <w:r w:rsidRPr="00B35916">
        <w:rPr>
          <w:rFonts w:ascii="Times New Roman" w:hAnsi="Times New Roman" w:cs="Times New Roman"/>
        </w:rPr>
        <w:t xml:space="preserve"> 6.24.81-91</w:t>
      </w:r>
      <w:r w:rsidR="00B35916" w:rsidRPr="00B35916">
        <w:rPr>
          <w:rFonts w:ascii="Times New Roman" w:hAnsi="Times New Roman" w:cs="Times New Roman"/>
        </w:rPr>
        <w:t xml:space="preserve">; see Pliny the Elder, </w:t>
      </w:r>
      <w:r w:rsidR="00B35916" w:rsidRPr="00B35916">
        <w:rPr>
          <w:rFonts w:ascii="Times New Roman" w:hAnsi="Times New Roman" w:cs="Times New Roman"/>
          <w:i/>
          <w:iCs/>
        </w:rPr>
        <w:t>Natural History</w:t>
      </w:r>
      <w:r w:rsidR="00B35916" w:rsidRPr="00B35916">
        <w:rPr>
          <w:rFonts w:ascii="Times New Roman" w:hAnsi="Times New Roman" w:cs="Times New Roman"/>
        </w:rPr>
        <w:t xml:space="preserve">, </w:t>
      </w:r>
      <w:r w:rsidR="00B35916">
        <w:rPr>
          <w:rFonts w:ascii="Times New Roman" w:hAnsi="Times New Roman" w:cs="Times New Roman"/>
        </w:rPr>
        <w:t>t</w:t>
      </w:r>
      <w:r w:rsidR="00B35916" w:rsidRPr="00B35916">
        <w:rPr>
          <w:rFonts w:ascii="Times New Roman" w:hAnsi="Times New Roman" w:cs="Times New Roman"/>
        </w:rPr>
        <w:t>rans</w:t>
      </w:r>
      <w:r w:rsidR="002473C2">
        <w:rPr>
          <w:rFonts w:ascii="Times New Roman" w:hAnsi="Times New Roman" w:cs="Times New Roman"/>
        </w:rPr>
        <w:t>.</w:t>
      </w:r>
      <w:r w:rsidR="00B35916" w:rsidRPr="00B35916">
        <w:rPr>
          <w:rFonts w:ascii="Times New Roman" w:hAnsi="Times New Roman" w:cs="Times New Roman"/>
        </w:rPr>
        <w:t xml:space="preserve"> W. H. S. Jones, with A. C. Andrews (Harvard: Loeb Classical Press, 1956</w:t>
      </w:r>
      <w:r w:rsidRPr="00B35916">
        <w:rPr>
          <w:rFonts w:ascii="Times New Roman" w:hAnsi="Times New Roman" w:cs="Times New Roman"/>
        </w:rPr>
        <w:t>)</w:t>
      </w:r>
      <w:r w:rsidR="00B35916">
        <w:rPr>
          <w:rFonts w:ascii="Times New Roman" w:hAnsi="Times New Roman" w:cs="Times New Roman"/>
        </w:rPr>
        <w:t>)</w:t>
      </w:r>
      <w:r w:rsidRPr="00296522">
        <w:rPr>
          <w:rFonts w:ascii="Times New Roman" w:hAnsi="Times New Roman" w:cs="Times New Roman"/>
        </w:rPr>
        <w:t xml:space="preserve"> account of Taprobane and the</w:t>
      </w:r>
      <w:r w:rsidR="009A44D0" w:rsidRPr="006E0CB1">
        <w:rPr>
          <w:rFonts w:ascii="Arial" w:hAnsi="Arial" w:cs="Arial"/>
          <w:color w:val="202122"/>
          <w:sz w:val="21"/>
          <w:szCs w:val="21"/>
          <w:shd w:val="clear" w:color="auto" w:fill="FFFFFF"/>
        </w:rPr>
        <w:t xml:space="preserve"> </w:t>
      </w:r>
      <w:bookmarkStart w:id="0" w:name="_Hlk128661857"/>
      <w:r w:rsidR="009A44D0" w:rsidRPr="009A44D0">
        <w:rPr>
          <w:rFonts w:ascii="Times New Roman" w:hAnsi="Times New Roman" w:cs="Times New Roman"/>
          <w:bCs/>
          <w:i/>
          <w:iCs/>
        </w:rPr>
        <w:t>Hòu Hànshū</w:t>
      </w:r>
      <w:r w:rsidRPr="009A44D0">
        <w:rPr>
          <w:rFonts w:ascii="Times New Roman" w:hAnsi="Times New Roman" w:cs="Times New Roman"/>
          <w:i/>
        </w:rPr>
        <w:t xml:space="preserve"> </w:t>
      </w:r>
      <w:bookmarkEnd w:id="0"/>
      <w:r w:rsidRPr="00B35916">
        <w:rPr>
          <w:rFonts w:ascii="Times New Roman" w:hAnsi="Times New Roman" w:cs="Times New Roman"/>
        </w:rPr>
        <w:t>(ch. 88</w:t>
      </w:r>
      <w:r w:rsidR="00B35916" w:rsidRPr="00B35916">
        <w:rPr>
          <w:rFonts w:ascii="Times New Roman" w:hAnsi="Times New Roman" w:cs="Times New Roman"/>
        </w:rPr>
        <w:t xml:space="preserve">; see Fan Ye, </w:t>
      </w:r>
      <w:r w:rsidR="00B35916" w:rsidRPr="00B35916">
        <w:rPr>
          <w:rFonts w:ascii="Times New Roman" w:hAnsi="Times New Roman" w:cs="Times New Roman"/>
          <w:bCs/>
          <w:i/>
          <w:iCs/>
        </w:rPr>
        <w:t>Hòu Hànshū</w:t>
      </w:r>
      <w:r w:rsidR="00B35916" w:rsidRPr="00B35916">
        <w:rPr>
          <w:rFonts w:ascii="Times New Roman" w:hAnsi="Times New Roman" w:cs="Times New Roman"/>
          <w:bCs/>
        </w:rPr>
        <w:t>, trans</w:t>
      </w:r>
      <w:r w:rsidR="002473C2">
        <w:rPr>
          <w:rFonts w:ascii="Times New Roman" w:hAnsi="Times New Roman" w:cs="Times New Roman"/>
          <w:bCs/>
        </w:rPr>
        <w:t>.</w:t>
      </w:r>
      <w:r w:rsidR="00B35916" w:rsidRPr="00B35916">
        <w:rPr>
          <w:rFonts w:ascii="Times New Roman" w:hAnsi="Times New Roman" w:cs="Times New Roman"/>
          <w:bCs/>
        </w:rPr>
        <w:t xml:space="preserve"> John E. Hill (Charleston, SC: BookSurge Publishing, 2009</w:t>
      </w:r>
      <w:r w:rsidRPr="00B35916">
        <w:rPr>
          <w:rFonts w:ascii="Times New Roman" w:hAnsi="Times New Roman" w:cs="Times New Roman"/>
        </w:rPr>
        <w:t>)</w:t>
      </w:r>
      <w:r w:rsidR="00B35916">
        <w:rPr>
          <w:rFonts w:ascii="Times New Roman" w:hAnsi="Times New Roman" w:cs="Times New Roman"/>
        </w:rPr>
        <w:t>)</w:t>
      </w:r>
      <w:r w:rsidRPr="00296522">
        <w:rPr>
          <w:rFonts w:ascii="Times New Roman" w:hAnsi="Times New Roman" w:cs="Times New Roman"/>
        </w:rPr>
        <w:t xml:space="preserve"> on Da Qin.</w:t>
      </w:r>
      <w:r>
        <w:rPr>
          <w:rFonts w:ascii="Times New Roman" w:hAnsi="Times New Roman" w:cs="Times New Roman"/>
        </w:rPr>
        <w:t xml:space="preserve"> Also</w:t>
      </w:r>
      <w:r w:rsidR="00D72D07">
        <w:rPr>
          <w:rFonts w:ascii="Times New Roman" w:hAnsi="Times New Roman" w:cs="Times New Roman"/>
        </w:rPr>
        <w:t>,</w:t>
      </w:r>
      <w:r>
        <w:rPr>
          <w:rFonts w:ascii="Times New Roman" w:hAnsi="Times New Roman" w:cs="Times New Roman"/>
        </w:rPr>
        <w:t xml:space="preserve"> Matthew A. Cobb, ‘</w:t>
      </w:r>
      <w:r w:rsidRPr="00094C0D">
        <w:rPr>
          <w:rFonts w:ascii="Times New Roman" w:hAnsi="Times New Roman" w:cs="Times New Roman"/>
        </w:rPr>
        <w:t xml:space="preserve">Conceptualising the Far West: Early Chinese Notions of Da Qin and the Indian </w:t>
      </w:r>
      <w:r>
        <w:rPr>
          <w:rFonts w:ascii="Times New Roman" w:hAnsi="Times New Roman" w:cs="Times New Roman"/>
        </w:rPr>
        <w:t>Ocean Trade’, in</w:t>
      </w:r>
      <w:r w:rsidR="00AA732B" w:rsidRPr="00AA732B">
        <w:rPr>
          <w:rFonts w:ascii="Times New Roman" w:hAnsi="Times New Roman" w:cs="Times New Roman"/>
          <w:i/>
          <w:sz w:val="22"/>
          <w:szCs w:val="22"/>
        </w:rPr>
        <w:t xml:space="preserve"> </w:t>
      </w:r>
      <w:r w:rsidR="00AA732B" w:rsidRPr="00AA732B">
        <w:rPr>
          <w:rFonts w:ascii="Times New Roman" w:hAnsi="Times New Roman" w:cs="Times New Roman"/>
          <w:i/>
        </w:rPr>
        <w:t>The Archaeology of Knowledge Traditions</w:t>
      </w:r>
      <w:r w:rsidRPr="00094C0D">
        <w:rPr>
          <w:rFonts w:ascii="Times New Roman" w:hAnsi="Times New Roman" w:cs="Times New Roman"/>
        </w:rPr>
        <w:t>, 56</w:t>
      </w:r>
      <w:r w:rsidR="00D72D07">
        <w:rPr>
          <w:rFonts w:ascii="Times New Roman" w:hAnsi="Times New Roman" w:cs="Times New Roman"/>
        </w:rPr>
        <w:t>-</w:t>
      </w:r>
      <w:r w:rsidRPr="00094C0D">
        <w:rPr>
          <w:rFonts w:ascii="Times New Roman" w:hAnsi="Times New Roman" w:cs="Times New Roman"/>
        </w:rPr>
        <w:t>78.</w:t>
      </w:r>
      <w:r w:rsidR="00487DBB">
        <w:rPr>
          <w:rFonts w:ascii="Times New Roman" w:hAnsi="Times New Roman" w:cs="Times New Roman"/>
        </w:rPr>
        <w:t xml:space="preserve"> </w:t>
      </w:r>
    </w:p>
  </w:footnote>
  <w:footnote w:id="10">
    <w:p w14:paraId="7C854C98" w14:textId="74BAA0FD" w:rsidR="007E004C" w:rsidRPr="00296522" w:rsidRDefault="007E004C" w:rsidP="0041652F">
      <w:pPr>
        <w:pStyle w:val="FootnoteText"/>
        <w:spacing w:line="480" w:lineRule="auto"/>
        <w:jc w:val="both"/>
        <w:rPr>
          <w:rFonts w:ascii="Times New Roman" w:hAnsi="Times New Roman" w:cs="Times New Roman"/>
        </w:rPr>
      </w:pPr>
      <w:r w:rsidRPr="00296522">
        <w:rPr>
          <w:rStyle w:val="FootnoteReference"/>
          <w:rFonts w:ascii="Times New Roman" w:hAnsi="Times New Roman" w:cs="Times New Roman"/>
        </w:rPr>
        <w:footnoteRef/>
      </w:r>
      <w:r>
        <w:rPr>
          <w:rFonts w:ascii="Times New Roman" w:hAnsi="Times New Roman" w:cs="Times New Roman"/>
        </w:rPr>
        <w:t xml:space="preserve"> </w:t>
      </w:r>
      <w:r w:rsidRPr="00296522">
        <w:rPr>
          <w:rFonts w:ascii="Times New Roman" w:hAnsi="Times New Roman" w:cs="Times New Roman"/>
        </w:rPr>
        <w:t xml:space="preserve">Conrad, </w:t>
      </w:r>
      <w:r w:rsidRPr="00296522">
        <w:rPr>
          <w:rFonts w:ascii="Times New Roman" w:hAnsi="Times New Roman" w:cs="Times New Roman"/>
          <w:i/>
        </w:rPr>
        <w:t>What is Global History</w:t>
      </w:r>
      <w:r>
        <w:rPr>
          <w:rFonts w:ascii="Times New Roman" w:hAnsi="Times New Roman" w:cs="Times New Roman"/>
          <w:i/>
        </w:rPr>
        <w:t>?</w:t>
      </w:r>
      <w:r w:rsidRPr="00296522">
        <w:rPr>
          <w:rFonts w:ascii="Times New Roman" w:hAnsi="Times New Roman" w:cs="Times New Roman"/>
        </w:rPr>
        <w:t>, 63-4.</w:t>
      </w:r>
    </w:p>
  </w:footnote>
  <w:footnote w:id="11">
    <w:p w14:paraId="20D85663" w14:textId="64E8A703" w:rsidR="007E004C" w:rsidRPr="00296522" w:rsidRDefault="007E004C" w:rsidP="0041652F">
      <w:pPr>
        <w:pStyle w:val="FootnoteText"/>
        <w:spacing w:line="480" w:lineRule="auto"/>
        <w:jc w:val="both"/>
        <w:rPr>
          <w:rFonts w:ascii="Times New Roman" w:hAnsi="Times New Roman" w:cs="Times New Roman"/>
        </w:rPr>
      </w:pPr>
      <w:r w:rsidRPr="00296522">
        <w:rPr>
          <w:rStyle w:val="FootnoteReference"/>
          <w:rFonts w:ascii="Times New Roman" w:hAnsi="Times New Roman" w:cs="Times New Roman"/>
        </w:rPr>
        <w:footnoteRef/>
      </w:r>
      <w:r w:rsidRPr="00296522">
        <w:rPr>
          <w:rFonts w:ascii="Times New Roman" w:hAnsi="Times New Roman" w:cs="Times New Roman"/>
        </w:rPr>
        <w:t xml:space="preserve"> Victor </w:t>
      </w:r>
      <w:r w:rsidRPr="00296522">
        <w:rPr>
          <w:rFonts w:ascii="Times New Roman" w:hAnsi="Times New Roman" w:cs="Times New Roman"/>
          <w:bCs/>
          <w:iCs/>
        </w:rPr>
        <w:t xml:space="preserve">Roudometof, </w:t>
      </w:r>
      <w:r w:rsidRPr="00296522">
        <w:rPr>
          <w:rFonts w:ascii="Times New Roman" w:hAnsi="Times New Roman" w:cs="Times New Roman"/>
          <w:bCs/>
          <w:i/>
          <w:iCs/>
        </w:rPr>
        <w:t xml:space="preserve">Glocalization: A Critical Introduction </w:t>
      </w:r>
      <w:r w:rsidR="006E0CB1" w:rsidRPr="006E0CB1">
        <w:rPr>
          <w:rFonts w:ascii="Times New Roman" w:hAnsi="Times New Roman" w:cs="Times New Roman"/>
          <w:bCs/>
        </w:rPr>
        <w:t>(</w:t>
      </w:r>
      <w:r w:rsidRPr="00296522">
        <w:rPr>
          <w:rFonts w:ascii="Times New Roman" w:hAnsi="Times New Roman" w:cs="Times New Roman"/>
          <w:bCs/>
          <w:iCs/>
        </w:rPr>
        <w:t>London and New York: Routledge, 2016</w:t>
      </w:r>
      <w:r w:rsidR="006E0CB1">
        <w:rPr>
          <w:rFonts w:ascii="Times New Roman" w:hAnsi="Times New Roman" w:cs="Times New Roman"/>
          <w:bCs/>
          <w:iCs/>
        </w:rPr>
        <w:t>),</w:t>
      </w:r>
      <w:r w:rsidRPr="00296522">
        <w:rPr>
          <w:rFonts w:ascii="Times New Roman" w:hAnsi="Times New Roman" w:cs="Times New Roman"/>
          <w:bCs/>
          <w:iCs/>
        </w:rPr>
        <w:t xml:space="preserve"> </w:t>
      </w:r>
      <w:r w:rsidRPr="00296522">
        <w:rPr>
          <w:rFonts w:ascii="Times New Roman" w:hAnsi="Times New Roman" w:cs="Times New Roman"/>
        </w:rPr>
        <w:t>63; Miguel Versluys</w:t>
      </w:r>
      <w:r>
        <w:rPr>
          <w:rFonts w:ascii="Times New Roman" w:hAnsi="Times New Roman" w:cs="Times New Roman"/>
        </w:rPr>
        <w:t xml:space="preserve">, </w:t>
      </w:r>
      <w:r w:rsidRPr="00296522">
        <w:rPr>
          <w:rFonts w:ascii="Times New Roman" w:hAnsi="Times New Roman" w:cs="Times New Roman"/>
        </w:rPr>
        <w:t xml:space="preserve">‘Roman Visual Material Culture as Globalising </w:t>
      </w:r>
      <w:r w:rsidRPr="00296522">
        <w:rPr>
          <w:rFonts w:ascii="Times New Roman" w:hAnsi="Times New Roman" w:cs="Times New Roman"/>
          <w:i/>
        </w:rPr>
        <w:t>Koine</w:t>
      </w:r>
      <w:r w:rsidRPr="00296522">
        <w:rPr>
          <w:rFonts w:ascii="Times New Roman" w:hAnsi="Times New Roman" w:cs="Times New Roman"/>
        </w:rPr>
        <w:t xml:space="preserve">’, in </w:t>
      </w:r>
      <w:r w:rsidRPr="00296522">
        <w:rPr>
          <w:rFonts w:ascii="Times New Roman" w:hAnsi="Times New Roman" w:cs="Times New Roman"/>
          <w:i/>
        </w:rPr>
        <w:t>Globalisation and t</w:t>
      </w:r>
      <w:r>
        <w:rPr>
          <w:rFonts w:ascii="Times New Roman" w:hAnsi="Times New Roman" w:cs="Times New Roman"/>
          <w:i/>
        </w:rPr>
        <w:t>he Roman World</w:t>
      </w:r>
      <w:r w:rsidR="008E346A">
        <w:rPr>
          <w:rFonts w:ascii="Times New Roman" w:hAnsi="Times New Roman" w:cs="Times New Roman"/>
        </w:rPr>
        <w:t>, 144</w:t>
      </w:r>
      <w:r w:rsidR="00D72D07">
        <w:rPr>
          <w:rFonts w:ascii="Times New Roman" w:hAnsi="Times New Roman" w:cs="Times New Roman"/>
        </w:rPr>
        <w:t>-</w:t>
      </w:r>
      <w:r w:rsidRPr="00296522">
        <w:rPr>
          <w:rFonts w:ascii="Times New Roman" w:hAnsi="Times New Roman" w:cs="Times New Roman"/>
        </w:rPr>
        <w:t>6</w:t>
      </w:r>
      <w:r>
        <w:rPr>
          <w:rFonts w:ascii="Times New Roman" w:hAnsi="Times New Roman" w:cs="Times New Roman"/>
        </w:rPr>
        <w:t>.</w:t>
      </w:r>
      <w:r w:rsidRPr="00296522">
        <w:rPr>
          <w:rFonts w:ascii="Times New Roman" w:hAnsi="Times New Roman" w:cs="Times New Roman"/>
        </w:rPr>
        <w:t xml:space="preserve"> </w:t>
      </w:r>
    </w:p>
  </w:footnote>
  <w:footnote w:id="12">
    <w:p w14:paraId="2676CE7C" w14:textId="36910063" w:rsidR="007E004C" w:rsidRPr="005E3729" w:rsidRDefault="007E004C" w:rsidP="005E3729">
      <w:pPr>
        <w:pStyle w:val="FootnoteText"/>
        <w:spacing w:line="480" w:lineRule="auto"/>
        <w:jc w:val="both"/>
        <w:rPr>
          <w:rFonts w:ascii="Times New Roman" w:hAnsi="Times New Roman" w:cs="Times New Roman"/>
        </w:rPr>
      </w:pPr>
      <w:r w:rsidRPr="005E3729">
        <w:rPr>
          <w:rStyle w:val="FootnoteReference"/>
          <w:rFonts w:ascii="Times New Roman" w:hAnsi="Times New Roman" w:cs="Times New Roman"/>
        </w:rPr>
        <w:footnoteRef/>
      </w:r>
      <w:r w:rsidRPr="005E3729">
        <w:rPr>
          <w:rFonts w:ascii="Times New Roman" w:hAnsi="Times New Roman" w:cs="Times New Roman"/>
        </w:rPr>
        <w:t xml:space="preserve"> </w:t>
      </w:r>
      <w:r>
        <w:rPr>
          <w:rFonts w:ascii="Times New Roman" w:hAnsi="Times New Roman" w:cs="Times New Roman"/>
        </w:rPr>
        <w:t xml:space="preserve">On the problem of Indianization and more recent shifts away from this concept, see </w:t>
      </w:r>
      <w:r w:rsidRPr="00C07DCC">
        <w:rPr>
          <w:rFonts w:ascii="Times New Roman" w:hAnsi="Times New Roman" w:cs="Times New Roman"/>
        </w:rPr>
        <w:t xml:space="preserve">Peter G. Johansen, ‘Recasting Foundations: New Approaches to Regional Understandings of South Asian Archaeology and the Problem of Culture History’, </w:t>
      </w:r>
      <w:r w:rsidRPr="00C07DCC">
        <w:rPr>
          <w:rFonts w:ascii="Times New Roman" w:hAnsi="Times New Roman" w:cs="Times New Roman"/>
          <w:i/>
        </w:rPr>
        <w:t>Asian Perspectives</w:t>
      </w:r>
      <w:r w:rsidRPr="00C07DCC">
        <w:rPr>
          <w:rFonts w:ascii="Times New Roman" w:hAnsi="Times New Roman" w:cs="Times New Roman"/>
        </w:rPr>
        <w:t xml:space="preserve"> 42,</w:t>
      </w:r>
      <w:r w:rsidR="006E0CB1">
        <w:rPr>
          <w:rFonts w:ascii="Times New Roman" w:hAnsi="Times New Roman" w:cs="Times New Roman"/>
        </w:rPr>
        <w:t xml:space="preserve"> no.</w:t>
      </w:r>
      <w:r w:rsidRPr="00C07DCC">
        <w:rPr>
          <w:rFonts w:ascii="Times New Roman" w:hAnsi="Times New Roman" w:cs="Times New Roman"/>
        </w:rPr>
        <w:t xml:space="preserve"> 2 </w:t>
      </w:r>
      <w:r w:rsidR="006E0CB1">
        <w:rPr>
          <w:rFonts w:ascii="Times New Roman" w:hAnsi="Times New Roman" w:cs="Times New Roman"/>
        </w:rPr>
        <w:t>(</w:t>
      </w:r>
      <w:r w:rsidRPr="00C07DCC">
        <w:rPr>
          <w:rFonts w:ascii="Times New Roman" w:hAnsi="Times New Roman" w:cs="Times New Roman"/>
        </w:rPr>
        <w:t>2003</w:t>
      </w:r>
      <w:r w:rsidR="006E0CB1">
        <w:rPr>
          <w:rFonts w:ascii="Times New Roman" w:hAnsi="Times New Roman" w:cs="Times New Roman"/>
        </w:rPr>
        <w:t>):</w:t>
      </w:r>
      <w:r w:rsidRPr="00C07DCC">
        <w:rPr>
          <w:rFonts w:ascii="Times New Roman" w:hAnsi="Times New Roman" w:cs="Times New Roman"/>
        </w:rPr>
        <w:t xml:space="preserve"> 192</w:t>
      </w:r>
      <w:r w:rsidR="00D72D07">
        <w:rPr>
          <w:rFonts w:ascii="Times New Roman" w:hAnsi="Times New Roman" w:cs="Times New Roman"/>
        </w:rPr>
        <w:t>-</w:t>
      </w:r>
      <w:r w:rsidRPr="00C07DCC">
        <w:rPr>
          <w:rFonts w:ascii="Times New Roman" w:hAnsi="Times New Roman" w:cs="Times New Roman"/>
        </w:rPr>
        <w:t>206</w:t>
      </w:r>
      <w:r>
        <w:rPr>
          <w:rFonts w:ascii="Times New Roman" w:hAnsi="Times New Roman" w:cs="Times New Roman"/>
        </w:rPr>
        <w:t xml:space="preserve">; </w:t>
      </w:r>
      <w:r w:rsidRPr="00C07DCC">
        <w:rPr>
          <w:rFonts w:ascii="Times New Roman" w:hAnsi="Times New Roman" w:cs="Times New Roman"/>
        </w:rPr>
        <w:t xml:space="preserve">Tom Hoogervorst, ‘Tracing </w:t>
      </w:r>
      <w:r w:rsidR="006E0CB1">
        <w:rPr>
          <w:rFonts w:ascii="Times New Roman" w:hAnsi="Times New Roman" w:cs="Times New Roman"/>
        </w:rPr>
        <w:t>M</w:t>
      </w:r>
      <w:r w:rsidRPr="00C07DCC">
        <w:rPr>
          <w:rFonts w:ascii="Times New Roman" w:hAnsi="Times New Roman" w:cs="Times New Roman"/>
        </w:rPr>
        <w:t xml:space="preserve">aritime </w:t>
      </w:r>
      <w:r w:rsidR="006E0CB1">
        <w:rPr>
          <w:rFonts w:ascii="Times New Roman" w:hAnsi="Times New Roman" w:cs="Times New Roman"/>
        </w:rPr>
        <w:t>C</w:t>
      </w:r>
      <w:r w:rsidRPr="00C07DCC">
        <w:rPr>
          <w:rFonts w:ascii="Times New Roman" w:hAnsi="Times New Roman" w:cs="Times New Roman"/>
        </w:rPr>
        <w:t xml:space="preserve">onnections </w:t>
      </w:r>
      <w:r w:rsidR="00096624">
        <w:rPr>
          <w:rFonts w:ascii="Times New Roman" w:hAnsi="Times New Roman" w:cs="Times New Roman"/>
        </w:rPr>
        <w:t>B</w:t>
      </w:r>
      <w:r w:rsidRPr="00C07DCC">
        <w:rPr>
          <w:rFonts w:ascii="Times New Roman" w:hAnsi="Times New Roman" w:cs="Times New Roman"/>
        </w:rPr>
        <w:t xml:space="preserve">etween Island Southeast Asia and the Indian Ocean </w:t>
      </w:r>
      <w:r w:rsidR="006E0CB1">
        <w:rPr>
          <w:rFonts w:ascii="Times New Roman" w:hAnsi="Times New Roman" w:cs="Times New Roman"/>
        </w:rPr>
        <w:t>W</w:t>
      </w:r>
      <w:r w:rsidRPr="00C07DCC">
        <w:rPr>
          <w:rFonts w:ascii="Times New Roman" w:hAnsi="Times New Roman" w:cs="Times New Roman"/>
        </w:rPr>
        <w:t xml:space="preserve">orld’, in </w:t>
      </w:r>
      <w:r w:rsidRPr="00C07DCC">
        <w:rPr>
          <w:rFonts w:ascii="Times New Roman" w:hAnsi="Times New Roman" w:cs="Times New Roman"/>
          <w:i/>
        </w:rPr>
        <w:t>The Routledge Handbook of Archaeology and Globalization</w:t>
      </w:r>
      <w:r w:rsidR="006E0CB1">
        <w:rPr>
          <w:rFonts w:ascii="Times New Roman" w:hAnsi="Times New Roman" w:cs="Times New Roman"/>
          <w:iCs/>
        </w:rPr>
        <w:t>,</w:t>
      </w:r>
      <w:r w:rsidR="00EF5474">
        <w:rPr>
          <w:rFonts w:ascii="Times New Roman" w:hAnsi="Times New Roman" w:cs="Times New Roman"/>
          <w:iCs/>
        </w:rPr>
        <w:t xml:space="preserve"> </w:t>
      </w:r>
      <w:bookmarkStart w:id="1" w:name="_Hlk128663548"/>
      <w:r w:rsidR="00EF5474">
        <w:rPr>
          <w:rFonts w:ascii="Times New Roman" w:hAnsi="Times New Roman" w:cs="Times New Roman"/>
          <w:iCs/>
        </w:rPr>
        <w:t>751-67</w:t>
      </w:r>
      <w:bookmarkEnd w:id="1"/>
      <w:r w:rsidRPr="00C07DCC">
        <w:rPr>
          <w:rFonts w:ascii="Times New Roman" w:hAnsi="Times New Roman" w:cs="Times New Roman"/>
        </w:rPr>
        <w:t>.</w:t>
      </w:r>
    </w:p>
  </w:footnote>
  <w:footnote w:id="13">
    <w:p w14:paraId="36DC3F91" w14:textId="4C6FF9DB" w:rsidR="00FB65AA" w:rsidRPr="007E3059" w:rsidRDefault="00FB65AA" w:rsidP="007E3059">
      <w:pPr>
        <w:pStyle w:val="FootnoteText"/>
        <w:spacing w:line="480" w:lineRule="auto"/>
        <w:jc w:val="both"/>
        <w:rPr>
          <w:rFonts w:ascii="Times New Roman" w:hAnsi="Times New Roman" w:cs="Times New Roman"/>
        </w:rPr>
      </w:pPr>
      <w:r w:rsidRPr="007E3059">
        <w:rPr>
          <w:rStyle w:val="FootnoteReference"/>
          <w:rFonts w:ascii="Times New Roman" w:hAnsi="Times New Roman" w:cs="Times New Roman"/>
        </w:rPr>
        <w:footnoteRef/>
      </w:r>
      <w:r w:rsidRPr="007E3059">
        <w:rPr>
          <w:rFonts w:ascii="Times New Roman" w:hAnsi="Times New Roman" w:cs="Times New Roman"/>
        </w:rPr>
        <w:t xml:space="preserve"> Harry J. Benda, ‘Political Elites in Colonial Southeast Asia: An Historical Analysis’, </w:t>
      </w:r>
      <w:r w:rsidRPr="007E3059">
        <w:rPr>
          <w:rFonts w:ascii="Times New Roman" w:hAnsi="Times New Roman" w:cs="Times New Roman"/>
          <w:i/>
        </w:rPr>
        <w:t>Comparative Studies in Society and History</w:t>
      </w:r>
      <w:r w:rsidRPr="007E3059">
        <w:rPr>
          <w:rFonts w:ascii="Times New Roman" w:hAnsi="Times New Roman" w:cs="Times New Roman"/>
        </w:rPr>
        <w:t xml:space="preserve"> 7, </w:t>
      </w:r>
      <w:r w:rsidR="006E0CB1">
        <w:rPr>
          <w:rFonts w:ascii="Times New Roman" w:hAnsi="Times New Roman" w:cs="Times New Roman"/>
        </w:rPr>
        <w:t xml:space="preserve">no. </w:t>
      </w:r>
      <w:r w:rsidRPr="007E3059">
        <w:rPr>
          <w:rFonts w:ascii="Times New Roman" w:hAnsi="Times New Roman" w:cs="Times New Roman"/>
        </w:rPr>
        <w:t>3</w:t>
      </w:r>
      <w:r w:rsidR="007E3059">
        <w:rPr>
          <w:rFonts w:ascii="Times New Roman" w:hAnsi="Times New Roman" w:cs="Times New Roman"/>
        </w:rPr>
        <w:t xml:space="preserve"> </w:t>
      </w:r>
      <w:r w:rsidR="006E0CB1">
        <w:rPr>
          <w:rFonts w:ascii="Times New Roman" w:hAnsi="Times New Roman" w:cs="Times New Roman"/>
        </w:rPr>
        <w:t>(</w:t>
      </w:r>
      <w:r w:rsidR="007E3059">
        <w:rPr>
          <w:rFonts w:ascii="Times New Roman" w:hAnsi="Times New Roman" w:cs="Times New Roman"/>
        </w:rPr>
        <w:t>1965</w:t>
      </w:r>
      <w:r w:rsidR="006E0CB1">
        <w:rPr>
          <w:rFonts w:ascii="Times New Roman" w:hAnsi="Times New Roman" w:cs="Times New Roman"/>
        </w:rPr>
        <w:t>),</w:t>
      </w:r>
      <w:r w:rsidRPr="007E3059">
        <w:rPr>
          <w:rFonts w:ascii="Times New Roman" w:hAnsi="Times New Roman" w:cs="Times New Roman"/>
        </w:rPr>
        <w:t xml:space="preserve"> 235-41.</w:t>
      </w:r>
    </w:p>
  </w:footnote>
  <w:footnote w:id="14">
    <w:p w14:paraId="3A7F7352" w14:textId="31F28EF2" w:rsidR="007E3059" w:rsidRPr="007E3059" w:rsidRDefault="007E3059" w:rsidP="00635A98">
      <w:pPr>
        <w:pStyle w:val="FootnoteText"/>
        <w:spacing w:line="480" w:lineRule="auto"/>
        <w:jc w:val="both"/>
        <w:rPr>
          <w:rFonts w:ascii="Times New Roman" w:hAnsi="Times New Roman" w:cs="Times New Roman"/>
        </w:rPr>
      </w:pPr>
      <w:r w:rsidRPr="007E3059">
        <w:rPr>
          <w:rStyle w:val="FootnoteReference"/>
          <w:rFonts w:ascii="Times New Roman" w:hAnsi="Times New Roman" w:cs="Times New Roman"/>
        </w:rPr>
        <w:footnoteRef/>
      </w:r>
      <w:r w:rsidRPr="007E3059">
        <w:rPr>
          <w:rFonts w:ascii="Times New Roman" w:hAnsi="Times New Roman" w:cs="Times New Roman"/>
        </w:rPr>
        <w:t xml:space="preserve"> </w:t>
      </w:r>
      <w:r w:rsidR="00C52A88">
        <w:rPr>
          <w:rFonts w:ascii="Times New Roman" w:hAnsi="Times New Roman" w:cs="Times New Roman"/>
        </w:rPr>
        <w:t xml:space="preserve">For a discussion in relation to the Roman Empire, </w:t>
      </w:r>
      <w:r w:rsidRPr="007E3059">
        <w:rPr>
          <w:rFonts w:ascii="Times New Roman" w:hAnsi="Times New Roman" w:cs="Times New Roman"/>
        </w:rPr>
        <w:t>see</w:t>
      </w:r>
      <w:r w:rsidRPr="007E3059">
        <w:rPr>
          <w:sz w:val="22"/>
          <w:szCs w:val="22"/>
        </w:rPr>
        <w:t xml:space="preserve"> </w:t>
      </w:r>
      <w:r w:rsidR="00AA329F">
        <w:rPr>
          <w:rFonts w:ascii="Times New Roman" w:hAnsi="Times New Roman" w:cs="Times New Roman"/>
        </w:rPr>
        <w:t>Miguel J.</w:t>
      </w:r>
      <w:r w:rsidRPr="007E3059">
        <w:rPr>
          <w:rFonts w:ascii="Times New Roman" w:hAnsi="Times New Roman" w:cs="Times New Roman"/>
        </w:rPr>
        <w:t xml:space="preserve"> Versluys</w:t>
      </w:r>
      <w:r w:rsidR="00635A98">
        <w:rPr>
          <w:rFonts w:ascii="Times New Roman" w:hAnsi="Times New Roman" w:cs="Times New Roman"/>
        </w:rPr>
        <w:t>, ‘</w:t>
      </w:r>
      <w:r w:rsidR="00635A98" w:rsidRPr="00635A98">
        <w:rPr>
          <w:rFonts w:ascii="Times New Roman" w:hAnsi="Times New Roman" w:cs="Times New Roman"/>
        </w:rPr>
        <w:t xml:space="preserve">Understanding </w:t>
      </w:r>
      <w:r w:rsidR="006E0CB1">
        <w:rPr>
          <w:rFonts w:ascii="Times New Roman" w:hAnsi="Times New Roman" w:cs="Times New Roman"/>
        </w:rPr>
        <w:t>O</w:t>
      </w:r>
      <w:r w:rsidR="00635A98" w:rsidRPr="00635A98">
        <w:rPr>
          <w:rFonts w:ascii="Times New Roman" w:hAnsi="Times New Roman" w:cs="Times New Roman"/>
        </w:rPr>
        <w:t xml:space="preserve">bjects in </w:t>
      </w:r>
      <w:r w:rsidR="006E0CB1">
        <w:rPr>
          <w:rFonts w:ascii="Times New Roman" w:hAnsi="Times New Roman" w:cs="Times New Roman"/>
        </w:rPr>
        <w:t>M</w:t>
      </w:r>
      <w:r w:rsidR="00635A98" w:rsidRPr="00635A98">
        <w:rPr>
          <w:rFonts w:ascii="Times New Roman" w:hAnsi="Times New Roman" w:cs="Times New Roman"/>
        </w:rPr>
        <w:t xml:space="preserve">otion. An </w:t>
      </w:r>
      <w:r w:rsidR="006E0CB1">
        <w:rPr>
          <w:rFonts w:ascii="Times New Roman" w:hAnsi="Times New Roman" w:cs="Times New Roman"/>
        </w:rPr>
        <w:t>A</w:t>
      </w:r>
      <w:r w:rsidR="00635A98" w:rsidRPr="00635A98">
        <w:rPr>
          <w:rFonts w:ascii="Times New Roman" w:hAnsi="Times New Roman" w:cs="Times New Roman"/>
        </w:rPr>
        <w:t xml:space="preserve">rchaeological </w:t>
      </w:r>
      <w:r w:rsidR="006E0CB1">
        <w:rPr>
          <w:rFonts w:ascii="Times New Roman" w:hAnsi="Times New Roman" w:cs="Times New Roman"/>
        </w:rPr>
        <w:t>D</w:t>
      </w:r>
      <w:r w:rsidR="00635A98" w:rsidRPr="00635A98">
        <w:rPr>
          <w:rFonts w:ascii="Times New Roman" w:hAnsi="Times New Roman" w:cs="Times New Roman"/>
        </w:rPr>
        <w:t>ialogue on</w:t>
      </w:r>
      <w:r w:rsidR="00635A98">
        <w:rPr>
          <w:rFonts w:ascii="Times New Roman" w:hAnsi="Times New Roman" w:cs="Times New Roman"/>
        </w:rPr>
        <w:t xml:space="preserve"> </w:t>
      </w:r>
      <w:r w:rsidR="00635A98" w:rsidRPr="00635A98">
        <w:rPr>
          <w:rFonts w:ascii="Times New Roman" w:hAnsi="Times New Roman" w:cs="Times New Roman"/>
        </w:rPr>
        <w:t>Romanization</w:t>
      </w:r>
      <w:r w:rsidR="00635A98">
        <w:rPr>
          <w:rFonts w:ascii="Times New Roman" w:hAnsi="Times New Roman" w:cs="Times New Roman"/>
        </w:rPr>
        <w:t>’</w:t>
      </w:r>
      <w:r w:rsidR="007A0A8F">
        <w:rPr>
          <w:rFonts w:ascii="Times New Roman" w:hAnsi="Times New Roman" w:cs="Times New Roman"/>
        </w:rPr>
        <w:t>,</w:t>
      </w:r>
      <w:r w:rsidR="00635A98" w:rsidRPr="00635A98">
        <w:rPr>
          <w:rFonts w:ascii="Times New Roman" w:hAnsi="Times New Roman" w:cs="Times New Roman"/>
        </w:rPr>
        <w:t xml:space="preserve"> </w:t>
      </w:r>
      <w:r w:rsidR="00635A98" w:rsidRPr="00635A98">
        <w:rPr>
          <w:rFonts w:ascii="Times New Roman" w:hAnsi="Times New Roman" w:cs="Times New Roman"/>
          <w:i/>
        </w:rPr>
        <w:t>Archaeological Dialogues</w:t>
      </w:r>
      <w:r w:rsidR="00635A98">
        <w:rPr>
          <w:rFonts w:ascii="Times New Roman" w:hAnsi="Times New Roman" w:cs="Times New Roman"/>
        </w:rPr>
        <w:t xml:space="preserve"> 21, </w:t>
      </w:r>
      <w:r w:rsidR="006E0CB1">
        <w:rPr>
          <w:rFonts w:ascii="Times New Roman" w:hAnsi="Times New Roman" w:cs="Times New Roman"/>
        </w:rPr>
        <w:t xml:space="preserve">no. </w:t>
      </w:r>
      <w:r w:rsidR="00635A98">
        <w:rPr>
          <w:rFonts w:ascii="Times New Roman" w:hAnsi="Times New Roman" w:cs="Times New Roman"/>
        </w:rPr>
        <w:t xml:space="preserve">1 </w:t>
      </w:r>
      <w:r w:rsidR="006E0CB1">
        <w:rPr>
          <w:rFonts w:ascii="Times New Roman" w:hAnsi="Times New Roman" w:cs="Times New Roman"/>
        </w:rPr>
        <w:t>(</w:t>
      </w:r>
      <w:r w:rsidR="00635A98">
        <w:rPr>
          <w:rFonts w:ascii="Times New Roman" w:hAnsi="Times New Roman" w:cs="Times New Roman"/>
        </w:rPr>
        <w:t>2014</w:t>
      </w:r>
      <w:r w:rsidR="006E0CB1">
        <w:rPr>
          <w:rFonts w:ascii="Times New Roman" w:hAnsi="Times New Roman" w:cs="Times New Roman"/>
        </w:rPr>
        <w:t>):</w:t>
      </w:r>
      <w:r w:rsidR="00635A98">
        <w:rPr>
          <w:rFonts w:ascii="Times New Roman" w:hAnsi="Times New Roman" w:cs="Times New Roman"/>
        </w:rPr>
        <w:t xml:space="preserve"> 1-20. </w:t>
      </w:r>
      <w:r>
        <w:rPr>
          <w:rFonts w:ascii="Times New Roman" w:hAnsi="Times New Roman" w:cs="Times New Roman"/>
        </w:rPr>
        <w:t>Greg Woolf, ‘</w:t>
      </w:r>
      <w:r w:rsidRPr="007E3059">
        <w:rPr>
          <w:rFonts w:ascii="Times New Roman" w:hAnsi="Times New Roman" w:cs="Times New Roman"/>
        </w:rPr>
        <w:t xml:space="preserve">Romanization 2.0 and its </w:t>
      </w:r>
      <w:r w:rsidR="006E0CB1">
        <w:rPr>
          <w:rFonts w:ascii="Times New Roman" w:hAnsi="Times New Roman" w:cs="Times New Roman"/>
        </w:rPr>
        <w:t>A</w:t>
      </w:r>
      <w:r w:rsidRPr="007E3059">
        <w:rPr>
          <w:rFonts w:ascii="Times New Roman" w:hAnsi="Times New Roman" w:cs="Times New Roman"/>
        </w:rPr>
        <w:t>lternatives</w:t>
      </w:r>
      <w:r>
        <w:rPr>
          <w:rFonts w:ascii="Times New Roman" w:hAnsi="Times New Roman" w:cs="Times New Roman"/>
        </w:rPr>
        <w:t xml:space="preserve">’, </w:t>
      </w:r>
      <w:r w:rsidRPr="00635A98">
        <w:rPr>
          <w:rFonts w:ascii="Times New Roman" w:hAnsi="Times New Roman" w:cs="Times New Roman"/>
          <w:i/>
        </w:rPr>
        <w:t>Archaeological Dialogues</w:t>
      </w:r>
      <w:r>
        <w:rPr>
          <w:rFonts w:ascii="Times New Roman" w:hAnsi="Times New Roman" w:cs="Times New Roman"/>
        </w:rPr>
        <w:t xml:space="preserve"> 21, </w:t>
      </w:r>
      <w:r w:rsidR="006E0CB1">
        <w:rPr>
          <w:rFonts w:ascii="Times New Roman" w:hAnsi="Times New Roman" w:cs="Times New Roman"/>
        </w:rPr>
        <w:t xml:space="preserve">no. </w:t>
      </w:r>
      <w:r>
        <w:rPr>
          <w:rFonts w:ascii="Times New Roman" w:hAnsi="Times New Roman" w:cs="Times New Roman"/>
        </w:rPr>
        <w:t xml:space="preserve">1 </w:t>
      </w:r>
      <w:r w:rsidR="006E0CB1">
        <w:rPr>
          <w:rFonts w:ascii="Times New Roman" w:hAnsi="Times New Roman" w:cs="Times New Roman"/>
        </w:rPr>
        <w:t>(</w:t>
      </w:r>
      <w:r>
        <w:rPr>
          <w:rFonts w:ascii="Times New Roman" w:hAnsi="Times New Roman" w:cs="Times New Roman"/>
        </w:rPr>
        <w:t>2014</w:t>
      </w:r>
      <w:r w:rsidR="006E0CB1">
        <w:rPr>
          <w:rFonts w:ascii="Times New Roman" w:hAnsi="Times New Roman" w:cs="Times New Roman"/>
        </w:rPr>
        <w:t>):</w:t>
      </w:r>
      <w:r>
        <w:rPr>
          <w:rFonts w:ascii="Times New Roman" w:hAnsi="Times New Roman" w:cs="Times New Roman"/>
        </w:rPr>
        <w:t xml:space="preserve"> 45-50</w:t>
      </w:r>
      <w:r w:rsidR="006E0CB1">
        <w:rPr>
          <w:rFonts w:ascii="Times New Roman" w:hAnsi="Times New Roman" w:cs="Times New Roman"/>
        </w:rPr>
        <w:t>.</w:t>
      </w:r>
      <w:r>
        <w:rPr>
          <w:rFonts w:ascii="Times New Roman" w:hAnsi="Times New Roman" w:cs="Times New Roman"/>
        </w:rPr>
        <w:t xml:space="preserve"> </w:t>
      </w:r>
    </w:p>
  </w:footnote>
  <w:footnote w:id="15">
    <w:p w14:paraId="4677DBDE" w14:textId="386C4584" w:rsidR="007E004C" w:rsidRPr="00DF0167" w:rsidRDefault="007E004C" w:rsidP="007E3059">
      <w:pPr>
        <w:pStyle w:val="FootnoteText"/>
        <w:spacing w:line="480" w:lineRule="auto"/>
        <w:jc w:val="both"/>
        <w:rPr>
          <w:rFonts w:ascii="Times New Roman" w:hAnsi="Times New Roman" w:cs="Times New Roman"/>
        </w:rPr>
      </w:pPr>
      <w:r w:rsidRPr="007E3059">
        <w:rPr>
          <w:rStyle w:val="FootnoteReference"/>
          <w:rFonts w:ascii="Times New Roman" w:hAnsi="Times New Roman" w:cs="Times New Roman"/>
        </w:rPr>
        <w:footnoteRef/>
      </w:r>
      <w:r w:rsidRPr="007E3059">
        <w:rPr>
          <w:rFonts w:ascii="Times New Roman" w:hAnsi="Times New Roman" w:cs="Times New Roman"/>
        </w:rPr>
        <w:t xml:space="preserve"> For an overview of creolization and</w:t>
      </w:r>
      <w:r w:rsidRPr="00FB65AA">
        <w:rPr>
          <w:rFonts w:ascii="Times New Roman" w:hAnsi="Times New Roman" w:cs="Times New Roman"/>
        </w:rPr>
        <w:t xml:space="preserve"> hybridity, see </w:t>
      </w:r>
      <w:r w:rsidRPr="00FB65AA">
        <w:rPr>
          <w:rFonts w:ascii="Times New Roman" w:hAnsi="Times New Roman" w:cs="Times New Roman"/>
          <w:bCs/>
          <w:iCs/>
        </w:rPr>
        <w:t xml:space="preserve">Roudometof, </w:t>
      </w:r>
      <w:r w:rsidRPr="00FB65AA">
        <w:rPr>
          <w:rFonts w:ascii="Times New Roman" w:hAnsi="Times New Roman" w:cs="Times New Roman"/>
          <w:bCs/>
          <w:i/>
          <w:iCs/>
        </w:rPr>
        <w:t>Glocalization</w:t>
      </w:r>
      <w:r w:rsidRPr="00FB65AA">
        <w:rPr>
          <w:rFonts w:ascii="Times New Roman" w:hAnsi="Times New Roman" w:cs="Times New Roman"/>
          <w:bCs/>
          <w:iCs/>
        </w:rPr>
        <w:t>, 13-15; on Middle Ground thinking, see Richard White,</w:t>
      </w:r>
      <w:r w:rsidRPr="00DF0167">
        <w:rPr>
          <w:rFonts w:ascii="Times New Roman" w:hAnsi="Times New Roman" w:cs="Times New Roman"/>
          <w:bCs/>
          <w:iCs/>
        </w:rPr>
        <w:t xml:space="preserve"> </w:t>
      </w:r>
      <w:r w:rsidRPr="00DF0167">
        <w:rPr>
          <w:rFonts w:ascii="Times New Roman" w:hAnsi="Times New Roman" w:cs="Times New Roman"/>
          <w:bCs/>
          <w:i/>
          <w:iCs/>
        </w:rPr>
        <w:t>The Middle Ground</w:t>
      </w:r>
      <w:r w:rsidR="00645BB8">
        <w:rPr>
          <w:rFonts w:ascii="Times New Roman" w:hAnsi="Times New Roman" w:cs="Times New Roman"/>
          <w:bCs/>
        </w:rPr>
        <w:t>, 2nd</w:t>
      </w:r>
      <w:r w:rsidRPr="00DF0167">
        <w:rPr>
          <w:rFonts w:ascii="Times New Roman" w:hAnsi="Times New Roman" w:cs="Times New Roman"/>
          <w:bCs/>
          <w:iCs/>
        </w:rPr>
        <w:t xml:space="preserve"> </w:t>
      </w:r>
      <w:r w:rsidR="00645BB8">
        <w:rPr>
          <w:rFonts w:ascii="Times New Roman" w:hAnsi="Times New Roman" w:cs="Times New Roman"/>
          <w:bCs/>
          <w:iCs/>
        </w:rPr>
        <w:t xml:space="preserve">ed. </w:t>
      </w:r>
      <w:r w:rsidR="00503E07">
        <w:rPr>
          <w:rFonts w:ascii="Times New Roman" w:hAnsi="Times New Roman" w:cs="Times New Roman"/>
          <w:bCs/>
          <w:iCs/>
        </w:rPr>
        <w:t>(</w:t>
      </w:r>
      <w:r w:rsidRPr="00DF0167">
        <w:rPr>
          <w:rFonts w:ascii="Times New Roman" w:hAnsi="Times New Roman" w:cs="Times New Roman"/>
          <w:bCs/>
          <w:iCs/>
        </w:rPr>
        <w:t>Cambridge: Cambridge University Press</w:t>
      </w:r>
      <w:r w:rsidR="00645BB8">
        <w:rPr>
          <w:rFonts w:ascii="Times New Roman" w:hAnsi="Times New Roman" w:cs="Times New Roman"/>
          <w:bCs/>
          <w:iCs/>
        </w:rPr>
        <w:t>,</w:t>
      </w:r>
      <w:r>
        <w:rPr>
          <w:rFonts w:ascii="Times New Roman" w:hAnsi="Times New Roman" w:cs="Times New Roman"/>
          <w:bCs/>
          <w:iCs/>
        </w:rPr>
        <w:t xml:space="preserve"> 2011</w:t>
      </w:r>
      <w:r w:rsidR="00645BB8">
        <w:rPr>
          <w:rFonts w:ascii="Times New Roman" w:hAnsi="Times New Roman" w:cs="Times New Roman"/>
          <w:bCs/>
          <w:iCs/>
        </w:rPr>
        <w:t>)</w:t>
      </w:r>
      <w:r>
        <w:rPr>
          <w:rFonts w:ascii="Times New Roman" w:hAnsi="Times New Roman" w:cs="Times New Roman"/>
          <w:bCs/>
          <w:iCs/>
        </w:rPr>
        <w:t>.</w:t>
      </w:r>
    </w:p>
  </w:footnote>
  <w:footnote w:id="16">
    <w:p w14:paraId="7F3AADA2" w14:textId="1CE4CDFB" w:rsidR="007E004C" w:rsidRPr="00D162C8" w:rsidRDefault="007E004C" w:rsidP="002F2696">
      <w:pPr>
        <w:pStyle w:val="FootnoteText"/>
        <w:spacing w:line="480" w:lineRule="auto"/>
        <w:jc w:val="both"/>
        <w:rPr>
          <w:rFonts w:ascii="Times New Roman" w:hAnsi="Times New Roman" w:cs="Times New Roman"/>
        </w:rPr>
      </w:pPr>
      <w:r w:rsidRPr="003D2F9D">
        <w:rPr>
          <w:rStyle w:val="FootnoteReference"/>
          <w:rFonts w:ascii="Times New Roman" w:hAnsi="Times New Roman" w:cs="Times New Roman"/>
        </w:rPr>
        <w:footnoteRef/>
      </w:r>
      <w:r w:rsidRPr="003D2F9D">
        <w:rPr>
          <w:rFonts w:ascii="Times New Roman" w:hAnsi="Times New Roman" w:cs="Times New Roman"/>
        </w:rPr>
        <w:t xml:space="preserve"> For these criticisms, see Louise A. Hitchcock and Aren M. Maeir, ‘Beyond Creolization and Hybridity: Entangled and Transcultural Identities in Philistia’, in </w:t>
      </w:r>
      <w:r w:rsidR="000E56D5">
        <w:rPr>
          <w:rFonts w:ascii="Times New Roman" w:hAnsi="Times New Roman" w:cs="Times New Roman"/>
        </w:rPr>
        <w:t>‘</w:t>
      </w:r>
      <w:r w:rsidR="000E56D5" w:rsidRPr="000E56D5">
        <w:rPr>
          <w:rFonts w:ascii="Times New Roman" w:hAnsi="Times New Roman" w:cs="Times New Roman"/>
          <w:iCs/>
        </w:rPr>
        <w:t>Archaeology and Cultural Mixture</w:t>
      </w:r>
      <w:r w:rsidR="000E56D5">
        <w:rPr>
          <w:rFonts w:ascii="Times New Roman" w:hAnsi="Times New Roman" w:cs="Times New Roman"/>
          <w:iCs/>
        </w:rPr>
        <w:t>’,</w:t>
      </w:r>
      <w:r w:rsidR="000E56D5" w:rsidRPr="003D2F9D">
        <w:rPr>
          <w:rFonts w:ascii="Times New Roman" w:hAnsi="Times New Roman" w:cs="Times New Roman"/>
        </w:rPr>
        <w:t xml:space="preserve"> </w:t>
      </w:r>
      <w:r w:rsidR="000E56D5">
        <w:rPr>
          <w:rFonts w:ascii="Times New Roman" w:hAnsi="Times New Roman" w:cs="Times New Roman"/>
        </w:rPr>
        <w:t xml:space="preserve">ed. </w:t>
      </w:r>
      <w:r w:rsidRPr="003D2F9D">
        <w:rPr>
          <w:rFonts w:ascii="Times New Roman" w:hAnsi="Times New Roman" w:cs="Times New Roman"/>
        </w:rPr>
        <w:t>W. Paul van Pelt</w:t>
      </w:r>
      <w:r w:rsidR="000E56D5">
        <w:rPr>
          <w:rFonts w:ascii="Times New Roman" w:hAnsi="Times New Roman" w:cs="Times New Roman"/>
        </w:rPr>
        <w:t>,</w:t>
      </w:r>
      <w:r w:rsidRPr="003D2F9D">
        <w:rPr>
          <w:rFonts w:ascii="Times New Roman" w:hAnsi="Times New Roman" w:cs="Times New Roman"/>
        </w:rPr>
        <w:t xml:space="preserve"> </w:t>
      </w:r>
      <w:r w:rsidRPr="000E56D5">
        <w:rPr>
          <w:rFonts w:ascii="Times New Roman" w:hAnsi="Times New Roman" w:cs="Times New Roman"/>
          <w:i/>
          <w:iCs/>
        </w:rPr>
        <w:t>Archaeological Review from Cambridge</w:t>
      </w:r>
      <w:r w:rsidRPr="003D2F9D">
        <w:rPr>
          <w:rFonts w:ascii="Times New Roman" w:hAnsi="Times New Roman" w:cs="Times New Roman"/>
        </w:rPr>
        <w:t xml:space="preserve"> 28</w:t>
      </w:r>
      <w:r w:rsidR="000E56D5">
        <w:rPr>
          <w:rFonts w:ascii="Times New Roman" w:hAnsi="Times New Roman" w:cs="Times New Roman"/>
        </w:rPr>
        <w:t xml:space="preserve">, no. </w:t>
      </w:r>
      <w:r w:rsidRPr="003D2F9D">
        <w:rPr>
          <w:rFonts w:ascii="Times New Roman" w:hAnsi="Times New Roman" w:cs="Times New Roman"/>
        </w:rPr>
        <w:t xml:space="preserve">1 </w:t>
      </w:r>
      <w:r w:rsidR="000E56D5">
        <w:rPr>
          <w:rFonts w:ascii="Times New Roman" w:hAnsi="Times New Roman" w:cs="Times New Roman"/>
        </w:rPr>
        <w:t>(</w:t>
      </w:r>
      <w:r w:rsidRPr="003D2F9D">
        <w:rPr>
          <w:rFonts w:ascii="Times New Roman" w:hAnsi="Times New Roman" w:cs="Times New Roman"/>
        </w:rPr>
        <w:t>2013</w:t>
      </w:r>
      <w:r w:rsidR="000E56D5">
        <w:rPr>
          <w:rFonts w:ascii="Times New Roman" w:hAnsi="Times New Roman" w:cs="Times New Roman"/>
        </w:rPr>
        <w:t>):</w:t>
      </w:r>
      <w:r w:rsidRPr="003D2F9D">
        <w:rPr>
          <w:rFonts w:ascii="Times New Roman" w:hAnsi="Times New Roman" w:cs="Times New Roman"/>
        </w:rPr>
        <w:t xml:space="preserve"> 55; Adolfo J. Domínguez, ‘Local </w:t>
      </w:r>
      <w:r w:rsidR="000E56D5">
        <w:rPr>
          <w:rFonts w:ascii="Times New Roman" w:hAnsi="Times New Roman" w:cs="Times New Roman"/>
        </w:rPr>
        <w:t>R</w:t>
      </w:r>
      <w:r w:rsidRPr="003D2F9D">
        <w:rPr>
          <w:rFonts w:ascii="Times New Roman" w:hAnsi="Times New Roman" w:cs="Times New Roman"/>
        </w:rPr>
        <w:t xml:space="preserve">esponses to </w:t>
      </w:r>
      <w:r w:rsidR="000E56D5">
        <w:rPr>
          <w:rFonts w:ascii="Times New Roman" w:hAnsi="Times New Roman" w:cs="Times New Roman"/>
        </w:rPr>
        <w:t>C</w:t>
      </w:r>
      <w:r w:rsidRPr="003D2F9D">
        <w:rPr>
          <w:rFonts w:ascii="Times New Roman" w:hAnsi="Times New Roman" w:cs="Times New Roman"/>
        </w:rPr>
        <w:t xml:space="preserve">olonisation. Some </w:t>
      </w:r>
      <w:r w:rsidR="000E56D5">
        <w:rPr>
          <w:rFonts w:ascii="Times New Roman" w:hAnsi="Times New Roman" w:cs="Times New Roman"/>
        </w:rPr>
        <w:t>A</w:t>
      </w:r>
      <w:r w:rsidRPr="003D2F9D">
        <w:rPr>
          <w:rFonts w:ascii="Times New Roman" w:hAnsi="Times New Roman" w:cs="Times New Roman"/>
        </w:rPr>
        <w:t xml:space="preserve">dditional </w:t>
      </w:r>
      <w:r w:rsidR="000E56D5">
        <w:rPr>
          <w:rFonts w:ascii="Times New Roman" w:hAnsi="Times New Roman" w:cs="Times New Roman"/>
        </w:rPr>
        <w:t>P</w:t>
      </w:r>
      <w:r w:rsidRPr="003D2F9D">
        <w:rPr>
          <w:rFonts w:ascii="Times New Roman" w:hAnsi="Times New Roman" w:cs="Times New Roman"/>
        </w:rPr>
        <w:t xml:space="preserve">erspectives’, </w:t>
      </w:r>
      <w:r w:rsidRPr="003D2F9D">
        <w:rPr>
          <w:rFonts w:ascii="Times New Roman" w:hAnsi="Times New Roman" w:cs="Times New Roman"/>
          <w:i/>
        </w:rPr>
        <w:t>Ancient West &amp; East</w:t>
      </w:r>
      <w:r w:rsidRPr="003D2F9D">
        <w:rPr>
          <w:rFonts w:ascii="Times New Roman" w:hAnsi="Times New Roman" w:cs="Times New Roman"/>
        </w:rPr>
        <w:t xml:space="preserve"> 11 </w:t>
      </w:r>
      <w:r w:rsidR="000E56D5">
        <w:rPr>
          <w:rFonts w:ascii="Times New Roman" w:hAnsi="Times New Roman" w:cs="Times New Roman"/>
        </w:rPr>
        <w:t>(</w:t>
      </w:r>
      <w:r w:rsidRPr="003D2F9D">
        <w:rPr>
          <w:rFonts w:ascii="Times New Roman" w:hAnsi="Times New Roman" w:cs="Times New Roman"/>
        </w:rPr>
        <w:t>2012</w:t>
      </w:r>
      <w:r w:rsidR="000E56D5">
        <w:rPr>
          <w:rFonts w:ascii="Times New Roman" w:hAnsi="Times New Roman" w:cs="Times New Roman"/>
        </w:rPr>
        <w:t>):</w:t>
      </w:r>
      <w:r w:rsidRPr="003D2F9D">
        <w:rPr>
          <w:rFonts w:ascii="Times New Roman" w:hAnsi="Times New Roman" w:cs="Times New Roman"/>
        </w:rPr>
        <w:t xml:space="preserve"> 205-18;</w:t>
      </w:r>
      <w:r w:rsidRPr="003D2F9D">
        <w:rPr>
          <w:rFonts w:ascii="Times New Roman" w:hAnsi="Times New Roman" w:cs="Times New Roman"/>
          <w:sz w:val="24"/>
          <w:szCs w:val="24"/>
        </w:rPr>
        <w:t xml:space="preserve"> </w:t>
      </w:r>
      <w:r w:rsidRPr="003D2F9D">
        <w:rPr>
          <w:rFonts w:ascii="Times New Roman" w:hAnsi="Times New Roman" w:cs="Times New Roman"/>
        </w:rPr>
        <w:t xml:space="preserve">Tamar Hodos, ‘Stage </w:t>
      </w:r>
      <w:r w:rsidR="000E56D5">
        <w:rPr>
          <w:rFonts w:ascii="Times New Roman" w:hAnsi="Times New Roman" w:cs="Times New Roman"/>
        </w:rPr>
        <w:t>S</w:t>
      </w:r>
      <w:r w:rsidRPr="003D2F9D">
        <w:rPr>
          <w:rFonts w:ascii="Times New Roman" w:hAnsi="Times New Roman" w:cs="Times New Roman"/>
        </w:rPr>
        <w:t xml:space="preserve">ettings for a </w:t>
      </w:r>
      <w:r w:rsidR="000E56D5">
        <w:rPr>
          <w:rFonts w:ascii="Times New Roman" w:hAnsi="Times New Roman" w:cs="Times New Roman"/>
        </w:rPr>
        <w:t>C</w:t>
      </w:r>
      <w:r w:rsidRPr="003D2F9D">
        <w:rPr>
          <w:rFonts w:ascii="Times New Roman" w:hAnsi="Times New Roman" w:cs="Times New Roman"/>
        </w:rPr>
        <w:t xml:space="preserve">onnected </w:t>
      </w:r>
      <w:r w:rsidR="000E56D5">
        <w:rPr>
          <w:rFonts w:ascii="Times New Roman" w:hAnsi="Times New Roman" w:cs="Times New Roman"/>
        </w:rPr>
        <w:t>S</w:t>
      </w:r>
      <w:r w:rsidRPr="003D2F9D">
        <w:rPr>
          <w:rFonts w:ascii="Times New Roman" w:hAnsi="Times New Roman" w:cs="Times New Roman"/>
        </w:rPr>
        <w:t xml:space="preserve">cene. Globalization and </w:t>
      </w:r>
      <w:r w:rsidR="000E56D5">
        <w:rPr>
          <w:rFonts w:ascii="Times New Roman" w:hAnsi="Times New Roman" w:cs="Times New Roman"/>
        </w:rPr>
        <w:t>M</w:t>
      </w:r>
      <w:r w:rsidRPr="003D2F9D">
        <w:rPr>
          <w:rFonts w:ascii="Times New Roman" w:hAnsi="Times New Roman" w:cs="Times New Roman"/>
        </w:rPr>
        <w:t xml:space="preserve">aterial-culture </w:t>
      </w:r>
      <w:r w:rsidR="000E56D5">
        <w:rPr>
          <w:rFonts w:ascii="Times New Roman" w:hAnsi="Times New Roman" w:cs="Times New Roman"/>
        </w:rPr>
        <w:t>S</w:t>
      </w:r>
      <w:r w:rsidRPr="003D2F9D">
        <w:rPr>
          <w:rFonts w:ascii="Times New Roman" w:hAnsi="Times New Roman" w:cs="Times New Roman"/>
        </w:rPr>
        <w:t xml:space="preserve">tudies in the </w:t>
      </w:r>
      <w:r w:rsidR="000E56D5">
        <w:rPr>
          <w:rFonts w:ascii="Times New Roman" w:hAnsi="Times New Roman" w:cs="Times New Roman"/>
        </w:rPr>
        <w:t>E</w:t>
      </w:r>
      <w:r w:rsidRPr="003D2F9D">
        <w:rPr>
          <w:rFonts w:ascii="Times New Roman" w:hAnsi="Times New Roman" w:cs="Times New Roman"/>
        </w:rPr>
        <w:t xml:space="preserve">arly </w:t>
      </w:r>
      <w:r w:rsidR="000E56D5">
        <w:rPr>
          <w:rFonts w:ascii="Times New Roman" w:hAnsi="Times New Roman" w:cs="Times New Roman"/>
        </w:rPr>
        <w:t>F</w:t>
      </w:r>
      <w:r w:rsidRPr="003D2F9D">
        <w:rPr>
          <w:rFonts w:ascii="Times New Roman" w:hAnsi="Times New Roman" w:cs="Times New Roman"/>
        </w:rPr>
        <w:t>irst-</w:t>
      </w:r>
      <w:r w:rsidRPr="00D162C8">
        <w:rPr>
          <w:rFonts w:ascii="Times New Roman" w:hAnsi="Times New Roman" w:cs="Times New Roman"/>
        </w:rPr>
        <w:t xml:space="preserve">millennium B.C.E. Mediterranean’, </w:t>
      </w:r>
      <w:r w:rsidRPr="00D162C8">
        <w:rPr>
          <w:rFonts w:ascii="Times New Roman" w:hAnsi="Times New Roman" w:cs="Times New Roman"/>
          <w:i/>
        </w:rPr>
        <w:t>Archaeological Dialogues</w:t>
      </w:r>
      <w:r w:rsidRPr="00D162C8">
        <w:rPr>
          <w:rFonts w:ascii="Times New Roman" w:hAnsi="Times New Roman" w:cs="Times New Roman"/>
        </w:rPr>
        <w:t xml:space="preserve">, 21, </w:t>
      </w:r>
      <w:r w:rsidR="000E56D5">
        <w:rPr>
          <w:rFonts w:ascii="Times New Roman" w:hAnsi="Times New Roman" w:cs="Times New Roman"/>
        </w:rPr>
        <w:t xml:space="preserve">no. </w:t>
      </w:r>
      <w:r w:rsidRPr="00D162C8">
        <w:rPr>
          <w:rFonts w:ascii="Times New Roman" w:hAnsi="Times New Roman" w:cs="Times New Roman"/>
        </w:rPr>
        <w:t xml:space="preserve">1 </w:t>
      </w:r>
      <w:r w:rsidR="000E56D5">
        <w:rPr>
          <w:rFonts w:ascii="Times New Roman" w:hAnsi="Times New Roman" w:cs="Times New Roman"/>
        </w:rPr>
        <w:t>(</w:t>
      </w:r>
      <w:r w:rsidRPr="00D162C8">
        <w:rPr>
          <w:rFonts w:ascii="Times New Roman" w:hAnsi="Times New Roman" w:cs="Times New Roman"/>
        </w:rPr>
        <w:t>2014</w:t>
      </w:r>
      <w:r w:rsidR="000E56D5">
        <w:rPr>
          <w:rFonts w:ascii="Times New Roman" w:hAnsi="Times New Roman" w:cs="Times New Roman"/>
        </w:rPr>
        <w:t>):</w:t>
      </w:r>
      <w:r w:rsidRPr="00D162C8">
        <w:rPr>
          <w:rFonts w:ascii="Times New Roman" w:hAnsi="Times New Roman" w:cs="Times New Roman"/>
        </w:rPr>
        <w:t xml:space="preserve"> 29.</w:t>
      </w:r>
    </w:p>
  </w:footnote>
  <w:footnote w:id="17">
    <w:p w14:paraId="092425D4" w14:textId="49FFD547" w:rsidR="007E004C" w:rsidRPr="00623CE6" w:rsidRDefault="007E004C" w:rsidP="00623CE6">
      <w:pPr>
        <w:pStyle w:val="FootnoteText"/>
        <w:spacing w:line="480" w:lineRule="auto"/>
        <w:jc w:val="both"/>
        <w:rPr>
          <w:rFonts w:ascii="Times New Roman" w:hAnsi="Times New Roman" w:cs="Times New Roman"/>
        </w:rPr>
      </w:pPr>
      <w:r w:rsidRPr="00D162C8">
        <w:rPr>
          <w:rStyle w:val="FootnoteReference"/>
          <w:rFonts w:ascii="Times New Roman" w:hAnsi="Times New Roman" w:cs="Times New Roman"/>
        </w:rPr>
        <w:footnoteRef/>
      </w:r>
      <w:r w:rsidRPr="00D162C8">
        <w:rPr>
          <w:rFonts w:ascii="Times New Roman" w:hAnsi="Times New Roman" w:cs="Times New Roman"/>
        </w:rPr>
        <w:t xml:space="preserve"> On these qualitative differences, see Chris Gosden, </w:t>
      </w:r>
      <w:r w:rsidRPr="00D162C8">
        <w:rPr>
          <w:rFonts w:ascii="Times New Roman" w:hAnsi="Times New Roman" w:cs="Times New Roman"/>
          <w:i/>
        </w:rPr>
        <w:t>Archaeology and Colonialism: Cultural Contact from 5000 BC to the Present</w:t>
      </w:r>
      <w:r w:rsidRPr="00D162C8">
        <w:rPr>
          <w:rFonts w:ascii="Times New Roman" w:hAnsi="Times New Roman" w:cs="Times New Roman"/>
        </w:rPr>
        <w:t xml:space="preserve"> </w:t>
      </w:r>
      <w:r w:rsidR="00630A72">
        <w:rPr>
          <w:rFonts w:ascii="Times New Roman" w:hAnsi="Times New Roman" w:cs="Times New Roman"/>
        </w:rPr>
        <w:t>(</w:t>
      </w:r>
      <w:r w:rsidRPr="00D162C8">
        <w:rPr>
          <w:rFonts w:ascii="Times New Roman" w:hAnsi="Times New Roman" w:cs="Times New Roman"/>
        </w:rPr>
        <w:t>Cambridge: Cambridge University Press, 2004</w:t>
      </w:r>
      <w:r w:rsidR="00630A72">
        <w:rPr>
          <w:rFonts w:ascii="Times New Roman" w:hAnsi="Times New Roman" w:cs="Times New Roman"/>
        </w:rPr>
        <w:t>)</w:t>
      </w:r>
      <w:r w:rsidRPr="00D162C8">
        <w:rPr>
          <w:rFonts w:ascii="Times New Roman" w:hAnsi="Times New Roman" w:cs="Times New Roman"/>
        </w:rPr>
        <w:t xml:space="preserve">; Gill J. Stein, </w:t>
      </w:r>
      <w:r w:rsidRPr="00D162C8">
        <w:rPr>
          <w:rFonts w:ascii="Times New Roman" w:hAnsi="Times New Roman" w:cs="Times New Roman"/>
          <w:i/>
        </w:rPr>
        <w:t>Rethinking World-Systems: Diasporas, Colonies, and Interaction in Uruk Mesopotamia</w:t>
      </w:r>
      <w:r w:rsidRPr="00D162C8">
        <w:rPr>
          <w:rFonts w:ascii="Times New Roman" w:hAnsi="Times New Roman" w:cs="Times New Roman"/>
        </w:rPr>
        <w:t xml:space="preserve"> </w:t>
      </w:r>
      <w:r w:rsidR="00630A72">
        <w:rPr>
          <w:rFonts w:ascii="Times New Roman" w:hAnsi="Times New Roman" w:cs="Times New Roman"/>
        </w:rPr>
        <w:t>(</w:t>
      </w:r>
      <w:r w:rsidRPr="00D162C8">
        <w:rPr>
          <w:rFonts w:ascii="Times New Roman" w:hAnsi="Times New Roman" w:cs="Times New Roman"/>
        </w:rPr>
        <w:t>Tucson</w:t>
      </w:r>
      <w:r w:rsidR="001468AB">
        <w:rPr>
          <w:rFonts w:ascii="Times New Roman" w:hAnsi="Times New Roman" w:cs="Times New Roman"/>
        </w:rPr>
        <w:t>, AZ</w:t>
      </w:r>
      <w:r w:rsidRPr="00D162C8">
        <w:rPr>
          <w:rFonts w:ascii="Times New Roman" w:hAnsi="Times New Roman" w:cs="Times New Roman"/>
        </w:rPr>
        <w:t>: The University of Arizona Press,</w:t>
      </w:r>
      <w:r w:rsidRPr="00D162C8">
        <w:rPr>
          <w:rFonts w:ascii="Times New Roman" w:hAnsi="Times New Roman" w:cs="Times New Roman"/>
          <w:iCs/>
        </w:rPr>
        <w:t xml:space="preserve"> 1999</w:t>
      </w:r>
      <w:r w:rsidR="00630A72">
        <w:rPr>
          <w:rFonts w:ascii="Times New Roman" w:hAnsi="Times New Roman" w:cs="Times New Roman"/>
          <w:iCs/>
        </w:rPr>
        <w:t>)</w:t>
      </w:r>
      <w:r w:rsidRPr="00D162C8">
        <w:rPr>
          <w:rFonts w:ascii="Times New Roman" w:hAnsi="Times New Roman" w:cs="Times New Roman"/>
          <w:iCs/>
        </w:rPr>
        <w:t xml:space="preserve">, </w:t>
      </w:r>
      <w:r w:rsidRPr="00623CE6">
        <w:rPr>
          <w:rFonts w:ascii="Times New Roman" w:hAnsi="Times New Roman" w:cs="Times New Roman"/>
          <w:iCs/>
        </w:rPr>
        <w:t>55-62.</w:t>
      </w:r>
    </w:p>
  </w:footnote>
  <w:footnote w:id="18">
    <w:p w14:paraId="4ACBE0CD" w14:textId="1B6413D3" w:rsidR="00623CE6" w:rsidRDefault="00623CE6" w:rsidP="00623CE6">
      <w:pPr>
        <w:pStyle w:val="FootnoteText"/>
        <w:spacing w:line="480" w:lineRule="auto"/>
        <w:jc w:val="both"/>
      </w:pPr>
      <w:r w:rsidRPr="00623CE6">
        <w:rPr>
          <w:rStyle w:val="FootnoteReference"/>
          <w:rFonts w:ascii="Times New Roman" w:hAnsi="Times New Roman" w:cs="Times New Roman"/>
        </w:rPr>
        <w:footnoteRef/>
      </w:r>
      <w:r w:rsidRPr="00623CE6">
        <w:rPr>
          <w:rFonts w:ascii="Times New Roman" w:hAnsi="Times New Roman" w:cs="Times New Roman"/>
        </w:rPr>
        <w:t xml:space="preserve"> Arguably in the case of Silk Road studies, however, narrative</w:t>
      </w:r>
      <w:r w:rsidR="00223A5A">
        <w:rPr>
          <w:rFonts w:ascii="Times New Roman" w:hAnsi="Times New Roman" w:cs="Times New Roman"/>
        </w:rPr>
        <w:t>s</w:t>
      </w:r>
      <w:r w:rsidR="00A15FD6">
        <w:rPr>
          <w:rFonts w:ascii="Times New Roman" w:hAnsi="Times New Roman" w:cs="Times New Roman"/>
        </w:rPr>
        <w:t xml:space="preserve"> </w:t>
      </w:r>
      <w:r w:rsidR="00223A5A">
        <w:rPr>
          <w:rFonts w:ascii="Times New Roman" w:hAnsi="Times New Roman" w:cs="Times New Roman"/>
        </w:rPr>
        <w:t>focusing on the importance of</w:t>
      </w:r>
      <w:r w:rsidR="00A15FD6">
        <w:rPr>
          <w:rFonts w:ascii="Times New Roman" w:hAnsi="Times New Roman" w:cs="Times New Roman"/>
        </w:rPr>
        <w:t xml:space="preserve"> great empires have continued to persist. On this issue, see </w:t>
      </w:r>
      <w:r w:rsidR="00A15FD6" w:rsidRPr="00A15FD6">
        <w:rPr>
          <w:rFonts w:ascii="Times New Roman" w:hAnsi="Times New Roman" w:cs="Times New Roman"/>
        </w:rPr>
        <w:t>Justin M. Jacobs</w:t>
      </w:r>
      <w:r w:rsidR="00A15FD6">
        <w:rPr>
          <w:rFonts w:ascii="Times New Roman" w:hAnsi="Times New Roman" w:cs="Times New Roman"/>
        </w:rPr>
        <w:t>, ‘</w:t>
      </w:r>
      <w:r w:rsidR="00A15FD6" w:rsidRPr="00A15FD6">
        <w:rPr>
          <w:rFonts w:ascii="Times New Roman" w:hAnsi="Times New Roman" w:cs="Times New Roman"/>
        </w:rPr>
        <w:t>The Concept of the Silk Road</w:t>
      </w:r>
      <w:r w:rsidR="00A15FD6">
        <w:rPr>
          <w:rFonts w:ascii="Times New Roman" w:hAnsi="Times New Roman" w:cs="Times New Roman"/>
        </w:rPr>
        <w:t xml:space="preserve"> in the 19th and 20th Centuries’, </w:t>
      </w:r>
      <w:r w:rsidR="00A15FD6" w:rsidRPr="00A15FD6">
        <w:rPr>
          <w:rFonts w:ascii="Times New Roman" w:hAnsi="Times New Roman" w:cs="Times New Roman"/>
          <w:i/>
        </w:rPr>
        <w:t>Oxford Research Encyclopedia of Asian History</w:t>
      </w:r>
      <w:r w:rsidR="00A15FD6">
        <w:rPr>
          <w:rFonts w:ascii="Times New Roman" w:hAnsi="Times New Roman" w:cs="Times New Roman"/>
        </w:rPr>
        <w:t>,</w:t>
      </w:r>
      <w:r w:rsidR="00A15FD6" w:rsidRPr="00A15FD6">
        <w:rPr>
          <w:rFonts w:ascii="Times New Roman" w:hAnsi="Times New Roman" w:cs="Times New Roman"/>
        </w:rPr>
        <w:t xml:space="preserve"> 2020</w:t>
      </w:r>
      <w:r w:rsidR="008F61B3">
        <w:rPr>
          <w:rFonts w:ascii="Times New Roman" w:hAnsi="Times New Roman" w:cs="Times New Roman"/>
        </w:rPr>
        <w:t xml:space="preserve">. </w:t>
      </w:r>
      <w:r w:rsidR="007978BF" w:rsidRPr="007978BF">
        <w:rPr>
          <w:rFonts w:ascii="Times New Roman" w:hAnsi="Times New Roman" w:cs="Times New Roman"/>
        </w:rPr>
        <w:t>DOI: 10.1177/0376983620922431</w:t>
      </w:r>
      <w:r w:rsidR="007978BF">
        <w:rPr>
          <w:rFonts w:ascii="Times New Roman" w:hAnsi="Times New Roman" w:cs="Times New Roman"/>
        </w:rPr>
        <w:t>.</w:t>
      </w:r>
      <w:r w:rsidR="008F61B3">
        <w:rPr>
          <w:rFonts w:ascii="Times New Roman" w:hAnsi="Times New Roman" w:cs="Times New Roman"/>
        </w:rPr>
        <w:t xml:space="preserve"> </w:t>
      </w:r>
    </w:p>
  </w:footnote>
  <w:footnote w:id="19">
    <w:p w14:paraId="0A7BE773" w14:textId="7D65AA30" w:rsidR="007E004C" w:rsidRPr="00B52C97" w:rsidRDefault="007E004C" w:rsidP="00B52C97">
      <w:pPr>
        <w:pStyle w:val="FootnoteText"/>
        <w:spacing w:line="480" w:lineRule="auto"/>
        <w:jc w:val="both"/>
        <w:rPr>
          <w:rFonts w:ascii="Times New Roman" w:hAnsi="Times New Roman" w:cs="Times New Roman"/>
          <w:bCs/>
          <w:iCs/>
        </w:rPr>
      </w:pPr>
      <w:r w:rsidRPr="00B52C97">
        <w:rPr>
          <w:rStyle w:val="FootnoteReference"/>
          <w:rFonts w:ascii="Times New Roman" w:hAnsi="Times New Roman" w:cs="Times New Roman"/>
        </w:rPr>
        <w:footnoteRef/>
      </w:r>
      <w:r w:rsidRPr="00B52C97">
        <w:rPr>
          <w:rFonts w:ascii="Times New Roman" w:hAnsi="Times New Roman" w:cs="Times New Roman"/>
        </w:rPr>
        <w:t xml:space="preserve"> Janet L. </w:t>
      </w:r>
      <w:r w:rsidRPr="00B52C97">
        <w:rPr>
          <w:rFonts w:ascii="Times New Roman" w:hAnsi="Times New Roman" w:cs="Times New Roman"/>
          <w:bCs/>
          <w:iCs/>
        </w:rPr>
        <w:t xml:space="preserve">Abu-Lughod, </w:t>
      </w:r>
      <w:r w:rsidRPr="00B52C97">
        <w:rPr>
          <w:rFonts w:ascii="Times New Roman" w:hAnsi="Times New Roman" w:cs="Times New Roman"/>
          <w:bCs/>
          <w:i/>
          <w:iCs/>
        </w:rPr>
        <w:t>Before European Hegemony: The World System A.D. 1250-1350</w:t>
      </w:r>
      <w:r w:rsidRPr="00B52C97">
        <w:rPr>
          <w:rFonts w:ascii="Times New Roman" w:hAnsi="Times New Roman" w:cs="Times New Roman"/>
          <w:bCs/>
          <w:iCs/>
        </w:rPr>
        <w:t xml:space="preserve"> </w:t>
      </w:r>
      <w:r w:rsidR="00630A72">
        <w:rPr>
          <w:rFonts w:ascii="Times New Roman" w:hAnsi="Times New Roman" w:cs="Times New Roman"/>
          <w:bCs/>
          <w:iCs/>
        </w:rPr>
        <w:t>(</w:t>
      </w:r>
      <w:r w:rsidRPr="00B52C97">
        <w:rPr>
          <w:rFonts w:ascii="Times New Roman" w:hAnsi="Times New Roman" w:cs="Times New Roman"/>
          <w:bCs/>
          <w:iCs/>
        </w:rPr>
        <w:t>New York and Oxford: Oxford University Press, 1989</w:t>
      </w:r>
      <w:r w:rsidR="00630A72">
        <w:rPr>
          <w:rFonts w:ascii="Times New Roman" w:hAnsi="Times New Roman" w:cs="Times New Roman"/>
          <w:bCs/>
          <w:iCs/>
        </w:rPr>
        <w:t>)</w:t>
      </w:r>
      <w:r w:rsidRPr="00B52C97">
        <w:rPr>
          <w:rFonts w:ascii="Times New Roman" w:hAnsi="Times New Roman" w:cs="Times New Roman"/>
          <w:bCs/>
          <w:iCs/>
        </w:rPr>
        <w:t xml:space="preserve">. </w:t>
      </w:r>
    </w:p>
  </w:footnote>
  <w:footnote w:id="20">
    <w:p w14:paraId="4E6AEB7C" w14:textId="53E0903A" w:rsidR="007E004C" w:rsidRPr="00E35F64" w:rsidRDefault="007E004C" w:rsidP="00B52C97">
      <w:pPr>
        <w:pStyle w:val="FootnoteText"/>
        <w:spacing w:line="480" w:lineRule="auto"/>
        <w:jc w:val="both"/>
        <w:rPr>
          <w:rFonts w:ascii="Times New Roman" w:hAnsi="Times New Roman" w:cs="Times New Roman"/>
        </w:rPr>
      </w:pPr>
      <w:r w:rsidRPr="00B52C97">
        <w:rPr>
          <w:rStyle w:val="FootnoteReference"/>
          <w:rFonts w:ascii="Times New Roman" w:hAnsi="Times New Roman" w:cs="Times New Roman"/>
        </w:rPr>
        <w:footnoteRef/>
      </w:r>
      <w:r w:rsidRPr="00B52C97">
        <w:rPr>
          <w:rFonts w:ascii="Times New Roman" w:hAnsi="Times New Roman" w:cs="Times New Roman"/>
        </w:rPr>
        <w:t xml:space="preserve"> Philippe Beaujard, ‘The Indian Ocean in Eurasian and African World-Systems </w:t>
      </w:r>
      <w:r w:rsidR="00630A72">
        <w:rPr>
          <w:rFonts w:ascii="Times New Roman" w:hAnsi="Times New Roman" w:cs="Times New Roman"/>
        </w:rPr>
        <w:t>B</w:t>
      </w:r>
      <w:r w:rsidRPr="00B52C97">
        <w:rPr>
          <w:rFonts w:ascii="Times New Roman" w:hAnsi="Times New Roman" w:cs="Times New Roman"/>
        </w:rPr>
        <w:t>efore the Sixteenth Century’,</w:t>
      </w:r>
      <w:r w:rsidR="00630A72">
        <w:rPr>
          <w:rFonts w:ascii="Times New Roman" w:hAnsi="Times New Roman" w:cs="Times New Roman"/>
        </w:rPr>
        <w:t xml:space="preserve"> </w:t>
      </w:r>
      <w:r w:rsidRPr="00B52C97">
        <w:rPr>
          <w:rFonts w:ascii="Times New Roman" w:hAnsi="Times New Roman" w:cs="Times New Roman"/>
          <w:i/>
          <w:iCs/>
        </w:rPr>
        <w:t>Journal of World</w:t>
      </w:r>
      <w:r w:rsidRPr="00E35F64">
        <w:rPr>
          <w:rFonts w:ascii="Times New Roman" w:hAnsi="Times New Roman" w:cs="Times New Roman"/>
          <w:i/>
          <w:iCs/>
        </w:rPr>
        <w:t xml:space="preserve"> History</w:t>
      </w:r>
      <w:r w:rsidR="00630A72">
        <w:rPr>
          <w:rFonts w:ascii="Times New Roman" w:hAnsi="Times New Roman" w:cs="Times New Roman"/>
          <w:iCs/>
        </w:rPr>
        <w:t xml:space="preserve"> </w:t>
      </w:r>
      <w:r w:rsidRPr="00E35F64">
        <w:rPr>
          <w:rFonts w:ascii="Times New Roman" w:hAnsi="Times New Roman" w:cs="Times New Roman"/>
        </w:rPr>
        <w:t>16,</w:t>
      </w:r>
      <w:r w:rsidR="00630A72">
        <w:rPr>
          <w:rFonts w:ascii="Times New Roman" w:hAnsi="Times New Roman" w:cs="Times New Roman"/>
        </w:rPr>
        <w:t xml:space="preserve"> no.</w:t>
      </w:r>
      <w:r w:rsidRPr="00E35F64">
        <w:rPr>
          <w:rFonts w:ascii="Times New Roman" w:hAnsi="Times New Roman" w:cs="Times New Roman"/>
        </w:rPr>
        <w:t xml:space="preserve"> 4 </w:t>
      </w:r>
      <w:r w:rsidR="00630A72">
        <w:rPr>
          <w:rFonts w:ascii="Times New Roman" w:hAnsi="Times New Roman" w:cs="Times New Roman"/>
        </w:rPr>
        <w:t>(</w:t>
      </w:r>
      <w:r w:rsidRPr="00E35F64">
        <w:rPr>
          <w:rFonts w:ascii="Times New Roman" w:hAnsi="Times New Roman" w:cs="Times New Roman"/>
        </w:rPr>
        <w:t>2005</w:t>
      </w:r>
      <w:r w:rsidR="00630A72">
        <w:rPr>
          <w:rFonts w:ascii="Times New Roman" w:hAnsi="Times New Roman" w:cs="Times New Roman"/>
        </w:rPr>
        <w:t>):</w:t>
      </w:r>
      <w:r>
        <w:rPr>
          <w:rFonts w:ascii="Times New Roman" w:hAnsi="Times New Roman" w:cs="Times New Roman"/>
        </w:rPr>
        <w:t xml:space="preserve"> 411-65; </w:t>
      </w:r>
      <w:r w:rsidRPr="00E35F64">
        <w:rPr>
          <w:rFonts w:ascii="Times New Roman" w:hAnsi="Times New Roman" w:cs="Times New Roman"/>
        </w:rPr>
        <w:t xml:space="preserve">Matthew Fitzpatrick, ‘Provincializing Rome: The Indian Ocean Trade Network and Roman Imperialism’, </w:t>
      </w:r>
      <w:r w:rsidRPr="00E35F64">
        <w:rPr>
          <w:rFonts w:ascii="Times New Roman" w:hAnsi="Times New Roman" w:cs="Times New Roman"/>
          <w:i/>
        </w:rPr>
        <w:t>Journal of World History</w:t>
      </w:r>
      <w:r w:rsidRPr="00E35F64">
        <w:rPr>
          <w:rFonts w:ascii="Times New Roman" w:hAnsi="Times New Roman" w:cs="Times New Roman"/>
        </w:rPr>
        <w:t xml:space="preserve"> 22, </w:t>
      </w:r>
      <w:r w:rsidR="00630A72">
        <w:rPr>
          <w:rFonts w:ascii="Times New Roman" w:hAnsi="Times New Roman" w:cs="Times New Roman"/>
        </w:rPr>
        <w:t xml:space="preserve">no. </w:t>
      </w:r>
      <w:r w:rsidRPr="00E35F64">
        <w:rPr>
          <w:rFonts w:ascii="Times New Roman" w:hAnsi="Times New Roman" w:cs="Times New Roman"/>
        </w:rPr>
        <w:t xml:space="preserve">1 </w:t>
      </w:r>
      <w:r w:rsidR="00630A72">
        <w:rPr>
          <w:rFonts w:ascii="Times New Roman" w:hAnsi="Times New Roman" w:cs="Times New Roman"/>
        </w:rPr>
        <w:t>(</w:t>
      </w:r>
      <w:r w:rsidRPr="00E35F64">
        <w:rPr>
          <w:rFonts w:ascii="Times New Roman" w:hAnsi="Times New Roman" w:cs="Times New Roman"/>
        </w:rPr>
        <w:t>2011</w:t>
      </w:r>
      <w:r w:rsidR="00630A72">
        <w:rPr>
          <w:rFonts w:ascii="Times New Roman" w:hAnsi="Times New Roman" w:cs="Times New Roman"/>
        </w:rPr>
        <w:t>):</w:t>
      </w:r>
      <w:r>
        <w:rPr>
          <w:rFonts w:ascii="Times New Roman" w:hAnsi="Times New Roman" w:cs="Times New Roman"/>
        </w:rPr>
        <w:t xml:space="preserve"> 27-54.</w:t>
      </w:r>
      <w:r w:rsidR="009B3C96">
        <w:rPr>
          <w:rFonts w:ascii="Times New Roman" w:hAnsi="Times New Roman" w:cs="Times New Roman"/>
        </w:rPr>
        <w:t xml:space="preserve"> See also, more recently, </w:t>
      </w:r>
      <w:r w:rsidR="009B3C96" w:rsidRPr="009B3C96">
        <w:rPr>
          <w:rFonts w:ascii="Times New Roman" w:hAnsi="Times New Roman" w:cs="Times New Roman"/>
        </w:rPr>
        <w:t>P</w:t>
      </w:r>
      <w:r w:rsidR="009B3C96">
        <w:rPr>
          <w:rFonts w:ascii="Times New Roman" w:hAnsi="Times New Roman" w:cs="Times New Roman"/>
        </w:rPr>
        <w:t>hilippe</w:t>
      </w:r>
      <w:r w:rsidR="009B3C96" w:rsidRPr="009B3C96">
        <w:rPr>
          <w:rFonts w:ascii="Times New Roman" w:hAnsi="Times New Roman" w:cs="Times New Roman"/>
        </w:rPr>
        <w:t xml:space="preserve"> Beaujard, </w:t>
      </w:r>
      <w:r w:rsidR="009B3C96" w:rsidRPr="009B3C96">
        <w:rPr>
          <w:rFonts w:ascii="Times New Roman" w:hAnsi="Times New Roman" w:cs="Times New Roman"/>
          <w:i/>
        </w:rPr>
        <w:t>The Worlds of The Indian Ocean: A Global History</w:t>
      </w:r>
      <w:r w:rsidR="00630A72">
        <w:rPr>
          <w:rFonts w:ascii="Times New Roman" w:hAnsi="Times New Roman" w:cs="Times New Roman"/>
          <w:iCs/>
        </w:rPr>
        <w:t>, 2 vols.</w:t>
      </w:r>
      <w:r w:rsidR="009B3C96" w:rsidRPr="009B3C96">
        <w:rPr>
          <w:rFonts w:ascii="Times New Roman" w:hAnsi="Times New Roman" w:cs="Times New Roman"/>
          <w:i/>
        </w:rPr>
        <w:t xml:space="preserve"> </w:t>
      </w:r>
      <w:r w:rsidR="009B3C96" w:rsidRPr="009B3C96">
        <w:rPr>
          <w:rFonts w:ascii="Times New Roman" w:hAnsi="Times New Roman" w:cs="Times New Roman"/>
        </w:rPr>
        <w:t>(</w:t>
      </w:r>
      <w:r w:rsidR="009B3C96">
        <w:rPr>
          <w:rFonts w:ascii="Times New Roman" w:hAnsi="Times New Roman" w:cs="Times New Roman"/>
        </w:rPr>
        <w:t xml:space="preserve">Cambridge: </w:t>
      </w:r>
      <w:r w:rsidR="009B3C96" w:rsidRPr="009B3C96">
        <w:rPr>
          <w:rFonts w:ascii="Times New Roman" w:hAnsi="Times New Roman" w:cs="Times New Roman"/>
        </w:rPr>
        <w:t>Cambridge University Press</w:t>
      </w:r>
      <w:r w:rsidR="009B3C96">
        <w:rPr>
          <w:rFonts w:ascii="Times New Roman" w:hAnsi="Times New Roman" w:cs="Times New Roman"/>
        </w:rPr>
        <w:t>,</w:t>
      </w:r>
      <w:r w:rsidR="009B3C96" w:rsidRPr="009B3C96">
        <w:rPr>
          <w:rFonts w:ascii="Times New Roman" w:hAnsi="Times New Roman" w:cs="Times New Roman"/>
        </w:rPr>
        <w:t xml:space="preserve"> 2019</w:t>
      </w:r>
      <w:r w:rsidR="00630A72">
        <w:rPr>
          <w:rFonts w:ascii="Times New Roman" w:hAnsi="Times New Roman" w:cs="Times New Roman"/>
        </w:rPr>
        <w:t>)</w:t>
      </w:r>
      <w:r w:rsidR="009B3C96">
        <w:rPr>
          <w:rFonts w:ascii="Times New Roman" w:hAnsi="Times New Roman" w:cs="Times New Roman"/>
        </w:rPr>
        <w:t>.</w:t>
      </w:r>
    </w:p>
  </w:footnote>
  <w:footnote w:id="21">
    <w:p w14:paraId="76D8E38A" w14:textId="4162A31F" w:rsidR="007E004C" w:rsidRPr="00E669B1" w:rsidRDefault="007E004C" w:rsidP="00A226EE">
      <w:pPr>
        <w:pStyle w:val="FootnoteText"/>
        <w:spacing w:line="480" w:lineRule="auto"/>
        <w:jc w:val="both"/>
        <w:rPr>
          <w:rFonts w:ascii="Times New Roman" w:hAnsi="Times New Roman" w:cs="Times New Roman"/>
        </w:rPr>
      </w:pPr>
      <w:r w:rsidRPr="00E35F64">
        <w:rPr>
          <w:rStyle w:val="FootnoteReference"/>
          <w:rFonts w:ascii="Times New Roman" w:hAnsi="Times New Roman" w:cs="Times New Roman"/>
        </w:rPr>
        <w:footnoteRef/>
      </w:r>
      <w:r w:rsidRPr="00E35F64">
        <w:rPr>
          <w:rFonts w:ascii="Times New Roman" w:hAnsi="Times New Roman" w:cs="Times New Roman"/>
        </w:rPr>
        <w:t xml:space="preserve"> Greg Woolf, ‘World-systems </w:t>
      </w:r>
      <w:r w:rsidR="00630A72">
        <w:rPr>
          <w:rFonts w:ascii="Times New Roman" w:hAnsi="Times New Roman" w:cs="Times New Roman"/>
        </w:rPr>
        <w:t>A</w:t>
      </w:r>
      <w:r w:rsidRPr="00E35F64">
        <w:rPr>
          <w:rFonts w:ascii="Times New Roman" w:hAnsi="Times New Roman" w:cs="Times New Roman"/>
        </w:rPr>
        <w:t xml:space="preserve">nalysis and the Roman </w:t>
      </w:r>
      <w:r w:rsidR="00630A72">
        <w:rPr>
          <w:rFonts w:ascii="Times New Roman" w:hAnsi="Times New Roman" w:cs="Times New Roman"/>
        </w:rPr>
        <w:t>E</w:t>
      </w:r>
      <w:r w:rsidRPr="00E35F64">
        <w:rPr>
          <w:rFonts w:ascii="Times New Roman" w:hAnsi="Times New Roman" w:cs="Times New Roman"/>
        </w:rPr>
        <w:t>mpire’</w:t>
      </w:r>
      <w:r w:rsidRPr="00E669B1">
        <w:rPr>
          <w:rFonts w:ascii="Times New Roman" w:hAnsi="Times New Roman" w:cs="Times New Roman"/>
        </w:rPr>
        <w:t>,</w:t>
      </w:r>
      <w:r w:rsidR="00630A72">
        <w:rPr>
          <w:rFonts w:ascii="Times New Roman" w:hAnsi="Times New Roman" w:cs="Times New Roman"/>
        </w:rPr>
        <w:t xml:space="preserve"> </w:t>
      </w:r>
      <w:r w:rsidRPr="00E669B1">
        <w:rPr>
          <w:rFonts w:ascii="Times New Roman" w:hAnsi="Times New Roman" w:cs="Times New Roman"/>
          <w:i/>
          <w:iCs/>
        </w:rPr>
        <w:t>Journal of Roman Archaeology</w:t>
      </w:r>
      <w:r w:rsidR="00630A72">
        <w:rPr>
          <w:rFonts w:ascii="Times New Roman" w:hAnsi="Times New Roman" w:cs="Times New Roman"/>
        </w:rPr>
        <w:t xml:space="preserve"> </w:t>
      </w:r>
      <w:r w:rsidRPr="00240997">
        <w:rPr>
          <w:rFonts w:ascii="Times New Roman" w:hAnsi="Times New Roman" w:cs="Times New Roman"/>
          <w:iCs/>
        </w:rPr>
        <w:t>3</w:t>
      </w:r>
      <w:r w:rsidRPr="00E669B1">
        <w:rPr>
          <w:rFonts w:ascii="Times New Roman" w:hAnsi="Times New Roman" w:cs="Times New Roman"/>
        </w:rPr>
        <w:t xml:space="preserve"> </w:t>
      </w:r>
      <w:r w:rsidR="00630A72">
        <w:rPr>
          <w:rFonts w:ascii="Times New Roman" w:hAnsi="Times New Roman" w:cs="Times New Roman"/>
        </w:rPr>
        <w:t>(</w:t>
      </w:r>
      <w:r w:rsidRPr="00E669B1">
        <w:rPr>
          <w:rFonts w:ascii="Times New Roman" w:hAnsi="Times New Roman" w:cs="Times New Roman"/>
        </w:rPr>
        <w:t>1990</w:t>
      </w:r>
      <w:r w:rsidR="00630A72">
        <w:rPr>
          <w:rFonts w:ascii="Times New Roman" w:hAnsi="Times New Roman" w:cs="Times New Roman"/>
        </w:rPr>
        <w:t>):</w:t>
      </w:r>
      <w:r w:rsidRPr="00E669B1">
        <w:rPr>
          <w:rFonts w:ascii="Times New Roman" w:hAnsi="Times New Roman" w:cs="Times New Roman"/>
          <w:iCs/>
        </w:rPr>
        <w:t xml:space="preserve"> 55; Martin Pitts, ‘Globalizing the </w:t>
      </w:r>
      <w:r w:rsidR="00630A72">
        <w:rPr>
          <w:rFonts w:ascii="Times New Roman" w:hAnsi="Times New Roman" w:cs="Times New Roman"/>
          <w:iCs/>
        </w:rPr>
        <w:t>L</w:t>
      </w:r>
      <w:r w:rsidRPr="00E669B1">
        <w:rPr>
          <w:rFonts w:ascii="Times New Roman" w:hAnsi="Times New Roman" w:cs="Times New Roman"/>
          <w:iCs/>
        </w:rPr>
        <w:t xml:space="preserve">ocal in Roman Britain: An </w:t>
      </w:r>
      <w:r w:rsidR="00630A72">
        <w:rPr>
          <w:rFonts w:ascii="Times New Roman" w:hAnsi="Times New Roman" w:cs="Times New Roman"/>
          <w:iCs/>
        </w:rPr>
        <w:t>A</w:t>
      </w:r>
      <w:r w:rsidRPr="00E669B1">
        <w:rPr>
          <w:rFonts w:ascii="Times New Roman" w:hAnsi="Times New Roman" w:cs="Times New Roman"/>
          <w:iCs/>
        </w:rPr>
        <w:t xml:space="preserve">nthropological </w:t>
      </w:r>
      <w:r w:rsidR="00630A72">
        <w:rPr>
          <w:rFonts w:ascii="Times New Roman" w:hAnsi="Times New Roman" w:cs="Times New Roman"/>
          <w:iCs/>
        </w:rPr>
        <w:t>A</w:t>
      </w:r>
      <w:r w:rsidRPr="00E669B1">
        <w:rPr>
          <w:rFonts w:ascii="Times New Roman" w:hAnsi="Times New Roman" w:cs="Times New Roman"/>
          <w:iCs/>
        </w:rPr>
        <w:t xml:space="preserve">pproach to </w:t>
      </w:r>
      <w:r w:rsidR="00630A72">
        <w:rPr>
          <w:rFonts w:ascii="Times New Roman" w:hAnsi="Times New Roman" w:cs="Times New Roman"/>
          <w:iCs/>
        </w:rPr>
        <w:t>S</w:t>
      </w:r>
      <w:r w:rsidRPr="00E669B1">
        <w:rPr>
          <w:rFonts w:ascii="Times New Roman" w:hAnsi="Times New Roman" w:cs="Times New Roman"/>
          <w:iCs/>
        </w:rPr>
        <w:t xml:space="preserve">ocial </w:t>
      </w:r>
      <w:r w:rsidR="00630A72">
        <w:rPr>
          <w:rFonts w:ascii="Times New Roman" w:hAnsi="Times New Roman" w:cs="Times New Roman"/>
          <w:iCs/>
        </w:rPr>
        <w:t>C</w:t>
      </w:r>
      <w:r w:rsidRPr="00E669B1">
        <w:rPr>
          <w:rFonts w:ascii="Times New Roman" w:hAnsi="Times New Roman" w:cs="Times New Roman"/>
          <w:iCs/>
        </w:rPr>
        <w:t xml:space="preserve">hange’, </w:t>
      </w:r>
      <w:r w:rsidRPr="00E669B1">
        <w:rPr>
          <w:rFonts w:ascii="Times New Roman" w:hAnsi="Times New Roman" w:cs="Times New Roman"/>
          <w:i/>
          <w:iCs/>
        </w:rPr>
        <w:t>Journal of Anthropological Archaeology</w:t>
      </w:r>
      <w:r w:rsidRPr="00E669B1">
        <w:rPr>
          <w:rFonts w:ascii="Times New Roman" w:hAnsi="Times New Roman" w:cs="Times New Roman"/>
          <w:iCs/>
        </w:rPr>
        <w:t xml:space="preserve"> 27 </w:t>
      </w:r>
      <w:r w:rsidR="00A24479">
        <w:rPr>
          <w:rFonts w:ascii="Times New Roman" w:hAnsi="Times New Roman" w:cs="Times New Roman"/>
          <w:iCs/>
        </w:rPr>
        <w:t>(</w:t>
      </w:r>
      <w:r w:rsidRPr="00E669B1">
        <w:rPr>
          <w:rFonts w:ascii="Times New Roman" w:hAnsi="Times New Roman" w:cs="Times New Roman"/>
          <w:iCs/>
        </w:rPr>
        <w:t>2008</w:t>
      </w:r>
      <w:r w:rsidR="00A24479">
        <w:rPr>
          <w:rFonts w:ascii="Times New Roman" w:hAnsi="Times New Roman" w:cs="Times New Roman"/>
          <w:iCs/>
        </w:rPr>
        <w:t>)</w:t>
      </w:r>
      <w:r w:rsidRPr="00E669B1">
        <w:rPr>
          <w:rFonts w:ascii="Times New Roman" w:hAnsi="Times New Roman" w:cs="Times New Roman"/>
          <w:iCs/>
        </w:rPr>
        <w:t xml:space="preserve">, 493; Joseph Maran, ‘Lost in Translation: The Emergence of Mycenaean Culture as a Phenomenon of Glocalization’, in </w:t>
      </w:r>
      <w:r w:rsidRPr="00E669B1">
        <w:rPr>
          <w:rFonts w:ascii="Times New Roman" w:hAnsi="Times New Roman" w:cs="Times New Roman"/>
          <w:i/>
          <w:iCs/>
        </w:rPr>
        <w:t xml:space="preserve">Interweaving </w:t>
      </w:r>
      <w:r w:rsidR="00A24479">
        <w:rPr>
          <w:rFonts w:ascii="Times New Roman" w:hAnsi="Times New Roman" w:cs="Times New Roman"/>
          <w:i/>
          <w:iCs/>
        </w:rPr>
        <w:t>W</w:t>
      </w:r>
      <w:r w:rsidRPr="00E669B1">
        <w:rPr>
          <w:rFonts w:ascii="Times New Roman" w:hAnsi="Times New Roman" w:cs="Times New Roman"/>
          <w:i/>
          <w:iCs/>
        </w:rPr>
        <w:t>orlds</w:t>
      </w:r>
      <w:r w:rsidR="00A24479">
        <w:rPr>
          <w:rFonts w:ascii="Times New Roman" w:hAnsi="Times New Roman" w:cs="Times New Roman"/>
          <w:i/>
          <w:iCs/>
        </w:rPr>
        <w:t>:</w:t>
      </w:r>
      <w:r w:rsidRPr="00E669B1">
        <w:rPr>
          <w:rFonts w:ascii="Times New Roman" w:hAnsi="Times New Roman" w:cs="Times New Roman"/>
          <w:i/>
          <w:iCs/>
        </w:rPr>
        <w:t xml:space="preserve"> </w:t>
      </w:r>
      <w:r w:rsidR="00A24479">
        <w:rPr>
          <w:rFonts w:ascii="Times New Roman" w:hAnsi="Times New Roman" w:cs="Times New Roman"/>
          <w:i/>
          <w:iCs/>
        </w:rPr>
        <w:t>S</w:t>
      </w:r>
      <w:r w:rsidRPr="00E669B1">
        <w:rPr>
          <w:rFonts w:ascii="Times New Roman" w:hAnsi="Times New Roman" w:cs="Times New Roman"/>
          <w:i/>
          <w:iCs/>
        </w:rPr>
        <w:t xml:space="preserve">ystemic </w:t>
      </w:r>
      <w:r w:rsidR="00A24479">
        <w:rPr>
          <w:rFonts w:ascii="Times New Roman" w:hAnsi="Times New Roman" w:cs="Times New Roman"/>
          <w:i/>
          <w:iCs/>
        </w:rPr>
        <w:t>I</w:t>
      </w:r>
      <w:r w:rsidRPr="00E669B1">
        <w:rPr>
          <w:rFonts w:ascii="Times New Roman" w:hAnsi="Times New Roman" w:cs="Times New Roman"/>
          <w:i/>
          <w:iCs/>
        </w:rPr>
        <w:t xml:space="preserve">nteractions in Eurasia, 7th to the 1st </w:t>
      </w:r>
      <w:r w:rsidR="00A24479">
        <w:rPr>
          <w:rFonts w:ascii="Times New Roman" w:hAnsi="Times New Roman" w:cs="Times New Roman"/>
          <w:i/>
          <w:iCs/>
        </w:rPr>
        <w:t>M</w:t>
      </w:r>
      <w:r w:rsidRPr="00E669B1">
        <w:rPr>
          <w:rFonts w:ascii="Times New Roman" w:hAnsi="Times New Roman" w:cs="Times New Roman"/>
          <w:i/>
          <w:iCs/>
        </w:rPr>
        <w:t>illennia BC</w:t>
      </w:r>
      <w:r w:rsidR="008F61B3">
        <w:rPr>
          <w:rFonts w:ascii="Times New Roman" w:hAnsi="Times New Roman" w:cs="Times New Roman"/>
        </w:rPr>
        <w:t xml:space="preserve">, </w:t>
      </w:r>
      <w:r w:rsidR="008F61B3">
        <w:rPr>
          <w:rFonts w:ascii="Times New Roman" w:hAnsi="Times New Roman" w:cs="Times New Roman"/>
          <w:iCs/>
        </w:rPr>
        <w:t xml:space="preserve">ed. </w:t>
      </w:r>
      <w:r w:rsidR="008F61B3" w:rsidRPr="00E669B1">
        <w:rPr>
          <w:rFonts w:ascii="Times New Roman" w:hAnsi="Times New Roman" w:cs="Times New Roman"/>
          <w:iCs/>
        </w:rPr>
        <w:t>Toby C. Wilkinson, Susan Sherrat</w:t>
      </w:r>
      <w:r w:rsidR="008F61B3">
        <w:rPr>
          <w:rFonts w:ascii="Times New Roman" w:hAnsi="Times New Roman" w:cs="Times New Roman"/>
          <w:iCs/>
        </w:rPr>
        <w:t>,</w:t>
      </w:r>
      <w:r w:rsidR="008F61B3" w:rsidRPr="00E669B1">
        <w:rPr>
          <w:rFonts w:ascii="Times New Roman" w:hAnsi="Times New Roman" w:cs="Times New Roman"/>
          <w:iCs/>
        </w:rPr>
        <w:t xml:space="preserve"> and John Bennet</w:t>
      </w:r>
      <w:r w:rsidRPr="00E669B1">
        <w:rPr>
          <w:rFonts w:ascii="Times New Roman" w:hAnsi="Times New Roman" w:cs="Times New Roman"/>
          <w:iCs/>
        </w:rPr>
        <w:t xml:space="preserve"> </w:t>
      </w:r>
      <w:r w:rsidR="00A24479">
        <w:rPr>
          <w:rFonts w:ascii="Times New Roman" w:hAnsi="Times New Roman" w:cs="Times New Roman"/>
          <w:iCs/>
        </w:rPr>
        <w:t>(</w:t>
      </w:r>
      <w:r w:rsidRPr="00E669B1">
        <w:rPr>
          <w:rFonts w:ascii="Times New Roman" w:hAnsi="Times New Roman" w:cs="Times New Roman"/>
          <w:iCs/>
        </w:rPr>
        <w:t xml:space="preserve">Oxford: Oxbow </w:t>
      </w:r>
      <w:r w:rsidR="00A24479">
        <w:rPr>
          <w:rFonts w:ascii="Times New Roman" w:hAnsi="Times New Roman" w:cs="Times New Roman"/>
          <w:iCs/>
        </w:rPr>
        <w:t>B</w:t>
      </w:r>
      <w:r w:rsidRPr="00E669B1">
        <w:rPr>
          <w:rFonts w:ascii="Times New Roman" w:hAnsi="Times New Roman" w:cs="Times New Roman"/>
          <w:iCs/>
        </w:rPr>
        <w:t>ooks, 2011</w:t>
      </w:r>
      <w:r w:rsidR="00A24479">
        <w:rPr>
          <w:rFonts w:ascii="Times New Roman" w:hAnsi="Times New Roman" w:cs="Times New Roman"/>
          <w:iCs/>
        </w:rPr>
        <w:t>)</w:t>
      </w:r>
      <w:r w:rsidRPr="00E669B1">
        <w:rPr>
          <w:rFonts w:ascii="Times New Roman" w:hAnsi="Times New Roman" w:cs="Times New Roman"/>
          <w:iCs/>
        </w:rPr>
        <w:t>, 282-3.</w:t>
      </w:r>
      <w:r>
        <w:rPr>
          <w:rFonts w:ascii="Times New Roman" w:hAnsi="Times New Roman" w:cs="Times New Roman"/>
          <w:iCs/>
        </w:rPr>
        <w:t xml:space="preserve"> For a recent defence of the use of World Systems Theory and its application to the study of the pre-modern Indian Ocean, see </w:t>
      </w:r>
      <w:r w:rsidRPr="00973284">
        <w:rPr>
          <w:rFonts w:ascii="Times New Roman" w:hAnsi="Times New Roman" w:cs="Times New Roman"/>
          <w:iCs/>
        </w:rPr>
        <w:t xml:space="preserve">Beaujard, </w:t>
      </w:r>
      <w:r w:rsidRPr="00973284">
        <w:rPr>
          <w:rFonts w:ascii="Times New Roman" w:hAnsi="Times New Roman" w:cs="Times New Roman"/>
          <w:i/>
          <w:iCs/>
        </w:rPr>
        <w:t>The Worlds of The Indian Ocean</w:t>
      </w:r>
      <w:r w:rsidRPr="00973284">
        <w:rPr>
          <w:rFonts w:ascii="Times New Roman" w:hAnsi="Times New Roman" w:cs="Times New Roman"/>
          <w:iCs/>
        </w:rPr>
        <w:t>,</w:t>
      </w:r>
      <w:r>
        <w:rPr>
          <w:rFonts w:ascii="Times New Roman" w:hAnsi="Times New Roman" w:cs="Times New Roman"/>
          <w:iCs/>
        </w:rPr>
        <w:t xml:space="preserve"> </w:t>
      </w:r>
      <w:r w:rsidR="00A24479">
        <w:rPr>
          <w:rFonts w:ascii="Times New Roman" w:hAnsi="Times New Roman" w:cs="Times New Roman"/>
          <w:iCs/>
        </w:rPr>
        <w:t>2:</w:t>
      </w:r>
      <w:r w:rsidRPr="00973284">
        <w:t xml:space="preserve"> </w:t>
      </w:r>
      <w:r>
        <w:rPr>
          <w:rFonts w:ascii="Times New Roman" w:hAnsi="Times New Roman" w:cs="Times New Roman"/>
          <w:iCs/>
        </w:rPr>
        <w:t>657-</w:t>
      </w:r>
      <w:r w:rsidRPr="00973284">
        <w:rPr>
          <w:rFonts w:ascii="Times New Roman" w:hAnsi="Times New Roman" w:cs="Times New Roman"/>
          <w:iCs/>
        </w:rPr>
        <w:t>60</w:t>
      </w:r>
      <w:r>
        <w:rPr>
          <w:rFonts w:ascii="Times New Roman" w:hAnsi="Times New Roman" w:cs="Times New Roman"/>
          <w:iCs/>
        </w:rPr>
        <w:t>.</w:t>
      </w:r>
    </w:p>
  </w:footnote>
  <w:footnote w:id="22">
    <w:p w14:paraId="799E09C2" w14:textId="4954E7DE" w:rsidR="007E004C" w:rsidRDefault="007E004C" w:rsidP="00A226EE">
      <w:pPr>
        <w:pStyle w:val="FootnoteText"/>
        <w:spacing w:line="480" w:lineRule="auto"/>
        <w:jc w:val="both"/>
      </w:pPr>
      <w:r w:rsidRPr="00E669B1">
        <w:rPr>
          <w:rStyle w:val="FootnoteReference"/>
          <w:rFonts w:ascii="Times New Roman" w:hAnsi="Times New Roman" w:cs="Times New Roman"/>
        </w:rPr>
        <w:footnoteRef/>
      </w:r>
      <w:r w:rsidRPr="00E669B1">
        <w:rPr>
          <w:rFonts w:ascii="Times New Roman" w:hAnsi="Times New Roman" w:cs="Times New Roman"/>
        </w:rPr>
        <w:t xml:space="preserve"> Fitzpatrick,</w:t>
      </w:r>
      <w:r>
        <w:rPr>
          <w:rFonts w:ascii="Times New Roman" w:hAnsi="Times New Roman" w:cs="Times New Roman"/>
        </w:rPr>
        <w:t xml:space="preserve"> </w:t>
      </w:r>
      <w:r w:rsidR="00A24479">
        <w:rPr>
          <w:rFonts w:ascii="Times New Roman" w:hAnsi="Times New Roman" w:cs="Times New Roman"/>
        </w:rPr>
        <w:t>‘</w:t>
      </w:r>
      <w:r w:rsidRPr="00E669B1">
        <w:rPr>
          <w:rFonts w:ascii="Times New Roman" w:hAnsi="Times New Roman" w:cs="Times New Roman"/>
        </w:rPr>
        <w:t>Provincializing Rome</w:t>
      </w:r>
      <w:r w:rsidR="00A24479">
        <w:rPr>
          <w:rFonts w:ascii="Times New Roman" w:hAnsi="Times New Roman" w:cs="Times New Roman"/>
        </w:rPr>
        <w:t>’,</w:t>
      </w:r>
      <w:r w:rsidRPr="00E669B1">
        <w:rPr>
          <w:rFonts w:ascii="Times New Roman" w:hAnsi="Times New Roman" w:cs="Times New Roman"/>
        </w:rPr>
        <w:t xml:space="preserve"> 48, 53.</w:t>
      </w:r>
    </w:p>
  </w:footnote>
  <w:footnote w:id="23">
    <w:p w14:paraId="3EE95595" w14:textId="45450E48" w:rsidR="007E004C" w:rsidRPr="00E629C7" w:rsidRDefault="007E004C" w:rsidP="00A226EE">
      <w:pPr>
        <w:pStyle w:val="FootnoteText"/>
        <w:spacing w:line="480" w:lineRule="auto"/>
        <w:jc w:val="both"/>
        <w:rPr>
          <w:rFonts w:ascii="Times New Roman" w:hAnsi="Times New Roman" w:cs="Times New Roman"/>
        </w:rPr>
      </w:pPr>
      <w:r w:rsidRPr="00E629C7">
        <w:rPr>
          <w:rStyle w:val="FootnoteReference"/>
          <w:rFonts w:ascii="Times New Roman" w:hAnsi="Times New Roman" w:cs="Times New Roman"/>
        </w:rPr>
        <w:footnoteRef/>
      </w:r>
      <w:r w:rsidRPr="00E629C7">
        <w:rPr>
          <w:rFonts w:ascii="Times New Roman" w:hAnsi="Times New Roman" w:cs="Times New Roman"/>
        </w:rPr>
        <w:t xml:space="preserve"> See Eivind H. Seland,</w:t>
      </w:r>
      <w:r w:rsidRPr="00E629C7">
        <w:rPr>
          <w:rFonts w:ascii="Times New Roman" w:hAnsi="Times New Roman" w:cs="Times New Roman"/>
          <w:bCs/>
          <w:iCs/>
          <w:sz w:val="24"/>
          <w:szCs w:val="24"/>
        </w:rPr>
        <w:t xml:space="preserve"> </w:t>
      </w:r>
      <w:r w:rsidRPr="00E629C7">
        <w:rPr>
          <w:rFonts w:ascii="Times New Roman" w:hAnsi="Times New Roman" w:cs="Times New Roman"/>
          <w:bCs/>
          <w:iCs/>
        </w:rPr>
        <w:t xml:space="preserve">‘Archaeology of Trade in the Western Indian Ocean, 300 BC – AD 700’, </w:t>
      </w:r>
      <w:r w:rsidRPr="00E629C7">
        <w:rPr>
          <w:rFonts w:ascii="Times New Roman" w:hAnsi="Times New Roman" w:cs="Times New Roman"/>
          <w:bCs/>
          <w:i/>
          <w:iCs/>
        </w:rPr>
        <w:t xml:space="preserve">Journal of Archaeological Research </w:t>
      </w:r>
      <w:r w:rsidRPr="00E629C7">
        <w:rPr>
          <w:rFonts w:ascii="Times New Roman" w:hAnsi="Times New Roman" w:cs="Times New Roman"/>
          <w:bCs/>
          <w:iCs/>
        </w:rPr>
        <w:t xml:space="preserve">22 </w:t>
      </w:r>
      <w:r w:rsidR="00A24479">
        <w:rPr>
          <w:rFonts w:ascii="Times New Roman" w:hAnsi="Times New Roman" w:cs="Times New Roman"/>
          <w:bCs/>
          <w:iCs/>
        </w:rPr>
        <w:t>(</w:t>
      </w:r>
      <w:r w:rsidRPr="00E629C7">
        <w:rPr>
          <w:rFonts w:ascii="Times New Roman" w:hAnsi="Times New Roman" w:cs="Times New Roman"/>
          <w:bCs/>
          <w:iCs/>
        </w:rPr>
        <w:t>2004</w:t>
      </w:r>
      <w:r w:rsidR="00A24479">
        <w:rPr>
          <w:rFonts w:ascii="Times New Roman" w:hAnsi="Times New Roman" w:cs="Times New Roman"/>
          <w:bCs/>
          <w:iCs/>
        </w:rPr>
        <w:t>):</w:t>
      </w:r>
      <w:r w:rsidRPr="00E629C7">
        <w:rPr>
          <w:rFonts w:ascii="Times New Roman" w:hAnsi="Times New Roman" w:cs="Times New Roman"/>
          <w:bCs/>
          <w:iCs/>
        </w:rPr>
        <w:t xml:space="preserve"> 367-402; Matthew A.</w:t>
      </w:r>
      <w:r w:rsidRPr="00E629C7">
        <w:rPr>
          <w:rFonts w:ascii="Times New Roman" w:hAnsi="Times New Roman" w:cs="Times New Roman"/>
        </w:rPr>
        <w:t xml:space="preserve"> Cobb, </w:t>
      </w:r>
      <w:r w:rsidRPr="00E629C7">
        <w:rPr>
          <w:rFonts w:ascii="Times New Roman" w:hAnsi="Times New Roman" w:cs="Times New Roman"/>
          <w:i/>
        </w:rPr>
        <w:t>Rome and the Indian Ocean Trade from Augustus to the Early Third Century CE</w:t>
      </w:r>
      <w:r w:rsidRPr="00E629C7">
        <w:rPr>
          <w:rFonts w:ascii="Times New Roman" w:hAnsi="Times New Roman" w:cs="Times New Roman"/>
        </w:rPr>
        <w:t xml:space="preserve"> </w:t>
      </w:r>
      <w:r w:rsidR="00A24479">
        <w:rPr>
          <w:rFonts w:ascii="Times New Roman" w:hAnsi="Times New Roman" w:cs="Times New Roman"/>
        </w:rPr>
        <w:t>(</w:t>
      </w:r>
      <w:r w:rsidRPr="00E629C7">
        <w:rPr>
          <w:rFonts w:ascii="Times New Roman" w:hAnsi="Times New Roman" w:cs="Times New Roman"/>
        </w:rPr>
        <w:t>Leiden: Brill, 2018</w:t>
      </w:r>
      <w:r w:rsidR="00A24479">
        <w:rPr>
          <w:rFonts w:ascii="Times New Roman" w:hAnsi="Times New Roman" w:cs="Times New Roman"/>
        </w:rPr>
        <w:t>)</w:t>
      </w:r>
      <w:r w:rsidRPr="00E629C7">
        <w:rPr>
          <w:rFonts w:ascii="Times New Roman" w:hAnsi="Times New Roman" w:cs="Times New Roman"/>
        </w:rPr>
        <w:t>.</w:t>
      </w:r>
    </w:p>
  </w:footnote>
  <w:footnote w:id="24">
    <w:p w14:paraId="18850395" w14:textId="3FE853D8" w:rsidR="007E004C" w:rsidRDefault="007E004C" w:rsidP="00A226EE">
      <w:pPr>
        <w:pStyle w:val="FootnoteText"/>
        <w:spacing w:line="480" w:lineRule="auto"/>
        <w:jc w:val="both"/>
      </w:pPr>
      <w:r w:rsidRPr="00E629C7">
        <w:rPr>
          <w:rStyle w:val="FootnoteReference"/>
          <w:rFonts w:ascii="Times New Roman" w:hAnsi="Times New Roman" w:cs="Times New Roman"/>
        </w:rPr>
        <w:footnoteRef/>
      </w:r>
      <w:r w:rsidRPr="00E629C7">
        <w:rPr>
          <w:rFonts w:ascii="Times New Roman" w:hAnsi="Times New Roman" w:cs="Times New Roman"/>
        </w:rPr>
        <w:t xml:space="preserve"> Matthew A. Cobb,</w:t>
      </w:r>
      <w:r w:rsidRPr="00E629C7">
        <w:rPr>
          <w:rFonts w:ascii="Times New Roman" w:hAnsi="Times New Roman" w:cs="Times New Roman"/>
          <w:sz w:val="24"/>
          <w:szCs w:val="24"/>
        </w:rPr>
        <w:t xml:space="preserve"> </w:t>
      </w:r>
      <w:r w:rsidRPr="00E629C7">
        <w:rPr>
          <w:rFonts w:ascii="Times New Roman" w:hAnsi="Times New Roman" w:cs="Times New Roman"/>
        </w:rPr>
        <w:t xml:space="preserve">‘Balancing the Trade: Roman Cargo Shipments to India’, </w:t>
      </w:r>
      <w:r w:rsidRPr="00E629C7">
        <w:rPr>
          <w:rFonts w:ascii="Times New Roman" w:hAnsi="Times New Roman" w:cs="Times New Roman"/>
          <w:i/>
        </w:rPr>
        <w:t>Oxford Journal of Archaeology</w:t>
      </w:r>
      <w:r w:rsidRPr="00E629C7">
        <w:rPr>
          <w:rFonts w:ascii="Times New Roman" w:hAnsi="Times New Roman" w:cs="Times New Roman"/>
        </w:rPr>
        <w:t xml:space="preserve"> 34, </w:t>
      </w:r>
      <w:r w:rsidR="00A24479">
        <w:rPr>
          <w:rFonts w:ascii="Times New Roman" w:hAnsi="Times New Roman" w:cs="Times New Roman"/>
        </w:rPr>
        <w:t xml:space="preserve">no. </w:t>
      </w:r>
      <w:r w:rsidRPr="00E629C7">
        <w:rPr>
          <w:rFonts w:ascii="Times New Roman" w:hAnsi="Times New Roman" w:cs="Times New Roman"/>
        </w:rPr>
        <w:t xml:space="preserve">2, </w:t>
      </w:r>
      <w:r w:rsidR="00A24479">
        <w:rPr>
          <w:rFonts w:ascii="Times New Roman" w:hAnsi="Times New Roman" w:cs="Times New Roman"/>
        </w:rPr>
        <w:t>(</w:t>
      </w:r>
      <w:r w:rsidRPr="00E629C7">
        <w:rPr>
          <w:rFonts w:ascii="Times New Roman" w:hAnsi="Times New Roman" w:cs="Times New Roman"/>
        </w:rPr>
        <w:t>2015</w:t>
      </w:r>
      <w:r w:rsidR="00A24479">
        <w:rPr>
          <w:rFonts w:ascii="Times New Roman" w:hAnsi="Times New Roman" w:cs="Times New Roman"/>
        </w:rPr>
        <w:t>):</w:t>
      </w:r>
      <w:r w:rsidRPr="00E629C7">
        <w:rPr>
          <w:rFonts w:ascii="Times New Roman" w:hAnsi="Times New Roman" w:cs="Times New Roman"/>
        </w:rPr>
        <w:t xml:space="preserve"> 185-203; Rebecca Darley, ‘Self, </w:t>
      </w:r>
      <w:r w:rsidR="00A24479">
        <w:rPr>
          <w:rFonts w:ascii="Times New Roman" w:hAnsi="Times New Roman" w:cs="Times New Roman"/>
        </w:rPr>
        <w:t>O</w:t>
      </w:r>
      <w:r w:rsidRPr="00E629C7">
        <w:rPr>
          <w:rFonts w:ascii="Times New Roman" w:hAnsi="Times New Roman" w:cs="Times New Roman"/>
        </w:rPr>
        <w:t xml:space="preserve">ther and the </w:t>
      </w:r>
      <w:r w:rsidR="00A24479">
        <w:rPr>
          <w:rFonts w:ascii="Times New Roman" w:hAnsi="Times New Roman" w:cs="Times New Roman"/>
        </w:rPr>
        <w:t>U</w:t>
      </w:r>
      <w:r w:rsidRPr="00E629C7">
        <w:rPr>
          <w:rFonts w:ascii="Times New Roman" w:hAnsi="Times New Roman" w:cs="Times New Roman"/>
        </w:rPr>
        <w:t xml:space="preserve">se and </w:t>
      </w:r>
      <w:r w:rsidR="00A24479">
        <w:rPr>
          <w:rFonts w:ascii="Times New Roman" w:hAnsi="Times New Roman" w:cs="Times New Roman"/>
        </w:rPr>
        <w:t>A</w:t>
      </w:r>
      <w:r w:rsidRPr="00E629C7">
        <w:rPr>
          <w:rFonts w:ascii="Times New Roman" w:hAnsi="Times New Roman" w:cs="Times New Roman"/>
        </w:rPr>
        <w:t xml:space="preserve">ppropriation of Late Roman </w:t>
      </w:r>
      <w:r w:rsidR="00A24479">
        <w:rPr>
          <w:rFonts w:ascii="Times New Roman" w:hAnsi="Times New Roman" w:cs="Times New Roman"/>
        </w:rPr>
        <w:t>C</w:t>
      </w:r>
      <w:r w:rsidRPr="00E629C7">
        <w:rPr>
          <w:rFonts w:ascii="Times New Roman" w:hAnsi="Times New Roman" w:cs="Times New Roman"/>
        </w:rPr>
        <w:t>oins in South India and Sri Lanka (4th-7th centuries A.D.)’, in</w:t>
      </w:r>
      <w:r w:rsidR="00A24479">
        <w:rPr>
          <w:rFonts w:ascii="Times New Roman" w:hAnsi="Times New Roman" w:cs="Times New Roman"/>
        </w:rPr>
        <w:t xml:space="preserve"> </w:t>
      </w:r>
      <w:r w:rsidRPr="00E629C7">
        <w:rPr>
          <w:rFonts w:ascii="Times New Roman" w:hAnsi="Times New Roman" w:cs="Times New Roman"/>
          <w:i/>
          <w:iCs/>
        </w:rPr>
        <w:t>Negotiating Cultural Identity: Landscapes in Early Medieval South Asian History</w:t>
      </w:r>
      <w:r w:rsidR="00A24479">
        <w:rPr>
          <w:rFonts w:ascii="Times New Roman" w:hAnsi="Times New Roman" w:cs="Times New Roman"/>
        </w:rPr>
        <w:t xml:space="preserve">, ed. </w:t>
      </w:r>
      <w:r w:rsidR="00A24479" w:rsidRPr="00E629C7">
        <w:rPr>
          <w:rFonts w:ascii="Times New Roman" w:hAnsi="Times New Roman" w:cs="Times New Roman"/>
        </w:rPr>
        <w:t>Himanshu P.</w:t>
      </w:r>
      <w:r w:rsidR="00A24479">
        <w:rPr>
          <w:rFonts w:ascii="Times New Roman" w:hAnsi="Times New Roman" w:cs="Times New Roman"/>
        </w:rPr>
        <w:t xml:space="preserve"> </w:t>
      </w:r>
      <w:r w:rsidR="00A24479" w:rsidRPr="00E629C7">
        <w:rPr>
          <w:rFonts w:ascii="Times New Roman" w:hAnsi="Times New Roman" w:cs="Times New Roman"/>
        </w:rPr>
        <w:t>Ray</w:t>
      </w:r>
      <w:r w:rsidR="00A24479">
        <w:rPr>
          <w:rFonts w:ascii="Times New Roman" w:hAnsi="Times New Roman" w:cs="Times New Roman"/>
          <w:iCs/>
        </w:rPr>
        <w:t xml:space="preserve"> (</w:t>
      </w:r>
      <w:r w:rsidRPr="00E629C7">
        <w:rPr>
          <w:rFonts w:ascii="Times New Roman" w:hAnsi="Times New Roman" w:cs="Times New Roman"/>
        </w:rPr>
        <w:t>New Delhi: CRC Press, 2015</w:t>
      </w:r>
      <w:r w:rsidR="00A24479">
        <w:rPr>
          <w:rFonts w:ascii="Times New Roman" w:hAnsi="Times New Roman" w:cs="Times New Roman"/>
        </w:rPr>
        <w:t>)</w:t>
      </w:r>
      <w:r w:rsidRPr="00E629C7">
        <w:rPr>
          <w:rFonts w:ascii="Times New Roman" w:hAnsi="Times New Roman" w:cs="Times New Roman"/>
        </w:rPr>
        <w:t>, 68-75.</w:t>
      </w:r>
    </w:p>
  </w:footnote>
  <w:footnote w:id="25">
    <w:p w14:paraId="41E7256C" w14:textId="4ED4DEF0" w:rsidR="002B5C2A" w:rsidRPr="002B5C2A" w:rsidRDefault="002B5C2A" w:rsidP="002B5C2A">
      <w:pPr>
        <w:pStyle w:val="FootnoteText"/>
        <w:spacing w:line="480" w:lineRule="auto"/>
        <w:jc w:val="both"/>
        <w:rPr>
          <w:rFonts w:ascii="Times New Roman" w:hAnsi="Times New Roman" w:cs="Times New Roman"/>
        </w:rPr>
      </w:pPr>
      <w:r w:rsidRPr="002B5C2A">
        <w:rPr>
          <w:rStyle w:val="FootnoteReference"/>
          <w:rFonts w:ascii="Times New Roman" w:hAnsi="Times New Roman" w:cs="Times New Roman"/>
        </w:rPr>
        <w:footnoteRef/>
      </w:r>
      <w:r w:rsidRPr="002B5C2A">
        <w:rPr>
          <w:rFonts w:ascii="Times New Roman" w:hAnsi="Times New Roman" w:cs="Times New Roman"/>
        </w:rPr>
        <w:t xml:space="preserve"> </w:t>
      </w:r>
      <w:r w:rsidR="002C1DF5">
        <w:rPr>
          <w:rFonts w:ascii="Times New Roman" w:hAnsi="Times New Roman" w:cs="Times New Roman"/>
        </w:rPr>
        <w:t xml:space="preserve">On circulation, see </w:t>
      </w:r>
      <w:r w:rsidR="002C1DF5" w:rsidRPr="002B5C2A">
        <w:rPr>
          <w:rFonts w:ascii="Times New Roman" w:hAnsi="Times New Roman" w:cs="Times New Roman"/>
        </w:rPr>
        <w:t xml:space="preserve">Conrad, </w:t>
      </w:r>
      <w:r w:rsidR="002C1DF5" w:rsidRPr="002B5C2A">
        <w:rPr>
          <w:rFonts w:ascii="Times New Roman" w:hAnsi="Times New Roman" w:cs="Times New Roman"/>
          <w:i/>
        </w:rPr>
        <w:t>What is</w:t>
      </w:r>
      <w:r w:rsidR="002C1DF5" w:rsidRPr="006C5C8C">
        <w:rPr>
          <w:rFonts w:ascii="Times New Roman" w:hAnsi="Times New Roman" w:cs="Times New Roman"/>
          <w:i/>
        </w:rPr>
        <w:t xml:space="preserve"> Global History?</w:t>
      </w:r>
      <w:r w:rsidR="002C1DF5" w:rsidRPr="006C5C8C">
        <w:rPr>
          <w:rFonts w:ascii="Times New Roman" w:hAnsi="Times New Roman" w:cs="Times New Roman"/>
        </w:rPr>
        <w:t>, 5.</w:t>
      </w:r>
      <w:r w:rsidR="002C1DF5">
        <w:rPr>
          <w:rFonts w:ascii="Times New Roman" w:hAnsi="Times New Roman" w:cs="Times New Roman"/>
        </w:rPr>
        <w:t xml:space="preserve"> The</w:t>
      </w:r>
      <w:r w:rsidR="007B7132">
        <w:rPr>
          <w:rFonts w:ascii="Times New Roman" w:hAnsi="Times New Roman" w:cs="Times New Roman"/>
        </w:rPr>
        <w:t xml:space="preserve"> fashion</w:t>
      </w:r>
      <w:r w:rsidR="002C1DF5">
        <w:rPr>
          <w:rFonts w:ascii="Times New Roman" w:hAnsi="Times New Roman" w:cs="Times New Roman"/>
        </w:rPr>
        <w:t xml:space="preserve"> for the study of </w:t>
      </w:r>
      <w:r w:rsidR="00A24479">
        <w:rPr>
          <w:rFonts w:ascii="Times New Roman" w:hAnsi="Times New Roman" w:cs="Times New Roman"/>
        </w:rPr>
        <w:t>‘</w:t>
      </w:r>
      <w:r w:rsidR="002C1DF5">
        <w:rPr>
          <w:rFonts w:ascii="Times New Roman" w:hAnsi="Times New Roman" w:cs="Times New Roman"/>
        </w:rPr>
        <w:t>highways</w:t>
      </w:r>
      <w:r w:rsidR="00A24479">
        <w:rPr>
          <w:rFonts w:ascii="Times New Roman" w:hAnsi="Times New Roman" w:cs="Times New Roman"/>
        </w:rPr>
        <w:t>’</w:t>
      </w:r>
      <w:r w:rsidR="005B61FF">
        <w:rPr>
          <w:rFonts w:ascii="Times New Roman" w:hAnsi="Times New Roman" w:cs="Times New Roman"/>
        </w:rPr>
        <w:t xml:space="preserve"> is notabl</w:t>
      </w:r>
      <w:r w:rsidR="00A24479">
        <w:rPr>
          <w:rFonts w:ascii="Times New Roman" w:hAnsi="Times New Roman" w:cs="Times New Roman"/>
        </w:rPr>
        <w:t>e</w:t>
      </w:r>
      <w:r w:rsidR="005B61FF">
        <w:rPr>
          <w:rFonts w:ascii="Times New Roman" w:hAnsi="Times New Roman" w:cs="Times New Roman"/>
        </w:rPr>
        <w:t xml:space="preserve"> </w:t>
      </w:r>
      <w:r w:rsidR="007B7132">
        <w:rPr>
          <w:rFonts w:ascii="Times New Roman" w:hAnsi="Times New Roman" w:cs="Times New Roman"/>
        </w:rPr>
        <w:t xml:space="preserve">among </w:t>
      </w:r>
      <w:r w:rsidR="005B61FF">
        <w:rPr>
          <w:rFonts w:ascii="Times New Roman" w:hAnsi="Times New Roman" w:cs="Times New Roman"/>
        </w:rPr>
        <w:t>those</w:t>
      </w:r>
      <w:r w:rsidR="007B7132" w:rsidRPr="007B7132">
        <w:rPr>
          <w:rFonts w:ascii="Times New Roman" w:hAnsi="Times New Roman" w:cs="Times New Roman"/>
        </w:rPr>
        <w:t xml:space="preserve"> interested in looking for historical depth</w:t>
      </w:r>
      <w:r w:rsidR="005B61FF">
        <w:rPr>
          <w:rFonts w:ascii="Times New Roman" w:hAnsi="Times New Roman" w:cs="Times New Roman"/>
        </w:rPr>
        <w:t xml:space="preserve"> when </w:t>
      </w:r>
      <w:r w:rsidR="004B5A9E">
        <w:rPr>
          <w:rFonts w:ascii="Times New Roman" w:hAnsi="Times New Roman" w:cs="Times New Roman"/>
        </w:rPr>
        <w:t>studying</w:t>
      </w:r>
      <w:r w:rsidR="007B7132">
        <w:rPr>
          <w:rFonts w:ascii="Times New Roman" w:hAnsi="Times New Roman" w:cs="Times New Roman"/>
        </w:rPr>
        <w:t xml:space="preserve"> globalization. </w:t>
      </w:r>
      <w:r w:rsidR="003D0644">
        <w:rPr>
          <w:rFonts w:ascii="Times New Roman" w:hAnsi="Times New Roman" w:cs="Times New Roman"/>
        </w:rPr>
        <w:t>See, f</w:t>
      </w:r>
      <w:r w:rsidRPr="002B5C2A">
        <w:rPr>
          <w:rFonts w:ascii="Times New Roman" w:hAnsi="Times New Roman" w:cs="Times New Roman"/>
        </w:rPr>
        <w:t xml:space="preserve">or example, </w:t>
      </w:r>
      <w:r>
        <w:rPr>
          <w:rFonts w:ascii="Times New Roman" w:hAnsi="Times New Roman" w:cs="Times New Roman"/>
        </w:rPr>
        <w:t>Alan Chong, ‘</w:t>
      </w:r>
      <w:r w:rsidRPr="002B5C2A">
        <w:rPr>
          <w:rFonts w:ascii="Times New Roman" w:hAnsi="Times New Roman" w:cs="Times New Roman"/>
        </w:rPr>
        <w:t xml:space="preserve">The Silk Roads: Globalization </w:t>
      </w:r>
      <w:r w:rsidR="00A24479">
        <w:rPr>
          <w:rFonts w:ascii="Times New Roman" w:hAnsi="Times New Roman" w:cs="Times New Roman"/>
        </w:rPr>
        <w:t>B</w:t>
      </w:r>
      <w:r w:rsidRPr="002B5C2A">
        <w:rPr>
          <w:rFonts w:ascii="Times New Roman" w:hAnsi="Times New Roman" w:cs="Times New Roman"/>
        </w:rPr>
        <w:t xml:space="preserve">efore </w:t>
      </w:r>
      <w:r w:rsidR="00A24479">
        <w:rPr>
          <w:rFonts w:ascii="Times New Roman" w:hAnsi="Times New Roman" w:cs="Times New Roman"/>
        </w:rPr>
        <w:t>N</w:t>
      </w:r>
      <w:r w:rsidRPr="002B5C2A">
        <w:rPr>
          <w:rFonts w:ascii="Times New Roman" w:hAnsi="Times New Roman" w:cs="Times New Roman"/>
        </w:rPr>
        <w:t xml:space="preserve">eoliberalization: Introduction to the </w:t>
      </w:r>
      <w:r w:rsidR="00A24479">
        <w:rPr>
          <w:rFonts w:ascii="Times New Roman" w:hAnsi="Times New Roman" w:cs="Times New Roman"/>
        </w:rPr>
        <w:t>S</w:t>
      </w:r>
      <w:r w:rsidRPr="002B5C2A">
        <w:rPr>
          <w:rFonts w:ascii="Times New Roman" w:hAnsi="Times New Roman" w:cs="Times New Roman"/>
        </w:rPr>
        <w:t xml:space="preserve">pecial </w:t>
      </w:r>
      <w:r w:rsidR="00A24479">
        <w:rPr>
          <w:rFonts w:ascii="Times New Roman" w:hAnsi="Times New Roman" w:cs="Times New Roman"/>
        </w:rPr>
        <w:t>I</w:t>
      </w:r>
      <w:r w:rsidRPr="002B5C2A">
        <w:rPr>
          <w:rFonts w:ascii="Times New Roman" w:hAnsi="Times New Roman" w:cs="Times New Roman"/>
        </w:rPr>
        <w:t>ssue</w:t>
      </w:r>
      <w:r>
        <w:rPr>
          <w:rFonts w:ascii="Times New Roman" w:hAnsi="Times New Roman" w:cs="Times New Roman"/>
        </w:rPr>
        <w:t>’,</w:t>
      </w:r>
      <w:r w:rsidR="00A24479">
        <w:rPr>
          <w:rFonts w:ascii="Times New Roman" w:hAnsi="Times New Roman" w:cs="Times New Roman"/>
        </w:rPr>
        <w:t xml:space="preserve"> </w:t>
      </w:r>
      <w:r w:rsidRPr="002B5C2A">
        <w:rPr>
          <w:rFonts w:ascii="Times New Roman" w:hAnsi="Times New Roman" w:cs="Times New Roman"/>
          <w:i/>
          <w:iCs/>
        </w:rPr>
        <w:t>Asian Journal of Comparative Politics</w:t>
      </w:r>
      <w:r>
        <w:rPr>
          <w:rFonts w:ascii="Times New Roman" w:hAnsi="Times New Roman" w:cs="Times New Roman"/>
        </w:rPr>
        <w:t xml:space="preserve"> </w:t>
      </w:r>
      <w:r w:rsidRPr="002B5C2A">
        <w:rPr>
          <w:rFonts w:ascii="Times New Roman" w:hAnsi="Times New Roman" w:cs="Times New Roman"/>
        </w:rPr>
        <w:t>3</w:t>
      </w:r>
      <w:r>
        <w:rPr>
          <w:rFonts w:ascii="Times New Roman" w:hAnsi="Times New Roman" w:cs="Times New Roman"/>
        </w:rPr>
        <w:t xml:space="preserve">, </w:t>
      </w:r>
      <w:r w:rsidR="00A24479">
        <w:rPr>
          <w:rFonts w:ascii="Times New Roman" w:hAnsi="Times New Roman" w:cs="Times New Roman"/>
        </w:rPr>
        <w:t xml:space="preserve">no. </w:t>
      </w:r>
      <w:r w:rsidRPr="002B5C2A">
        <w:rPr>
          <w:rFonts w:ascii="Times New Roman" w:hAnsi="Times New Roman" w:cs="Times New Roman"/>
        </w:rPr>
        <w:t>3</w:t>
      </w:r>
      <w:r>
        <w:rPr>
          <w:rFonts w:ascii="Times New Roman" w:hAnsi="Times New Roman" w:cs="Times New Roman"/>
        </w:rPr>
        <w:t xml:space="preserve"> </w:t>
      </w:r>
      <w:r w:rsidR="00A24479">
        <w:rPr>
          <w:rFonts w:ascii="Times New Roman" w:hAnsi="Times New Roman" w:cs="Times New Roman"/>
        </w:rPr>
        <w:t>(</w:t>
      </w:r>
      <w:r>
        <w:rPr>
          <w:rFonts w:ascii="Times New Roman" w:hAnsi="Times New Roman" w:cs="Times New Roman"/>
        </w:rPr>
        <w:t>2018</w:t>
      </w:r>
      <w:r w:rsidR="00A24479">
        <w:rPr>
          <w:rFonts w:ascii="Times New Roman" w:hAnsi="Times New Roman" w:cs="Times New Roman"/>
        </w:rPr>
        <w:t>):</w:t>
      </w:r>
      <w:r>
        <w:rPr>
          <w:rFonts w:ascii="Times New Roman" w:hAnsi="Times New Roman" w:cs="Times New Roman"/>
        </w:rPr>
        <w:t xml:space="preserve"> 189-</w:t>
      </w:r>
      <w:r w:rsidRPr="002B5C2A">
        <w:rPr>
          <w:rFonts w:ascii="Times New Roman" w:hAnsi="Times New Roman" w:cs="Times New Roman"/>
        </w:rPr>
        <w:t>93</w:t>
      </w:r>
      <w:r w:rsidR="005B61FF">
        <w:rPr>
          <w:rFonts w:ascii="Times New Roman" w:hAnsi="Times New Roman" w:cs="Times New Roman"/>
        </w:rPr>
        <w:t xml:space="preserve">; </w:t>
      </w:r>
      <w:r w:rsidR="00D03A7B" w:rsidRPr="002B5C2A">
        <w:rPr>
          <w:rFonts w:ascii="Times New Roman" w:hAnsi="Times New Roman" w:cs="Times New Roman"/>
        </w:rPr>
        <w:t xml:space="preserve">Jean-Paul </w:t>
      </w:r>
      <w:r w:rsidRPr="002B5C2A">
        <w:rPr>
          <w:rFonts w:ascii="Times New Roman" w:hAnsi="Times New Roman" w:cs="Times New Roman"/>
        </w:rPr>
        <w:t>Rodrigue,</w:t>
      </w:r>
      <w:r w:rsidR="00D03A7B">
        <w:rPr>
          <w:rFonts w:ascii="Times New Roman" w:hAnsi="Times New Roman" w:cs="Times New Roman"/>
        </w:rPr>
        <w:t xml:space="preserve"> ‘</w:t>
      </w:r>
      <w:r w:rsidRPr="002B5C2A">
        <w:rPr>
          <w:rFonts w:ascii="Times New Roman" w:hAnsi="Times New Roman" w:cs="Times New Roman"/>
        </w:rPr>
        <w:t>Tr</w:t>
      </w:r>
      <w:r w:rsidR="00D03A7B">
        <w:rPr>
          <w:rFonts w:ascii="Times New Roman" w:hAnsi="Times New Roman" w:cs="Times New Roman"/>
        </w:rPr>
        <w:t xml:space="preserve">ansportation and </w:t>
      </w:r>
      <w:r w:rsidR="00A24479">
        <w:rPr>
          <w:rFonts w:ascii="Times New Roman" w:hAnsi="Times New Roman" w:cs="Times New Roman"/>
        </w:rPr>
        <w:t>G</w:t>
      </w:r>
      <w:r w:rsidR="00D03A7B">
        <w:rPr>
          <w:rFonts w:ascii="Times New Roman" w:hAnsi="Times New Roman" w:cs="Times New Roman"/>
        </w:rPr>
        <w:t>lobalization’, in</w:t>
      </w:r>
      <w:r w:rsidR="00D03A7B" w:rsidRPr="00D03A7B">
        <w:t xml:space="preserve"> </w:t>
      </w:r>
      <w:r w:rsidR="00D03A7B" w:rsidRPr="00D03A7B">
        <w:rPr>
          <w:rFonts w:ascii="Times New Roman" w:hAnsi="Times New Roman" w:cs="Times New Roman"/>
          <w:i/>
        </w:rPr>
        <w:t>Encyclopedia of Globalization</w:t>
      </w:r>
      <w:r w:rsidR="00D03A7B">
        <w:rPr>
          <w:rFonts w:ascii="Times New Roman" w:hAnsi="Times New Roman" w:cs="Times New Roman"/>
        </w:rPr>
        <w:t>,</w:t>
      </w:r>
      <w:r w:rsidR="003D0644">
        <w:rPr>
          <w:rFonts w:ascii="Times New Roman" w:hAnsi="Times New Roman" w:cs="Times New Roman"/>
        </w:rPr>
        <w:t xml:space="preserve"> ed. </w:t>
      </w:r>
      <w:r w:rsidR="003D0644" w:rsidRPr="00D03A7B">
        <w:rPr>
          <w:rFonts w:ascii="Times New Roman" w:hAnsi="Times New Roman" w:cs="Times New Roman"/>
        </w:rPr>
        <w:t>Roland Robertson</w:t>
      </w:r>
      <w:r w:rsidR="003D0644">
        <w:rPr>
          <w:rFonts w:ascii="Times New Roman" w:hAnsi="Times New Roman" w:cs="Times New Roman"/>
        </w:rPr>
        <w:t xml:space="preserve"> and</w:t>
      </w:r>
      <w:r w:rsidR="003D0644" w:rsidRPr="00D03A7B">
        <w:rPr>
          <w:rFonts w:ascii="Times New Roman" w:hAnsi="Times New Roman" w:cs="Times New Roman"/>
        </w:rPr>
        <w:t xml:space="preserve"> Jan Aart Scholte</w:t>
      </w:r>
      <w:r w:rsidR="00D03A7B">
        <w:rPr>
          <w:rFonts w:ascii="Times New Roman" w:hAnsi="Times New Roman" w:cs="Times New Roman"/>
        </w:rPr>
        <w:t xml:space="preserve"> </w:t>
      </w:r>
      <w:r w:rsidR="003D0644">
        <w:rPr>
          <w:rFonts w:ascii="Times New Roman" w:hAnsi="Times New Roman" w:cs="Times New Roman"/>
        </w:rPr>
        <w:t>(</w:t>
      </w:r>
      <w:r w:rsidR="00D03A7B">
        <w:rPr>
          <w:rFonts w:ascii="Times New Roman" w:hAnsi="Times New Roman" w:cs="Times New Roman"/>
        </w:rPr>
        <w:t>London and New York: Routledge, 2007</w:t>
      </w:r>
      <w:r w:rsidR="003D0644">
        <w:rPr>
          <w:rFonts w:ascii="Times New Roman" w:hAnsi="Times New Roman" w:cs="Times New Roman"/>
        </w:rPr>
        <w:t>)</w:t>
      </w:r>
      <w:r w:rsidRPr="002B5C2A">
        <w:rPr>
          <w:rFonts w:ascii="Times New Roman" w:hAnsi="Times New Roman" w:cs="Times New Roman"/>
        </w:rPr>
        <w:t>.</w:t>
      </w:r>
    </w:p>
  </w:footnote>
  <w:footnote w:id="26">
    <w:p w14:paraId="5B938636" w14:textId="2A477473" w:rsidR="007E004C" w:rsidRPr="00484132" w:rsidRDefault="007E004C" w:rsidP="00CD0499">
      <w:pPr>
        <w:pStyle w:val="FootnoteText"/>
        <w:spacing w:line="480" w:lineRule="auto"/>
        <w:jc w:val="both"/>
        <w:rPr>
          <w:rFonts w:ascii="Times New Roman" w:hAnsi="Times New Roman" w:cs="Times New Roman"/>
        </w:rPr>
      </w:pPr>
      <w:r w:rsidRPr="006C5C8C">
        <w:rPr>
          <w:rStyle w:val="FootnoteReference"/>
          <w:rFonts w:ascii="Times New Roman" w:hAnsi="Times New Roman" w:cs="Times New Roman"/>
        </w:rPr>
        <w:footnoteRef/>
      </w:r>
      <w:r w:rsidR="0028169E">
        <w:rPr>
          <w:rFonts w:ascii="Times New Roman" w:hAnsi="Times New Roman" w:cs="Times New Roman"/>
        </w:rPr>
        <w:t xml:space="preserve"> Versluys, </w:t>
      </w:r>
      <w:r w:rsidR="00BD6645">
        <w:rPr>
          <w:rFonts w:ascii="Times New Roman" w:hAnsi="Times New Roman" w:cs="Times New Roman"/>
        </w:rPr>
        <w:t>‘</w:t>
      </w:r>
      <w:r w:rsidR="0028169E">
        <w:rPr>
          <w:rFonts w:ascii="Times New Roman" w:hAnsi="Times New Roman" w:cs="Times New Roman"/>
        </w:rPr>
        <w:t xml:space="preserve">Understanding </w:t>
      </w:r>
      <w:r w:rsidR="00BD6645">
        <w:rPr>
          <w:rFonts w:ascii="Times New Roman" w:hAnsi="Times New Roman" w:cs="Times New Roman"/>
        </w:rPr>
        <w:t>O</w:t>
      </w:r>
      <w:r w:rsidR="0028169E">
        <w:rPr>
          <w:rFonts w:ascii="Times New Roman" w:hAnsi="Times New Roman" w:cs="Times New Roman"/>
        </w:rPr>
        <w:t xml:space="preserve">bjects in </w:t>
      </w:r>
      <w:r w:rsidR="00BD6645">
        <w:rPr>
          <w:rFonts w:ascii="Times New Roman" w:hAnsi="Times New Roman" w:cs="Times New Roman"/>
        </w:rPr>
        <w:t>M</w:t>
      </w:r>
      <w:r w:rsidR="0028169E">
        <w:rPr>
          <w:rFonts w:ascii="Times New Roman" w:hAnsi="Times New Roman" w:cs="Times New Roman"/>
        </w:rPr>
        <w:t>otion</w:t>
      </w:r>
      <w:r w:rsidR="00BD6645">
        <w:rPr>
          <w:rFonts w:ascii="Times New Roman" w:hAnsi="Times New Roman" w:cs="Times New Roman"/>
        </w:rPr>
        <w:t>’</w:t>
      </w:r>
      <w:r w:rsidRPr="006C5C8C">
        <w:rPr>
          <w:rFonts w:ascii="Times New Roman" w:hAnsi="Times New Roman" w:cs="Times New Roman"/>
        </w:rPr>
        <w:t>,</w:t>
      </w:r>
      <w:r w:rsidR="007F7333">
        <w:rPr>
          <w:rFonts w:ascii="Times New Roman" w:hAnsi="Times New Roman" w:cs="Times New Roman"/>
        </w:rPr>
        <w:t xml:space="preserve"> </w:t>
      </w:r>
      <w:r w:rsidRPr="006C5C8C">
        <w:rPr>
          <w:rFonts w:ascii="Times New Roman" w:hAnsi="Times New Roman" w:cs="Times New Roman"/>
        </w:rPr>
        <w:t xml:space="preserve">12; Versluys, </w:t>
      </w:r>
      <w:r w:rsidR="00BD6645">
        <w:rPr>
          <w:rFonts w:ascii="Times New Roman" w:hAnsi="Times New Roman" w:cs="Times New Roman"/>
        </w:rPr>
        <w:t>‘</w:t>
      </w:r>
      <w:r w:rsidRPr="006C5C8C">
        <w:rPr>
          <w:rFonts w:ascii="Times New Roman" w:hAnsi="Times New Roman" w:cs="Times New Roman"/>
        </w:rPr>
        <w:t>Roman Visual Material Cu</w:t>
      </w:r>
      <w:r>
        <w:rPr>
          <w:rFonts w:ascii="Times New Roman" w:hAnsi="Times New Roman" w:cs="Times New Roman"/>
        </w:rPr>
        <w:t xml:space="preserve">lture as Globalising </w:t>
      </w:r>
      <w:r w:rsidRPr="00BD6645">
        <w:rPr>
          <w:rFonts w:ascii="Times New Roman" w:hAnsi="Times New Roman" w:cs="Times New Roman"/>
          <w:i/>
          <w:iCs/>
        </w:rPr>
        <w:t>Koine</w:t>
      </w:r>
      <w:r w:rsidR="00BD6645" w:rsidRPr="00BD6645">
        <w:rPr>
          <w:rFonts w:ascii="Times New Roman" w:hAnsi="Times New Roman" w:cs="Times New Roman"/>
        </w:rPr>
        <w:t>’</w:t>
      </w:r>
      <w:r w:rsidRPr="006C5C8C">
        <w:rPr>
          <w:rFonts w:ascii="Times New Roman" w:hAnsi="Times New Roman" w:cs="Times New Roman"/>
        </w:rPr>
        <w:t xml:space="preserve">, 145-6; Martin Pitts, ‘Globalization, Consumption, and Objects in the Roman World: New Perspectives and Opportunities’, </w:t>
      </w:r>
      <w:r w:rsidR="00484132" w:rsidRPr="00484132">
        <w:rPr>
          <w:rFonts w:ascii="Times New Roman" w:hAnsi="Times New Roman" w:cs="Times New Roman"/>
        </w:rPr>
        <w:t xml:space="preserve">in </w:t>
      </w:r>
      <w:r w:rsidR="00484132" w:rsidRPr="00484132">
        <w:rPr>
          <w:rFonts w:ascii="Times New Roman" w:hAnsi="Times New Roman" w:cs="Times New Roman"/>
          <w:i/>
          <w:iCs/>
        </w:rPr>
        <w:t xml:space="preserve">Pervading </w:t>
      </w:r>
      <w:r w:rsidR="00484132">
        <w:rPr>
          <w:rFonts w:ascii="Times New Roman" w:hAnsi="Times New Roman" w:cs="Times New Roman"/>
          <w:i/>
          <w:iCs/>
        </w:rPr>
        <w:t>E</w:t>
      </w:r>
      <w:r w:rsidR="00484132" w:rsidRPr="00484132">
        <w:rPr>
          <w:rFonts w:ascii="Times New Roman" w:hAnsi="Times New Roman" w:cs="Times New Roman"/>
          <w:i/>
          <w:iCs/>
        </w:rPr>
        <w:t>mpire</w:t>
      </w:r>
      <w:r w:rsidR="00484132">
        <w:rPr>
          <w:rFonts w:ascii="Times New Roman" w:hAnsi="Times New Roman" w:cs="Times New Roman"/>
          <w:i/>
          <w:iCs/>
        </w:rPr>
        <w:t>:</w:t>
      </w:r>
      <w:r w:rsidR="00484132" w:rsidRPr="00484132">
        <w:t xml:space="preserve"> </w:t>
      </w:r>
      <w:r w:rsidR="00484132" w:rsidRPr="00484132">
        <w:rPr>
          <w:rFonts w:ascii="Times New Roman" w:hAnsi="Times New Roman" w:cs="Times New Roman"/>
          <w:i/>
          <w:iCs/>
        </w:rPr>
        <w:t>Relationality and Diversity in the Roman Provinces</w:t>
      </w:r>
      <w:r w:rsidR="00484132">
        <w:rPr>
          <w:rFonts w:ascii="Times New Roman" w:hAnsi="Times New Roman" w:cs="Times New Roman"/>
        </w:rPr>
        <w:t>,</w:t>
      </w:r>
      <w:r w:rsidR="00BD6645">
        <w:rPr>
          <w:rFonts w:ascii="Times New Roman" w:hAnsi="Times New Roman" w:cs="Times New Roman"/>
        </w:rPr>
        <w:t xml:space="preserve"> ed. </w:t>
      </w:r>
      <w:r w:rsidR="00BD6645" w:rsidRPr="00484132">
        <w:rPr>
          <w:rFonts w:ascii="Times New Roman" w:hAnsi="Times New Roman" w:cs="Times New Roman"/>
        </w:rPr>
        <w:t>V</w:t>
      </w:r>
      <w:r w:rsidR="00BD6645">
        <w:rPr>
          <w:rFonts w:ascii="Times New Roman" w:hAnsi="Times New Roman" w:cs="Times New Roman"/>
        </w:rPr>
        <w:t xml:space="preserve">ladimir A. </w:t>
      </w:r>
      <w:r w:rsidR="00BD6645" w:rsidRPr="00484132">
        <w:rPr>
          <w:rFonts w:ascii="Times New Roman" w:hAnsi="Times New Roman" w:cs="Times New Roman"/>
        </w:rPr>
        <w:t>Mihajlović and M</w:t>
      </w:r>
      <w:r w:rsidR="00BD6645">
        <w:rPr>
          <w:rFonts w:ascii="Times New Roman" w:hAnsi="Times New Roman" w:cs="Times New Roman"/>
        </w:rPr>
        <w:t>arko</w:t>
      </w:r>
      <w:r w:rsidR="00BD6645" w:rsidRPr="00484132">
        <w:rPr>
          <w:rFonts w:ascii="Times New Roman" w:hAnsi="Times New Roman" w:cs="Times New Roman"/>
        </w:rPr>
        <w:t xml:space="preserve"> </w:t>
      </w:r>
      <w:r w:rsidR="00BD6645">
        <w:rPr>
          <w:rFonts w:ascii="Times New Roman" w:hAnsi="Times New Roman" w:cs="Times New Roman"/>
        </w:rPr>
        <w:t xml:space="preserve">D. </w:t>
      </w:r>
      <w:r w:rsidR="00BD6645" w:rsidRPr="00484132">
        <w:rPr>
          <w:rFonts w:ascii="Times New Roman" w:hAnsi="Times New Roman" w:cs="Times New Roman"/>
        </w:rPr>
        <w:t>Janković</w:t>
      </w:r>
      <w:r w:rsidR="00484132" w:rsidRPr="00484132">
        <w:rPr>
          <w:rFonts w:ascii="Times New Roman" w:hAnsi="Times New Roman" w:cs="Times New Roman"/>
        </w:rPr>
        <w:t xml:space="preserve"> </w:t>
      </w:r>
      <w:r w:rsidR="00BD6645">
        <w:rPr>
          <w:rFonts w:ascii="Times New Roman" w:hAnsi="Times New Roman" w:cs="Times New Roman"/>
        </w:rPr>
        <w:t>(</w:t>
      </w:r>
      <w:r w:rsidR="00484132" w:rsidRPr="00484132">
        <w:rPr>
          <w:rFonts w:ascii="Times New Roman" w:hAnsi="Times New Roman" w:cs="Times New Roman"/>
        </w:rPr>
        <w:t>Stuttgart: Franz Steiner Verlag, 2020</w:t>
      </w:r>
      <w:r w:rsidR="00BD6645">
        <w:rPr>
          <w:rFonts w:ascii="Times New Roman" w:hAnsi="Times New Roman" w:cs="Times New Roman"/>
        </w:rPr>
        <w:t>)</w:t>
      </w:r>
      <w:r w:rsidRPr="006C5C8C">
        <w:rPr>
          <w:rFonts w:ascii="Times New Roman" w:hAnsi="Times New Roman" w:cs="Times New Roman"/>
        </w:rPr>
        <w:t>, 158-61.</w:t>
      </w:r>
      <w:r w:rsidR="00CD0499">
        <w:rPr>
          <w:rFonts w:ascii="Times New Roman" w:hAnsi="Times New Roman" w:cs="Times New Roman"/>
        </w:rPr>
        <w:t xml:space="preserve"> More broadly on </w:t>
      </w:r>
      <w:r w:rsidR="00790882">
        <w:rPr>
          <w:rFonts w:ascii="Times New Roman" w:hAnsi="Times New Roman" w:cs="Times New Roman"/>
        </w:rPr>
        <w:t xml:space="preserve">challenges to the </w:t>
      </w:r>
      <w:r w:rsidR="00CD0499">
        <w:rPr>
          <w:rFonts w:ascii="Times New Roman" w:hAnsi="Times New Roman" w:cs="Times New Roman"/>
        </w:rPr>
        <w:t>use of material culture to construct identities, see Peter van Dommelen and</w:t>
      </w:r>
      <w:r w:rsidR="00CD0499" w:rsidRPr="00CD0499">
        <w:rPr>
          <w:rFonts w:ascii="Times New Roman" w:hAnsi="Times New Roman" w:cs="Times New Roman"/>
        </w:rPr>
        <w:t xml:space="preserve"> A. Bernard Knapp</w:t>
      </w:r>
      <w:r w:rsidR="00BD6645">
        <w:rPr>
          <w:rFonts w:ascii="Times New Roman" w:hAnsi="Times New Roman" w:cs="Times New Roman"/>
        </w:rPr>
        <w:t>,</w:t>
      </w:r>
      <w:r w:rsidR="00CD0499">
        <w:rPr>
          <w:rFonts w:ascii="Times New Roman" w:hAnsi="Times New Roman" w:cs="Times New Roman"/>
        </w:rPr>
        <w:t xml:space="preserve"> eds., </w:t>
      </w:r>
      <w:r w:rsidR="00CD0499" w:rsidRPr="00CD0499">
        <w:rPr>
          <w:rFonts w:ascii="Times New Roman" w:hAnsi="Times New Roman" w:cs="Times New Roman"/>
          <w:i/>
        </w:rPr>
        <w:t>Material Connections in the Ancient Mediterranean: Mobility, Materiality and Identity</w:t>
      </w:r>
      <w:r w:rsidR="00CD0499">
        <w:rPr>
          <w:rFonts w:ascii="Times New Roman" w:hAnsi="Times New Roman" w:cs="Times New Roman"/>
        </w:rPr>
        <w:t xml:space="preserve"> </w:t>
      </w:r>
      <w:r w:rsidR="00BD6645">
        <w:rPr>
          <w:rFonts w:ascii="Times New Roman" w:hAnsi="Times New Roman" w:cs="Times New Roman"/>
        </w:rPr>
        <w:t>(</w:t>
      </w:r>
      <w:r w:rsidR="00CD0499">
        <w:rPr>
          <w:rFonts w:ascii="Times New Roman" w:hAnsi="Times New Roman" w:cs="Times New Roman"/>
        </w:rPr>
        <w:t>London and New York: Routledge, 2010</w:t>
      </w:r>
      <w:r w:rsidR="00BD6645">
        <w:rPr>
          <w:rFonts w:ascii="Times New Roman" w:hAnsi="Times New Roman" w:cs="Times New Roman"/>
        </w:rPr>
        <w:t>)</w:t>
      </w:r>
      <w:r w:rsidR="00CD0499">
        <w:rPr>
          <w:rFonts w:ascii="Times New Roman" w:hAnsi="Times New Roman" w:cs="Times New Roman"/>
        </w:rPr>
        <w:t>.</w:t>
      </w:r>
    </w:p>
  </w:footnote>
  <w:footnote w:id="27">
    <w:p w14:paraId="4590A7A0" w14:textId="2F71BC07" w:rsidR="007E004C" w:rsidRPr="00380AD1" w:rsidRDefault="007E004C" w:rsidP="005B4BC2">
      <w:pPr>
        <w:pStyle w:val="FootnoteText"/>
        <w:spacing w:line="480" w:lineRule="auto"/>
        <w:jc w:val="both"/>
        <w:rPr>
          <w:rFonts w:ascii="Times New Roman" w:hAnsi="Times New Roman" w:cs="Times New Roman"/>
        </w:rPr>
      </w:pPr>
      <w:r w:rsidRPr="00380AD1">
        <w:rPr>
          <w:rStyle w:val="FootnoteReference"/>
          <w:rFonts w:ascii="Times New Roman" w:hAnsi="Times New Roman" w:cs="Times New Roman"/>
        </w:rPr>
        <w:footnoteRef/>
      </w:r>
      <w:r w:rsidRPr="00380AD1">
        <w:rPr>
          <w:rFonts w:ascii="Times New Roman" w:hAnsi="Times New Roman" w:cs="Times New Roman"/>
        </w:rPr>
        <w:t xml:space="preserve"> Tamar Hodos, ‘Globalization: </w:t>
      </w:r>
      <w:r w:rsidR="00D435FA">
        <w:rPr>
          <w:rFonts w:ascii="Times New Roman" w:hAnsi="Times New Roman" w:cs="Times New Roman"/>
        </w:rPr>
        <w:t>S</w:t>
      </w:r>
      <w:r w:rsidRPr="00380AD1">
        <w:rPr>
          <w:rFonts w:ascii="Times New Roman" w:hAnsi="Times New Roman" w:cs="Times New Roman"/>
        </w:rPr>
        <w:t xml:space="preserve">ome </w:t>
      </w:r>
      <w:r w:rsidR="00D435FA">
        <w:rPr>
          <w:rFonts w:ascii="Times New Roman" w:hAnsi="Times New Roman" w:cs="Times New Roman"/>
        </w:rPr>
        <w:t>B</w:t>
      </w:r>
      <w:r w:rsidRPr="00380AD1">
        <w:rPr>
          <w:rFonts w:ascii="Times New Roman" w:hAnsi="Times New Roman" w:cs="Times New Roman"/>
        </w:rPr>
        <w:t xml:space="preserve">asics. An </w:t>
      </w:r>
      <w:r w:rsidR="00D435FA">
        <w:rPr>
          <w:rFonts w:ascii="Times New Roman" w:hAnsi="Times New Roman" w:cs="Times New Roman"/>
        </w:rPr>
        <w:t>I</w:t>
      </w:r>
      <w:r w:rsidRPr="00380AD1">
        <w:rPr>
          <w:rFonts w:ascii="Times New Roman" w:hAnsi="Times New Roman" w:cs="Times New Roman"/>
        </w:rPr>
        <w:t xml:space="preserve">ntroduction to The Routledge Handbook of Archaeology and Globalization’, in </w:t>
      </w:r>
      <w:r w:rsidRPr="00380AD1">
        <w:rPr>
          <w:rFonts w:ascii="Times New Roman" w:hAnsi="Times New Roman" w:cs="Times New Roman"/>
          <w:i/>
        </w:rPr>
        <w:t>The Routledge Handbook of Archaeology and Globalization</w:t>
      </w:r>
      <w:r w:rsidRPr="00380AD1">
        <w:rPr>
          <w:rFonts w:ascii="Times New Roman" w:hAnsi="Times New Roman" w:cs="Times New Roman"/>
        </w:rPr>
        <w:t>, 8.</w:t>
      </w:r>
    </w:p>
  </w:footnote>
  <w:footnote w:id="28">
    <w:p w14:paraId="597B6F14" w14:textId="758BDCBE" w:rsidR="007E004C" w:rsidRPr="00380AD1" w:rsidRDefault="007E004C" w:rsidP="005B4BC2">
      <w:pPr>
        <w:pStyle w:val="FootnoteText"/>
        <w:spacing w:line="480" w:lineRule="auto"/>
        <w:jc w:val="both"/>
        <w:rPr>
          <w:rFonts w:ascii="Times New Roman" w:hAnsi="Times New Roman" w:cs="Times New Roman"/>
        </w:rPr>
      </w:pPr>
      <w:r w:rsidRPr="00380AD1">
        <w:rPr>
          <w:rStyle w:val="FootnoteReference"/>
          <w:rFonts w:ascii="Times New Roman" w:hAnsi="Times New Roman" w:cs="Times New Roman"/>
        </w:rPr>
        <w:footnoteRef/>
      </w:r>
      <w:r>
        <w:rPr>
          <w:rFonts w:ascii="Times New Roman" w:hAnsi="Times New Roman" w:cs="Times New Roman"/>
        </w:rPr>
        <w:t xml:space="preserve"> On the lack of a singular definition of globalization or glocalization, see James </w:t>
      </w:r>
      <w:r w:rsidRPr="00FE5900">
        <w:rPr>
          <w:rFonts w:ascii="Times New Roman" w:hAnsi="Times New Roman" w:cs="Times New Roman"/>
        </w:rPr>
        <w:t>Barrett, Roland Robertson, Victor Roudometof, Noel S</w:t>
      </w:r>
      <w:r>
        <w:rPr>
          <w:rFonts w:ascii="Times New Roman" w:hAnsi="Times New Roman" w:cs="Times New Roman"/>
        </w:rPr>
        <w:t>alazar</w:t>
      </w:r>
      <w:r w:rsidR="00D435FA">
        <w:rPr>
          <w:rFonts w:ascii="Times New Roman" w:hAnsi="Times New Roman" w:cs="Times New Roman"/>
        </w:rPr>
        <w:t>,</w:t>
      </w:r>
      <w:r>
        <w:rPr>
          <w:rFonts w:ascii="Times New Roman" w:hAnsi="Times New Roman" w:cs="Times New Roman"/>
        </w:rPr>
        <w:t xml:space="preserve"> and Susan Sherratt</w:t>
      </w:r>
      <w:r w:rsidRPr="00FE5900">
        <w:rPr>
          <w:rFonts w:ascii="Times New Roman" w:hAnsi="Times New Roman" w:cs="Times New Roman"/>
        </w:rPr>
        <w:t xml:space="preserve">, ‘Discussion: Interdisciplinary Perspectives on Glocalization’, </w:t>
      </w:r>
      <w:r w:rsidRPr="00FE5900">
        <w:rPr>
          <w:rFonts w:ascii="Times New Roman" w:hAnsi="Times New Roman" w:cs="Times New Roman"/>
          <w:i/>
        </w:rPr>
        <w:t xml:space="preserve">Archaeological Review from Cambridge </w:t>
      </w:r>
      <w:r w:rsidRPr="00FE5900">
        <w:rPr>
          <w:rFonts w:ascii="Times New Roman" w:hAnsi="Times New Roman" w:cs="Times New Roman"/>
        </w:rPr>
        <w:t>33,</w:t>
      </w:r>
      <w:r w:rsidR="00D435FA">
        <w:rPr>
          <w:rFonts w:ascii="Times New Roman" w:hAnsi="Times New Roman" w:cs="Times New Roman"/>
        </w:rPr>
        <w:t xml:space="preserve"> no</w:t>
      </w:r>
      <w:r w:rsidRPr="00FE5900">
        <w:rPr>
          <w:rFonts w:ascii="Times New Roman" w:hAnsi="Times New Roman" w:cs="Times New Roman"/>
        </w:rPr>
        <w:t xml:space="preserve"> 1</w:t>
      </w:r>
      <w:r>
        <w:rPr>
          <w:rFonts w:ascii="Times New Roman" w:hAnsi="Times New Roman" w:cs="Times New Roman"/>
        </w:rPr>
        <w:t xml:space="preserve"> </w:t>
      </w:r>
      <w:r w:rsidR="00D435FA">
        <w:rPr>
          <w:rFonts w:ascii="Times New Roman" w:hAnsi="Times New Roman" w:cs="Times New Roman"/>
        </w:rPr>
        <w:t>(</w:t>
      </w:r>
      <w:r>
        <w:rPr>
          <w:rFonts w:ascii="Times New Roman" w:hAnsi="Times New Roman" w:cs="Times New Roman"/>
        </w:rPr>
        <w:t>2018</w:t>
      </w:r>
      <w:r w:rsidR="00D435FA">
        <w:rPr>
          <w:rFonts w:ascii="Times New Roman" w:hAnsi="Times New Roman" w:cs="Times New Roman"/>
        </w:rPr>
        <w:t>):</w:t>
      </w:r>
      <w:r>
        <w:rPr>
          <w:rFonts w:ascii="Times New Roman" w:hAnsi="Times New Roman" w:cs="Times New Roman"/>
        </w:rPr>
        <w:t xml:space="preserve"> 12; </w:t>
      </w:r>
      <w:r w:rsidRPr="0040378C">
        <w:rPr>
          <w:rFonts w:ascii="Times New Roman" w:hAnsi="Times New Roman" w:cs="Times New Roman"/>
        </w:rPr>
        <w:t>Jürgen</w:t>
      </w:r>
      <w:r w:rsidRPr="0040378C">
        <w:rPr>
          <w:rFonts w:ascii="Times New Roman" w:hAnsi="Times New Roman" w:cs="Times New Roman"/>
          <w:sz w:val="24"/>
          <w:szCs w:val="24"/>
        </w:rPr>
        <w:t xml:space="preserve"> </w:t>
      </w:r>
      <w:r>
        <w:rPr>
          <w:rFonts w:ascii="Times New Roman" w:hAnsi="Times New Roman" w:cs="Times New Roman"/>
        </w:rPr>
        <w:t>Osterhammel,</w:t>
      </w:r>
      <w:r w:rsidRPr="0040378C">
        <w:rPr>
          <w:rFonts w:ascii="Times New Roman" w:hAnsi="Times New Roman" w:cs="Times New Roman"/>
        </w:rPr>
        <w:t xml:space="preserve"> ‘Globalizations’, in </w:t>
      </w:r>
      <w:r w:rsidRPr="0040378C">
        <w:rPr>
          <w:rFonts w:ascii="Times New Roman" w:hAnsi="Times New Roman" w:cs="Times New Roman"/>
          <w:i/>
        </w:rPr>
        <w:t>The Oxford Handbook of World History</w:t>
      </w:r>
      <w:r w:rsidRPr="0040378C">
        <w:rPr>
          <w:rFonts w:ascii="Times New Roman" w:hAnsi="Times New Roman" w:cs="Times New Roman"/>
        </w:rPr>
        <w:t>,</w:t>
      </w:r>
      <w:r w:rsidR="00D435FA">
        <w:rPr>
          <w:rFonts w:ascii="Times New Roman" w:hAnsi="Times New Roman" w:cs="Times New Roman"/>
        </w:rPr>
        <w:t xml:space="preserve"> ed. </w:t>
      </w:r>
      <w:r w:rsidR="00D435FA" w:rsidRPr="0040378C">
        <w:rPr>
          <w:rFonts w:ascii="Times New Roman" w:hAnsi="Times New Roman" w:cs="Times New Roman"/>
        </w:rPr>
        <w:t>Jerry H. Bentley</w:t>
      </w:r>
      <w:r w:rsidRPr="0040378C">
        <w:rPr>
          <w:rFonts w:ascii="Times New Roman" w:hAnsi="Times New Roman" w:cs="Times New Roman"/>
        </w:rPr>
        <w:t xml:space="preserve"> </w:t>
      </w:r>
      <w:r w:rsidR="00D435FA">
        <w:rPr>
          <w:rFonts w:ascii="Times New Roman" w:hAnsi="Times New Roman" w:cs="Times New Roman"/>
        </w:rPr>
        <w:t>(</w:t>
      </w:r>
      <w:r w:rsidRPr="0040378C">
        <w:rPr>
          <w:rFonts w:ascii="Times New Roman" w:hAnsi="Times New Roman" w:cs="Times New Roman"/>
        </w:rPr>
        <w:t xml:space="preserve">Oxford: Oxford University Press, </w:t>
      </w:r>
      <w:r>
        <w:rPr>
          <w:rFonts w:ascii="Times New Roman" w:hAnsi="Times New Roman" w:cs="Times New Roman"/>
        </w:rPr>
        <w:t>2011</w:t>
      </w:r>
      <w:r w:rsidR="00D435FA">
        <w:rPr>
          <w:rFonts w:ascii="Times New Roman" w:hAnsi="Times New Roman" w:cs="Times New Roman"/>
        </w:rPr>
        <w:t>)</w:t>
      </w:r>
      <w:r>
        <w:rPr>
          <w:rFonts w:ascii="Times New Roman" w:hAnsi="Times New Roman" w:cs="Times New Roman"/>
        </w:rPr>
        <w:t xml:space="preserve">, 90; Eivind H. Seland, </w:t>
      </w:r>
      <w:r w:rsidRPr="0040378C">
        <w:rPr>
          <w:rFonts w:ascii="Times New Roman" w:hAnsi="Times New Roman" w:cs="Times New Roman"/>
        </w:rPr>
        <w:t xml:space="preserve">‘The Indian Ocean and the Globalisation of the Ancient World’, </w:t>
      </w:r>
      <w:r w:rsidRPr="0040378C">
        <w:rPr>
          <w:rFonts w:ascii="Times New Roman" w:hAnsi="Times New Roman" w:cs="Times New Roman"/>
          <w:i/>
        </w:rPr>
        <w:t xml:space="preserve">Ancient West &amp; East </w:t>
      </w:r>
      <w:r w:rsidRPr="0040378C">
        <w:rPr>
          <w:rFonts w:ascii="Times New Roman" w:hAnsi="Times New Roman" w:cs="Times New Roman"/>
        </w:rPr>
        <w:t xml:space="preserve">7 </w:t>
      </w:r>
      <w:r w:rsidR="00D435FA">
        <w:rPr>
          <w:rFonts w:ascii="Times New Roman" w:hAnsi="Times New Roman" w:cs="Times New Roman"/>
        </w:rPr>
        <w:t>(</w:t>
      </w:r>
      <w:r w:rsidRPr="0040378C">
        <w:rPr>
          <w:rFonts w:ascii="Times New Roman" w:hAnsi="Times New Roman" w:cs="Times New Roman"/>
        </w:rPr>
        <w:t>2008</w:t>
      </w:r>
      <w:r w:rsidR="00D435FA">
        <w:rPr>
          <w:rFonts w:ascii="Times New Roman" w:hAnsi="Times New Roman" w:cs="Times New Roman"/>
        </w:rPr>
        <w:t>)</w:t>
      </w:r>
      <w:r w:rsidR="00420F67">
        <w:rPr>
          <w:rFonts w:ascii="Times New Roman" w:hAnsi="Times New Roman" w:cs="Times New Roman"/>
        </w:rPr>
        <w:t xml:space="preserve">: </w:t>
      </w:r>
      <w:r w:rsidRPr="00FE5900">
        <w:rPr>
          <w:rFonts w:ascii="Times New Roman" w:hAnsi="Times New Roman" w:cs="Times New Roman"/>
        </w:rPr>
        <w:t>68</w:t>
      </w:r>
      <w:r>
        <w:rPr>
          <w:rFonts w:ascii="Times New Roman" w:hAnsi="Times New Roman" w:cs="Times New Roman"/>
        </w:rPr>
        <w:t>.</w:t>
      </w:r>
    </w:p>
  </w:footnote>
  <w:footnote w:id="29">
    <w:p w14:paraId="6F6136D1" w14:textId="0435376F" w:rsidR="007E004C" w:rsidRPr="00A246BE" w:rsidRDefault="007E004C" w:rsidP="005B4BC2">
      <w:pPr>
        <w:pStyle w:val="FootnoteText"/>
        <w:spacing w:line="480" w:lineRule="auto"/>
        <w:jc w:val="both"/>
        <w:rPr>
          <w:rFonts w:ascii="Times New Roman" w:hAnsi="Times New Roman" w:cs="Times New Roman"/>
        </w:rPr>
      </w:pPr>
      <w:r w:rsidRPr="00380AD1">
        <w:rPr>
          <w:rStyle w:val="FootnoteReference"/>
          <w:rFonts w:ascii="Times New Roman" w:hAnsi="Times New Roman" w:cs="Times New Roman"/>
        </w:rPr>
        <w:footnoteRef/>
      </w:r>
      <w:r>
        <w:rPr>
          <w:rFonts w:ascii="Times New Roman" w:hAnsi="Times New Roman" w:cs="Times New Roman"/>
        </w:rPr>
        <w:t xml:space="preserve"> Among the authors who have been influential are John Tomlinson, Roland Robertson,</w:t>
      </w:r>
      <w:r w:rsidRPr="007947C3">
        <w:rPr>
          <w:rFonts w:ascii="Times New Roman" w:hAnsi="Times New Roman" w:cs="Times New Roman"/>
        </w:rPr>
        <w:t xml:space="preserve"> </w:t>
      </w:r>
      <w:r>
        <w:rPr>
          <w:rFonts w:ascii="Times New Roman" w:hAnsi="Times New Roman" w:cs="Times New Roman"/>
        </w:rPr>
        <w:t>Jan</w:t>
      </w:r>
      <w:r w:rsidRPr="007947C3">
        <w:t xml:space="preserve"> </w:t>
      </w:r>
      <w:r>
        <w:rPr>
          <w:rFonts w:ascii="Times New Roman" w:hAnsi="Times New Roman" w:cs="Times New Roman"/>
        </w:rPr>
        <w:t>Nederveen Pieterse, George Ritzer</w:t>
      </w:r>
      <w:r w:rsidR="001A5A30">
        <w:rPr>
          <w:rFonts w:ascii="Times New Roman" w:hAnsi="Times New Roman" w:cs="Times New Roman"/>
        </w:rPr>
        <w:t>,</w:t>
      </w:r>
      <w:r>
        <w:rPr>
          <w:rFonts w:ascii="Times New Roman" w:hAnsi="Times New Roman" w:cs="Times New Roman"/>
        </w:rPr>
        <w:t xml:space="preserve"> and Victor Roudometof. See John Tomlinson</w:t>
      </w:r>
      <w:r w:rsidRPr="007E67CB">
        <w:rPr>
          <w:rFonts w:ascii="Times New Roman" w:hAnsi="Times New Roman" w:cs="Times New Roman"/>
        </w:rPr>
        <w:t xml:space="preserve">, </w:t>
      </w:r>
      <w:r w:rsidRPr="007E67CB">
        <w:rPr>
          <w:rFonts w:ascii="Times New Roman" w:hAnsi="Times New Roman" w:cs="Times New Roman"/>
          <w:i/>
        </w:rPr>
        <w:t>Globalization and Culture</w:t>
      </w:r>
      <w:r w:rsidRPr="007E67CB">
        <w:rPr>
          <w:rFonts w:ascii="Times New Roman" w:hAnsi="Times New Roman" w:cs="Times New Roman"/>
        </w:rPr>
        <w:t xml:space="preserve"> </w:t>
      </w:r>
      <w:r w:rsidR="00D435FA">
        <w:rPr>
          <w:rFonts w:ascii="Times New Roman" w:hAnsi="Times New Roman" w:cs="Times New Roman"/>
        </w:rPr>
        <w:t>(</w:t>
      </w:r>
      <w:r w:rsidRPr="007E67CB">
        <w:rPr>
          <w:rFonts w:ascii="Times New Roman" w:hAnsi="Times New Roman" w:cs="Times New Roman"/>
        </w:rPr>
        <w:t>Chicago:</w:t>
      </w:r>
      <w:r>
        <w:rPr>
          <w:rFonts w:ascii="Times New Roman" w:hAnsi="Times New Roman" w:cs="Times New Roman"/>
        </w:rPr>
        <w:t xml:space="preserve"> Chicago </w:t>
      </w:r>
      <w:r w:rsidRPr="00A246BE">
        <w:rPr>
          <w:rFonts w:ascii="Times New Roman" w:hAnsi="Times New Roman" w:cs="Times New Roman"/>
        </w:rPr>
        <w:t>University Press, 1999</w:t>
      </w:r>
      <w:r w:rsidR="00D435FA">
        <w:rPr>
          <w:rFonts w:ascii="Times New Roman" w:hAnsi="Times New Roman" w:cs="Times New Roman"/>
        </w:rPr>
        <w:t>)</w:t>
      </w:r>
      <w:r w:rsidRPr="00A246BE">
        <w:rPr>
          <w:rFonts w:ascii="Times New Roman" w:hAnsi="Times New Roman" w:cs="Times New Roman"/>
        </w:rPr>
        <w:t xml:space="preserve">; Roland Robertson, </w:t>
      </w:r>
      <w:r w:rsidRPr="00A246BE">
        <w:rPr>
          <w:rFonts w:ascii="Times New Roman" w:hAnsi="Times New Roman" w:cs="Times New Roman"/>
          <w:i/>
        </w:rPr>
        <w:t>Globalization: Social Theory and Global Culture</w:t>
      </w:r>
      <w:r w:rsidRPr="00A246BE">
        <w:rPr>
          <w:rFonts w:ascii="Times New Roman" w:hAnsi="Times New Roman" w:cs="Times New Roman"/>
        </w:rPr>
        <w:t xml:space="preserve"> </w:t>
      </w:r>
      <w:r w:rsidR="00D435FA">
        <w:rPr>
          <w:rFonts w:ascii="Times New Roman" w:hAnsi="Times New Roman" w:cs="Times New Roman"/>
        </w:rPr>
        <w:t>(</w:t>
      </w:r>
      <w:r w:rsidRPr="00A246BE">
        <w:rPr>
          <w:rFonts w:ascii="Times New Roman" w:hAnsi="Times New Roman" w:cs="Times New Roman"/>
        </w:rPr>
        <w:t>London: Sage, 1992</w:t>
      </w:r>
      <w:r w:rsidR="00D435FA">
        <w:rPr>
          <w:rFonts w:ascii="Times New Roman" w:hAnsi="Times New Roman" w:cs="Times New Roman"/>
        </w:rPr>
        <w:t>)</w:t>
      </w:r>
      <w:r w:rsidRPr="00A246BE">
        <w:rPr>
          <w:rFonts w:ascii="Times New Roman" w:hAnsi="Times New Roman" w:cs="Times New Roman"/>
        </w:rPr>
        <w:t xml:space="preserve">; Jan Nederveen Pieterse, </w:t>
      </w:r>
      <w:r w:rsidRPr="00A246BE">
        <w:rPr>
          <w:rFonts w:ascii="Times New Roman" w:hAnsi="Times New Roman" w:cs="Times New Roman"/>
          <w:i/>
        </w:rPr>
        <w:t>Globalization and Culture: Global Mélange</w:t>
      </w:r>
      <w:r w:rsidRPr="00A246BE">
        <w:rPr>
          <w:rFonts w:ascii="Times New Roman" w:hAnsi="Times New Roman" w:cs="Times New Roman"/>
        </w:rPr>
        <w:t xml:space="preserve"> </w:t>
      </w:r>
      <w:r w:rsidR="00D435FA">
        <w:rPr>
          <w:rFonts w:ascii="Times New Roman" w:hAnsi="Times New Roman" w:cs="Times New Roman"/>
        </w:rPr>
        <w:t>(</w:t>
      </w:r>
      <w:r w:rsidRPr="00A246BE">
        <w:rPr>
          <w:rFonts w:ascii="Times New Roman" w:hAnsi="Times New Roman" w:cs="Times New Roman"/>
        </w:rPr>
        <w:t>Lanham, MD: Rowman &amp; Littlefield, 2009</w:t>
      </w:r>
      <w:r w:rsidR="00D435FA">
        <w:rPr>
          <w:rFonts w:ascii="Times New Roman" w:hAnsi="Times New Roman" w:cs="Times New Roman"/>
        </w:rPr>
        <w:t>)</w:t>
      </w:r>
      <w:r w:rsidRPr="00A246BE">
        <w:rPr>
          <w:rFonts w:ascii="Times New Roman" w:hAnsi="Times New Roman" w:cs="Times New Roman"/>
        </w:rPr>
        <w:t xml:space="preserve">; George Ritzer, ‘Rethinking Globalization: Glocalization/Grobalization and Something/Nothing’, </w:t>
      </w:r>
      <w:r w:rsidRPr="00A246BE">
        <w:rPr>
          <w:rFonts w:ascii="Times New Roman" w:hAnsi="Times New Roman" w:cs="Times New Roman"/>
          <w:i/>
        </w:rPr>
        <w:t>Sociological Theory</w:t>
      </w:r>
      <w:r w:rsidRPr="00A246BE">
        <w:rPr>
          <w:rFonts w:ascii="Times New Roman" w:hAnsi="Times New Roman" w:cs="Times New Roman"/>
        </w:rPr>
        <w:t xml:space="preserve"> 21</w:t>
      </w:r>
      <w:r w:rsidR="00D435FA">
        <w:rPr>
          <w:rFonts w:ascii="Times New Roman" w:hAnsi="Times New Roman" w:cs="Times New Roman"/>
        </w:rPr>
        <w:t>, no.</w:t>
      </w:r>
      <w:r w:rsidRPr="00A246BE">
        <w:rPr>
          <w:rFonts w:ascii="Times New Roman" w:hAnsi="Times New Roman" w:cs="Times New Roman"/>
        </w:rPr>
        <w:t xml:space="preserve"> 3 </w:t>
      </w:r>
      <w:r w:rsidR="00D435FA">
        <w:rPr>
          <w:rFonts w:ascii="Times New Roman" w:hAnsi="Times New Roman" w:cs="Times New Roman"/>
        </w:rPr>
        <w:t>(</w:t>
      </w:r>
      <w:r w:rsidRPr="00A246BE">
        <w:rPr>
          <w:rFonts w:ascii="Times New Roman" w:hAnsi="Times New Roman" w:cs="Times New Roman"/>
        </w:rPr>
        <w:t>2013</w:t>
      </w:r>
      <w:r w:rsidR="00D435FA">
        <w:rPr>
          <w:rFonts w:ascii="Times New Roman" w:hAnsi="Times New Roman" w:cs="Times New Roman"/>
        </w:rPr>
        <w:t>):</w:t>
      </w:r>
      <w:r w:rsidRPr="00A246BE">
        <w:rPr>
          <w:rFonts w:ascii="Times New Roman" w:hAnsi="Times New Roman" w:cs="Times New Roman"/>
        </w:rPr>
        <w:t xml:space="preserve"> 193-209; </w:t>
      </w:r>
      <w:r w:rsidRPr="00296522">
        <w:rPr>
          <w:rFonts w:ascii="Times New Roman" w:hAnsi="Times New Roman" w:cs="Times New Roman"/>
          <w:bCs/>
          <w:iCs/>
        </w:rPr>
        <w:t xml:space="preserve">Roudometof, </w:t>
      </w:r>
      <w:r w:rsidRPr="00296522">
        <w:rPr>
          <w:rFonts w:ascii="Times New Roman" w:hAnsi="Times New Roman" w:cs="Times New Roman"/>
          <w:bCs/>
          <w:i/>
          <w:iCs/>
        </w:rPr>
        <w:t>Glocalization</w:t>
      </w:r>
      <w:r w:rsidRPr="00A246BE">
        <w:rPr>
          <w:rFonts w:ascii="Times New Roman" w:hAnsi="Times New Roman" w:cs="Times New Roman"/>
        </w:rPr>
        <w:t>.</w:t>
      </w:r>
    </w:p>
  </w:footnote>
  <w:footnote w:id="30">
    <w:p w14:paraId="7F80E6FC" w14:textId="2A8D279B" w:rsidR="007E004C" w:rsidRPr="004841B1" w:rsidRDefault="007E004C" w:rsidP="00760508">
      <w:pPr>
        <w:pStyle w:val="FootnoteText"/>
        <w:spacing w:line="480" w:lineRule="auto"/>
        <w:jc w:val="both"/>
        <w:rPr>
          <w:rFonts w:ascii="Times New Roman" w:hAnsi="Times New Roman" w:cs="Times New Roman"/>
        </w:rPr>
      </w:pPr>
      <w:r w:rsidRPr="00A246BE">
        <w:rPr>
          <w:rStyle w:val="FootnoteReference"/>
          <w:rFonts w:ascii="Times New Roman" w:hAnsi="Times New Roman" w:cs="Times New Roman"/>
        </w:rPr>
        <w:footnoteRef/>
      </w:r>
      <w:r>
        <w:rPr>
          <w:rFonts w:ascii="Times New Roman" w:hAnsi="Times New Roman" w:cs="Times New Roman"/>
        </w:rPr>
        <w:t xml:space="preserve"> </w:t>
      </w:r>
      <w:r w:rsidRPr="00A246BE">
        <w:rPr>
          <w:rFonts w:ascii="Times New Roman" w:hAnsi="Times New Roman" w:cs="Times New Roman"/>
        </w:rPr>
        <w:t xml:space="preserve">Jennings, </w:t>
      </w:r>
      <w:r w:rsidRPr="00A246BE">
        <w:rPr>
          <w:rFonts w:ascii="Times New Roman" w:hAnsi="Times New Roman" w:cs="Times New Roman"/>
          <w:i/>
        </w:rPr>
        <w:t>Globalizations and the Ancient World</w:t>
      </w:r>
      <w:r>
        <w:rPr>
          <w:rFonts w:ascii="Times New Roman" w:hAnsi="Times New Roman" w:cs="Times New Roman"/>
        </w:rPr>
        <w:t xml:space="preserve">; Jennings, </w:t>
      </w:r>
      <w:r w:rsidR="001A5A30">
        <w:rPr>
          <w:rFonts w:ascii="Times New Roman" w:hAnsi="Times New Roman" w:cs="Times New Roman"/>
        </w:rPr>
        <w:t>‘</w:t>
      </w:r>
      <w:r w:rsidRPr="00A246BE">
        <w:rPr>
          <w:rFonts w:ascii="Times New Roman" w:hAnsi="Times New Roman" w:cs="Times New Roman"/>
        </w:rPr>
        <w:t>Dis</w:t>
      </w:r>
      <w:r>
        <w:rPr>
          <w:rFonts w:ascii="Times New Roman" w:hAnsi="Times New Roman" w:cs="Times New Roman"/>
        </w:rPr>
        <w:t xml:space="preserve">tinguishing </w:t>
      </w:r>
      <w:r w:rsidR="001A5A30">
        <w:rPr>
          <w:rFonts w:ascii="Times New Roman" w:hAnsi="Times New Roman" w:cs="Times New Roman"/>
        </w:rPr>
        <w:t>P</w:t>
      </w:r>
      <w:r>
        <w:rPr>
          <w:rFonts w:ascii="Times New Roman" w:hAnsi="Times New Roman" w:cs="Times New Roman"/>
        </w:rPr>
        <w:t xml:space="preserve">ast </w:t>
      </w:r>
      <w:r w:rsidR="001A5A30">
        <w:rPr>
          <w:rFonts w:ascii="Times New Roman" w:hAnsi="Times New Roman" w:cs="Times New Roman"/>
        </w:rPr>
        <w:t>G</w:t>
      </w:r>
      <w:r>
        <w:rPr>
          <w:rFonts w:ascii="Times New Roman" w:hAnsi="Times New Roman" w:cs="Times New Roman"/>
        </w:rPr>
        <w:t>lobalizations</w:t>
      </w:r>
      <w:r w:rsidR="001A5A30">
        <w:rPr>
          <w:rFonts w:ascii="Times New Roman" w:hAnsi="Times New Roman" w:cs="Times New Roman"/>
        </w:rPr>
        <w:t>’</w:t>
      </w:r>
      <w:r w:rsidRPr="004841B1">
        <w:rPr>
          <w:rFonts w:ascii="Times New Roman" w:hAnsi="Times New Roman" w:cs="Times New Roman"/>
        </w:rPr>
        <w:t>, 12-28.</w:t>
      </w:r>
    </w:p>
  </w:footnote>
  <w:footnote w:id="31">
    <w:p w14:paraId="0F2A4384" w14:textId="09B782EF" w:rsidR="007E004C" w:rsidRPr="001868D7" w:rsidRDefault="007E004C" w:rsidP="00117257">
      <w:pPr>
        <w:pStyle w:val="FootnoteText"/>
        <w:spacing w:line="480" w:lineRule="auto"/>
        <w:jc w:val="both"/>
        <w:rPr>
          <w:rFonts w:ascii="Times New Roman" w:hAnsi="Times New Roman" w:cs="Times New Roman"/>
          <w:iCs/>
        </w:rPr>
      </w:pPr>
      <w:r w:rsidRPr="004841B1">
        <w:rPr>
          <w:rStyle w:val="FootnoteReference"/>
          <w:rFonts w:ascii="Times New Roman" w:hAnsi="Times New Roman" w:cs="Times New Roman"/>
        </w:rPr>
        <w:footnoteRef/>
      </w:r>
      <w:r w:rsidRPr="004841B1">
        <w:rPr>
          <w:rFonts w:ascii="Times New Roman" w:hAnsi="Times New Roman" w:cs="Times New Roman"/>
        </w:rPr>
        <w:t xml:space="preserve"> Earlier notions </w:t>
      </w:r>
      <w:r w:rsidR="004269A2">
        <w:rPr>
          <w:rFonts w:ascii="Times New Roman" w:hAnsi="Times New Roman" w:cs="Times New Roman"/>
        </w:rPr>
        <w:t>which viewed</w:t>
      </w:r>
      <w:r w:rsidRPr="004841B1">
        <w:rPr>
          <w:rFonts w:ascii="Times New Roman" w:hAnsi="Times New Roman" w:cs="Times New Roman"/>
        </w:rPr>
        <w:t xml:space="preserve"> globalization as essentially </w:t>
      </w:r>
      <w:r w:rsidRPr="004841B1">
        <w:rPr>
          <w:rFonts w:ascii="Times New Roman" w:hAnsi="Times New Roman" w:cs="Times New Roman"/>
          <w:iCs/>
        </w:rPr>
        <w:t>synonymous with Westernization, only applicable from the sixteenth century onwards and mostly concerned with processes of standardization and homogenization (to the exclusion of local variations)</w:t>
      </w:r>
      <w:r w:rsidR="0019384D">
        <w:rPr>
          <w:rFonts w:ascii="Times New Roman" w:hAnsi="Times New Roman" w:cs="Times New Roman"/>
          <w:iCs/>
        </w:rPr>
        <w:t>,</w:t>
      </w:r>
      <w:r w:rsidRPr="004841B1">
        <w:rPr>
          <w:rFonts w:ascii="Times New Roman" w:hAnsi="Times New Roman" w:cs="Times New Roman"/>
          <w:iCs/>
        </w:rPr>
        <w:t xml:space="preserve"> have largely been debunked over the last decade or so</w:t>
      </w:r>
      <w:r w:rsidR="001A5A30">
        <w:rPr>
          <w:rFonts w:ascii="Times New Roman" w:hAnsi="Times New Roman" w:cs="Times New Roman"/>
          <w:iCs/>
        </w:rPr>
        <w:t>; see</w:t>
      </w:r>
      <w:r>
        <w:rPr>
          <w:rFonts w:ascii="Times New Roman" w:hAnsi="Times New Roman" w:cs="Times New Roman"/>
          <w:iCs/>
        </w:rPr>
        <w:t xml:space="preserve"> Hodos, </w:t>
      </w:r>
      <w:r w:rsidR="00760390">
        <w:rPr>
          <w:rFonts w:ascii="Times New Roman" w:hAnsi="Times New Roman" w:cs="Times New Roman"/>
          <w:iCs/>
        </w:rPr>
        <w:t>‘</w:t>
      </w:r>
      <w:r w:rsidRPr="001868D7">
        <w:rPr>
          <w:rFonts w:ascii="Times New Roman" w:hAnsi="Times New Roman" w:cs="Times New Roman"/>
          <w:iCs/>
        </w:rPr>
        <w:t xml:space="preserve">Globalization: </w:t>
      </w:r>
      <w:r w:rsidR="001A5A30">
        <w:rPr>
          <w:rFonts w:ascii="Times New Roman" w:hAnsi="Times New Roman" w:cs="Times New Roman"/>
          <w:iCs/>
        </w:rPr>
        <w:t>S</w:t>
      </w:r>
      <w:r w:rsidRPr="001868D7">
        <w:rPr>
          <w:rFonts w:ascii="Times New Roman" w:hAnsi="Times New Roman" w:cs="Times New Roman"/>
          <w:iCs/>
        </w:rPr>
        <w:t xml:space="preserve">ome </w:t>
      </w:r>
      <w:r w:rsidR="001A5A30">
        <w:rPr>
          <w:rFonts w:ascii="Times New Roman" w:hAnsi="Times New Roman" w:cs="Times New Roman"/>
          <w:iCs/>
        </w:rPr>
        <w:t>B</w:t>
      </w:r>
      <w:r w:rsidRPr="001868D7">
        <w:rPr>
          <w:rFonts w:ascii="Times New Roman" w:hAnsi="Times New Roman" w:cs="Times New Roman"/>
          <w:iCs/>
        </w:rPr>
        <w:t>asics</w:t>
      </w:r>
      <w:r w:rsidR="001A5A30">
        <w:rPr>
          <w:rFonts w:ascii="Times New Roman" w:hAnsi="Times New Roman" w:cs="Times New Roman"/>
          <w:iCs/>
        </w:rPr>
        <w:t>’</w:t>
      </w:r>
      <w:r>
        <w:rPr>
          <w:rFonts w:ascii="Times New Roman" w:hAnsi="Times New Roman" w:cs="Times New Roman"/>
          <w:iCs/>
        </w:rPr>
        <w:t>, 3-4.</w:t>
      </w:r>
      <w:r>
        <w:rPr>
          <w:iCs/>
        </w:rPr>
        <w:t xml:space="preserve"> </w:t>
      </w:r>
      <w:r>
        <w:t xml:space="preserve"> </w:t>
      </w:r>
    </w:p>
  </w:footnote>
  <w:footnote w:id="32">
    <w:p w14:paraId="636CDD11" w14:textId="3CA92CB1" w:rsidR="007E004C" w:rsidRPr="006B2A00" w:rsidRDefault="007E004C" w:rsidP="00AA696A">
      <w:pPr>
        <w:pStyle w:val="FootnoteText"/>
        <w:spacing w:line="480" w:lineRule="auto"/>
        <w:jc w:val="both"/>
        <w:rPr>
          <w:rFonts w:ascii="Times New Roman" w:hAnsi="Times New Roman" w:cs="Times New Roman"/>
        </w:rPr>
      </w:pPr>
      <w:r w:rsidRPr="004209E7">
        <w:rPr>
          <w:rStyle w:val="FootnoteReference"/>
          <w:rFonts w:ascii="Times New Roman" w:hAnsi="Times New Roman" w:cs="Times New Roman"/>
        </w:rPr>
        <w:footnoteRef/>
      </w:r>
      <w:r w:rsidRPr="004209E7">
        <w:rPr>
          <w:rFonts w:ascii="Times New Roman" w:hAnsi="Times New Roman" w:cs="Times New Roman"/>
        </w:rPr>
        <w:t xml:space="preserve"> See for example, a list of </w:t>
      </w:r>
      <w:r w:rsidR="00046564">
        <w:rPr>
          <w:rFonts w:ascii="Times New Roman" w:hAnsi="Times New Roman" w:cs="Times New Roman"/>
        </w:rPr>
        <w:t>six</w:t>
      </w:r>
      <w:r w:rsidRPr="004209E7">
        <w:rPr>
          <w:rFonts w:ascii="Times New Roman" w:hAnsi="Times New Roman" w:cs="Times New Roman"/>
        </w:rPr>
        <w:t xml:space="preserve"> qualities highlighted by Pitts and Versluys in a collaborative work relating to globalization theory and the Roman world: Martin Pitts and Miguel </w:t>
      </w:r>
      <w:r>
        <w:rPr>
          <w:rFonts w:ascii="Times New Roman" w:hAnsi="Times New Roman" w:cs="Times New Roman"/>
        </w:rPr>
        <w:t xml:space="preserve">J. </w:t>
      </w:r>
      <w:r w:rsidRPr="004209E7">
        <w:rPr>
          <w:rFonts w:ascii="Times New Roman" w:hAnsi="Times New Roman" w:cs="Times New Roman"/>
        </w:rPr>
        <w:t xml:space="preserve">Versluys, </w:t>
      </w:r>
      <w:r>
        <w:rPr>
          <w:rFonts w:ascii="Times New Roman" w:hAnsi="Times New Roman" w:cs="Times New Roman"/>
        </w:rPr>
        <w:t>‘Globalisation and the Roman World: Pers</w:t>
      </w:r>
      <w:r w:rsidR="0028169E">
        <w:rPr>
          <w:rFonts w:ascii="Times New Roman" w:hAnsi="Times New Roman" w:cs="Times New Roman"/>
        </w:rPr>
        <w:t>pectives and Opportunities’, in</w:t>
      </w:r>
      <w:r w:rsidR="0028169E" w:rsidRPr="0028169E">
        <w:rPr>
          <w:rFonts w:ascii="Times New Roman" w:hAnsi="Times New Roman" w:cs="Times New Roman"/>
        </w:rPr>
        <w:t xml:space="preserve"> </w:t>
      </w:r>
      <w:r w:rsidR="0028169E" w:rsidRPr="0028169E">
        <w:rPr>
          <w:rFonts w:ascii="Times New Roman" w:hAnsi="Times New Roman" w:cs="Times New Roman"/>
          <w:i/>
        </w:rPr>
        <w:t>Globalisation and the Roman World</w:t>
      </w:r>
      <w:r>
        <w:rPr>
          <w:rFonts w:ascii="Times New Roman" w:hAnsi="Times New Roman" w:cs="Times New Roman"/>
        </w:rPr>
        <w:t>, 11.</w:t>
      </w:r>
    </w:p>
  </w:footnote>
  <w:footnote w:id="33">
    <w:p w14:paraId="6269C544" w14:textId="65AD6671" w:rsidR="007E004C" w:rsidRPr="00537AE0" w:rsidRDefault="007E004C" w:rsidP="00537AE0">
      <w:pPr>
        <w:pStyle w:val="FootnoteText"/>
        <w:spacing w:line="480" w:lineRule="auto"/>
        <w:jc w:val="both"/>
        <w:rPr>
          <w:rFonts w:ascii="Times New Roman" w:hAnsi="Times New Roman" w:cs="Times New Roman"/>
        </w:rPr>
      </w:pPr>
      <w:r w:rsidRPr="00537AE0">
        <w:rPr>
          <w:rStyle w:val="FootnoteReference"/>
          <w:rFonts w:ascii="Times New Roman" w:hAnsi="Times New Roman" w:cs="Times New Roman"/>
        </w:rPr>
        <w:footnoteRef/>
      </w:r>
      <w:r w:rsidRPr="00537AE0">
        <w:rPr>
          <w:rFonts w:ascii="Times New Roman" w:hAnsi="Times New Roman" w:cs="Times New Roman"/>
        </w:rPr>
        <w:t xml:space="preserve"> This is apparent, for example, in the web of connections across the Indian Ocean (see Cobb, Simmons</w:t>
      </w:r>
      <w:r w:rsidR="00E01B85">
        <w:rPr>
          <w:rFonts w:ascii="Times New Roman" w:hAnsi="Times New Roman" w:cs="Times New Roman"/>
        </w:rPr>
        <w:t>,</w:t>
      </w:r>
      <w:r w:rsidRPr="00537AE0">
        <w:rPr>
          <w:rFonts w:ascii="Times New Roman" w:hAnsi="Times New Roman" w:cs="Times New Roman"/>
        </w:rPr>
        <w:t xml:space="preserve"> and Liu), which included pre-literate societies in East Africa and Southeast Asia (in the late first millennium BCE to early first millennium CE).</w:t>
      </w:r>
    </w:p>
  </w:footnote>
  <w:footnote w:id="34">
    <w:p w14:paraId="0EC1B7B8" w14:textId="7F8EF75D" w:rsidR="007E004C" w:rsidRPr="007B3C21" w:rsidRDefault="007E004C" w:rsidP="00537AE0">
      <w:pPr>
        <w:pStyle w:val="FootnoteText"/>
        <w:spacing w:line="480" w:lineRule="auto"/>
        <w:jc w:val="both"/>
        <w:rPr>
          <w:rFonts w:ascii="Times New Roman" w:hAnsi="Times New Roman" w:cs="Times New Roman"/>
        </w:rPr>
      </w:pPr>
      <w:r w:rsidRPr="00537AE0">
        <w:rPr>
          <w:rStyle w:val="FootnoteReference"/>
          <w:rFonts w:ascii="Times New Roman" w:hAnsi="Times New Roman" w:cs="Times New Roman"/>
        </w:rPr>
        <w:footnoteRef/>
      </w:r>
      <w:r w:rsidRPr="00537AE0">
        <w:rPr>
          <w:rFonts w:ascii="Times New Roman" w:hAnsi="Times New Roman" w:cs="Times New Roman"/>
        </w:rPr>
        <w:t xml:space="preserve"> See</w:t>
      </w:r>
      <w:r w:rsidRPr="00537AE0">
        <w:rPr>
          <w:rFonts w:ascii="Times New Roman" w:hAnsi="Times New Roman" w:cs="Times New Roman"/>
          <w:sz w:val="22"/>
          <w:szCs w:val="22"/>
        </w:rPr>
        <w:t xml:space="preserve"> </w:t>
      </w:r>
      <w:r w:rsidRPr="00537AE0">
        <w:rPr>
          <w:rFonts w:ascii="Times New Roman" w:hAnsi="Times New Roman" w:cs="Times New Roman"/>
        </w:rPr>
        <w:t>Seland,</w:t>
      </w:r>
      <w:r w:rsidRPr="00537AE0">
        <w:rPr>
          <w:rFonts w:ascii="Times New Roman" w:hAnsi="Times New Roman" w:cs="Times New Roman"/>
          <w:bCs/>
          <w:iCs/>
        </w:rPr>
        <w:t xml:space="preserve"> </w:t>
      </w:r>
      <w:r w:rsidR="00046564">
        <w:rPr>
          <w:rFonts w:ascii="Times New Roman" w:hAnsi="Times New Roman" w:cs="Times New Roman"/>
          <w:bCs/>
          <w:iCs/>
        </w:rPr>
        <w:t>‘</w:t>
      </w:r>
      <w:r w:rsidRPr="00537AE0">
        <w:rPr>
          <w:rFonts w:ascii="Times New Roman" w:hAnsi="Times New Roman" w:cs="Times New Roman"/>
          <w:bCs/>
          <w:iCs/>
        </w:rPr>
        <w:t>Archaeology of Trade in the Western</w:t>
      </w:r>
      <w:r w:rsidRPr="007B3C21">
        <w:rPr>
          <w:rFonts w:ascii="Times New Roman" w:hAnsi="Times New Roman" w:cs="Times New Roman"/>
          <w:bCs/>
          <w:iCs/>
        </w:rPr>
        <w:t xml:space="preserve"> Indian Ocean</w:t>
      </w:r>
      <w:r w:rsidR="00046564">
        <w:rPr>
          <w:rFonts w:ascii="Times New Roman" w:hAnsi="Times New Roman" w:cs="Times New Roman"/>
          <w:bCs/>
          <w:iCs/>
        </w:rPr>
        <w:t>’</w:t>
      </w:r>
      <w:r>
        <w:rPr>
          <w:rFonts w:ascii="Times New Roman" w:hAnsi="Times New Roman" w:cs="Times New Roman"/>
          <w:bCs/>
          <w:iCs/>
        </w:rPr>
        <w:t>;</w:t>
      </w:r>
      <w:r>
        <w:rPr>
          <w:rFonts w:ascii="Times New Roman" w:hAnsi="Times New Roman" w:cs="Times New Roman"/>
        </w:rPr>
        <w:t xml:space="preserve"> </w:t>
      </w:r>
      <w:r w:rsidRPr="007B3C21">
        <w:rPr>
          <w:rFonts w:ascii="Times New Roman" w:hAnsi="Times New Roman" w:cs="Times New Roman"/>
        </w:rPr>
        <w:t xml:space="preserve">Cobb, </w:t>
      </w:r>
      <w:r w:rsidRPr="007B3C21">
        <w:rPr>
          <w:rFonts w:ascii="Times New Roman" w:hAnsi="Times New Roman" w:cs="Times New Roman"/>
          <w:i/>
        </w:rPr>
        <w:t>Rome and the Indian Ocean Trade</w:t>
      </w:r>
      <w:r w:rsidRPr="007B3C21">
        <w:rPr>
          <w:rFonts w:ascii="Times New Roman" w:hAnsi="Times New Roman" w:cs="Times New Roman"/>
        </w:rPr>
        <w:t>.</w:t>
      </w:r>
    </w:p>
  </w:footnote>
  <w:footnote w:id="35">
    <w:p w14:paraId="38B1C48B" w14:textId="017CA9F2" w:rsidR="007E004C" w:rsidRPr="00B51A0F" w:rsidRDefault="007E004C" w:rsidP="004269A2">
      <w:pPr>
        <w:pStyle w:val="FootnoteText"/>
        <w:spacing w:line="480" w:lineRule="auto"/>
        <w:jc w:val="both"/>
        <w:rPr>
          <w:rFonts w:ascii="Times New Roman" w:hAnsi="Times New Roman" w:cs="Times New Roman"/>
        </w:rPr>
      </w:pPr>
      <w:r w:rsidRPr="00B51A0F">
        <w:rPr>
          <w:rStyle w:val="FootnoteReference"/>
          <w:rFonts w:ascii="Times New Roman" w:hAnsi="Times New Roman" w:cs="Times New Roman"/>
        </w:rPr>
        <w:footnoteRef/>
      </w:r>
      <w:r w:rsidRPr="00B51A0F">
        <w:rPr>
          <w:rFonts w:ascii="Times New Roman" w:hAnsi="Times New Roman" w:cs="Times New Roman"/>
        </w:rPr>
        <w:t xml:space="preserve"> </w:t>
      </w:r>
      <w:r>
        <w:rPr>
          <w:rFonts w:ascii="Times New Roman" w:hAnsi="Times New Roman" w:cs="Times New Roman"/>
        </w:rPr>
        <w:t xml:space="preserve">Matthew A. Cobb, </w:t>
      </w:r>
      <w:r w:rsidRPr="00C116E1">
        <w:rPr>
          <w:rFonts w:ascii="Times New Roman" w:hAnsi="Times New Roman" w:cs="Times New Roman"/>
        </w:rPr>
        <w:t xml:space="preserve">‘The Reception and Consumption of Eastern Goods in Roman Society’, </w:t>
      </w:r>
      <w:r w:rsidRPr="00C116E1">
        <w:rPr>
          <w:rFonts w:ascii="Times New Roman" w:hAnsi="Times New Roman" w:cs="Times New Roman"/>
          <w:i/>
        </w:rPr>
        <w:t>Greece &amp; Rome</w:t>
      </w:r>
      <w:r>
        <w:rPr>
          <w:rFonts w:ascii="Times New Roman" w:hAnsi="Times New Roman" w:cs="Times New Roman"/>
        </w:rPr>
        <w:t xml:space="preserve"> 60, </w:t>
      </w:r>
      <w:r w:rsidR="00046564">
        <w:rPr>
          <w:rFonts w:ascii="Times New Roman" w:hAnsi="Times New Roman" w:cs="Times New Roman"/>
        </w:rPr>
        <w:t xml:space="preserve">no. </w:t>
      </w:r>
      <w:r w:rsidRPr="00C116E1">
        <w:rPr>
          <w:rFonts w:ascii="Times New Roman" w:hAnsi="Times New Roman" w:cs="Times New Roman"/>
        </w:rPr>
        <w:t>1</w:t>
      </w:r>
      <w:r>
        <w:rPr>
          <w:rFonts w:ascii="Times New Roman" w:hAnsi="Times New Roman" w:cs="Times New Roman"/>
        </w:rPr>
        <w:t xml:space="preserve"> </w:t>
      </w:r>
      <w:r w:rsidR="00046564">
        <w:rPr>
          <w:rFonts w:ascii="Times New Roman" w:hAnsi="Times New Roman" w:cs="Times New Roman"/>
        </w:rPr>
        <w:t>(</w:t>
      </w:r>
      <w:r>
        <w:rPr>
          <w:rFonts w:ascii="Times New Roman" w:hAnsi="Times New Roman" w:cs="Times New Roman"/>
        </w:rPr>
        <w:t>2013</w:t>
      </w:r>
      <w:r w:rsidR="00046564">
        <w:rPr>
          <w:rFonts w:ascii="Times New Roman" w:hAnsi="Times New Roman" w:cs="Times New Roman"/>
        </w:rPr>
        <w:t>):</w:t>
      </w:r>
      <w:r w:rsidRPr="00C116E1">
        <w:rPr>
          <w:rFonts w:ascii="Times New Roman" w:hAnsi="Times New Roman" w:cs="Times New Roman"/>
        </w:rPr>
        <w:t xml:space="preserve"> 136-52.</w:t>
      </w:r>
      <w:r>
        <w:rPr>
          <w:rFonts w:ascii="Times New Roman" w:hAnsi="Times New Roman" w:cs="Times New Roman"/>
        </w:rPr>
        <w:t xml:space="preserve"> Besides the movement of </w:t>
      </w:r>
      <w:r w:rsidR="00046564">
        <w:rPr>
          <w:rFonts w:ascii="Times New Roman" w:hAnsi="Times New Roman" w:cs="Times New Roman"/>
        </w:rPr>
        <w:t>‘t</w:t>
      </w:r>
      <w:r>
        <w:rPr>
          <w:rFonts w:ascii="Times New Roman" w:hAnsi="Times New Roman" w:cs="Times New Roman"/>
        </w:rPr>
        <w:t>rade items</w:t>
      </w:r>
      <w:r w:rsidR="00046564">
        <w:rPr>
          <w:rFonts w:ascii="Times New Roman" w:hAnsi="Times New Roman" w:cs="Times New Roman"/>
        </w:rPr>
        <w:t>’</w:t>
      </w:r>
      <w:r>
        <w:rPr>
          <w:rFonts w:ascii="Times New Roman" w:hAnsi="Times New Roman" w:cs="Times New Roman"/>
        </w:rPr>
        <w:t>, f</w:t>
      </w:r>
      <w:r w:rsidRPr="00064462">
        <w:rPr>
          <w:rFonts w:ascii="Times New Roman" w:hAnsi="Times New Roman" w:cs="Times New Roman"/>
        </w:rPr>
        <w:t xml:space="preserve">auna and flora </w:t>
      </w:r>
      <w:r>
        <w:rPr>
          <w:rFonts w:ascii="Times New Roman" w:hAnsi="Times New Roman" w:cs="Times New Roman"/>
        </w:rPr>
        <w:t xml:space="preserve">might </w:t>
      </w:r>
      <w:r w:rsidRPr="00064462">
        <w:rPr>
          <w:rFonts w:ascii="Times New Roman" w:hAnsi="Times New Roman" w:cs="Times New Roman"/>
        </w:rPr>
        <w:t>also spread</w:t>
      </w:r>
      <w:r>
        <w:rPr>
          <w:rFonts w:ascii="Times New Roman" w:hAnsi="Times New Roman" w:cs="Times New Roman"/>
        </w:rPr>
        <w:t xml:space="preserve"> </w:t>
      </w:r>
      <w:r w:rsidRPr="00064462">
        <w:rPr>
          <w:rFonts w:ascii="Times New Roman" w:hAnsi="Times New Roman" w:cs="Times New Roman"/>
        </w:rPr>
        <w:t>through transplantation</w:t>
      </w:r>
      <w:r w:rsidR="00046564">
        <w:rPr>
          <w:rFonts w:ascii="Times New Roman" w:hAnsi="Times New Roman" w:cs="Times New Roman"/>
        </w:rPr>
        <w:t>; see</w:t>
      </w:r>
      <w:r w:rsidRPr="00064462">
        <w:rPr>
          <w:rFonts w:ascii="Times New Roman" w:hAnsi="Times New Roman" w:cs="Times New Roman"/>
        </w:rPr>
        <w:t xml:space="preserve"> Suzanne Amigues, ‘Végétaux et aromates de l'Orient dans le monde antique’, </w:t>
      </w:r>
      <w:r w:rsidRPr="00064462">
        <w:rPr>
          <w:rFonts w:ascii="Times New Roman" w:hAnsi="Times New Roman" w:cs="Times New Roman"/>
          <w:i/>
        </w:rPr>
        <w:t>Topoi. Orient-Occident</w:t>
      </w:r>
      <w:r w:rsidRPr="00064462">
        <w:rPr>
          <w:rFonts w:ascii="Times New Roman" w:hAnsi="Times New Roman" w:cs="Times New Roman"/>
        </w:rPr>
        <w:t>, 12-13</w:t>
      </w:r>
      <w:r w:rsidR="004269A2">
        <w:rPr>
          <w:rFonts w:ascii="Times New Roman" w:hAnsi="Times New Roman" w:cs="Times New Roman"/>
        </w:rPr>
        <w:t>,</w:t>
      </w:r>
      <w:r w:rsidR="00046564">
        <w:rPr>
          <w:rFonts w:ascii="Times New Roman" w:hAnsi="Times New Roman" w:cs="Times New Roman"/>
        </w:rPr>
        <w:t xml:space="preserve"> no.</w:t>
      </w:r>
      <w:r w:rsidR="004269A2">
        <w:rPr>
          <w:rFonts w:ascii="Times New Roman" w:hAnsi="Times New Roman" w:cs="Times New Roman"/>
        </w:rPr>
        <w:t xml:space="preserve"> </w:t>
      </w:r>
      <w:r w:rsidRPr="00064462">
        <w:rPr>
          <w:rFonts w:ascii="Times New Roman" w:hAnsi="Times New Roman" w:cs="Times New Roman"/>
        </w:rPr>
        <w:t xml:space="preserve">1 </w:t>
      </w:r>
      <w:r w:rsidR="00046564">
        <w:rPr>
          <w:rFonts w:ascii="Times New Roman" w:hAnsi="Times New Roman" w:cs="Times New Roman"/>
        </w:rPr>
        <w:t>(</w:t>
      </w:r>
      <w:r w:rsidRPr="00064462">
        <w:rPr>
          <w:rFonts w:ascii="Times New Roman" w:hAnsi="Times New Roman" w:cs="Times New Roman"/>
        </w:rPr>
        <w:t>2005</w:t>
      </w:r>
      <w:r w:rsidR="00046564">
        <w:rPr>
          <w:rFonts w:ascii="Times New Roman" w:hAnsi="Times New Roman" w:cs="Times New Roman"/>
        </w:rPr>
        <w:t>):</w:t>
      </w:r>
      <w:r w:rsidRPr="00064462">
        <w:rPr>
          <w:rFonts w:ascii="Times New Roman" w:hAnsi="Times New Roman" w:cs="Times New Roman"/>
        </w:rPr>
        <w:t xml:space="preserve"> 359-83.</w:t>
      </w:r>
    </w:p>
  </w:footnote>
  <w:footnote w:id="36">
    <w:p w14:paraId="16CDD2E7" w14:textId="3C4D2176" w:rsidR="007E004C" w:rsidRPr="008451A7" w:rsidRDefault="007E004C" w:rsidP="004269A2">
      <w:pPr>
        <w:pStyle w:val="FootnoteText"/>
        <w:spacing w:line="480" w:lineRule="auto"/>
        <w:jc w:val="both"/>
        <w:rPr>
          <w:rFonts w:ascii="Times New Roman" w:hAnsi="Times New Roman" w:cs="Times New Roman"/>
        </w:rPr>
      </w:pPr>
      <w:r w:rsidRPr="008451A7">
        <w:rPr>
          <w:rStyle w:val="FootnoteReference"/>
          <w:rFonts w:ascii="Times New Roman" w:hAnsi="Times New Roman" w:cs="Times New Roman"/>
        </w:rPr>
        <w:footnoteRef/>
      </w:r>
      <w:r w:rsidRPr="008451A7">
        <w:rPr>
          <w:rFonts w:ascii="Times New Roman" w:hAnsi="Times New Roman" w:cs="Times New Roman"/>
        </w:rPr>
        <w:t xml:space="preserve"> Eivind H. Seland, ‘Here, </w:t>
      </w:r>
      <w:r w:rsidR="00046564">
        <w:rPr>
          <w:rFonts w:ascii="Times New Roman" w:hAnsi="Times New Roman" w:cs="Times New Roman"/>
        </w:rPr>
        <w:t>T</w:t>
      </w:r>
      <w:r w:rsidRPr="008451A7">
        <w:rPr>
          <w:rFonts w:ascii="Times New Roman" w:hAnsi="Times New Roman" w:cs="Times New Roman"/>
        </w:rPr>
        <w:t xml:space="preserve">here and Everywhere: A Network Approach to Textile Trade in the </w:t>
      </w:r>
      <w:r w:rsidRPr="008451A7">
        <w:rPr>
          <w:rFonts w:ascii="Times New Roman" w:hAnsi="Times New Roman" w:cs="Times New Roman"/>
          <w:i/>
        </w:rPr>
        <w:t>Periplus Maris Erythraei</w:t>
      </w:r>
      <w:r w:rsidRPr="008451A7">
        <w:rPr>
          <w:rFonts w:ascii="Times New Roman" w:hAnsi="Times New Roman" w:cs="Times New Roman"/>
        </w:rPr>
        <w:t xml:space="preserve">’, in </w:t>
      </w:r>
      <w:r w:rsidRPr="008451A7">
        <w:rPr>
          <w:rFonts w:ascii="Times New Roman" w:hAnsi="Times New Roman" w:cs="Times New Roman"/>
          <w:i/>
        </w:rPr>
        <w:t>Textiles, Trade and Theories: From the Ancient Near East to the Mediterranean</w:t>
      </w:r>
      <w:r w:rsidRPr="008451A7">
        <w:rPr>
          <w:rFonts w:ascii="Times New Roman" w:hAnsi="Times New Roman" w:cs="Times New Roman"/>
        </w:rPr>
        <w:t>,</w:t>
      </w:r>
      <w:r w:rsidR="00046564">
        <w:rPr>
          <w:rFonts w:ascii="Times New Roman" w:hAnsi="Times New Roman" w:cs="Times New Roman"/>
        </w:rPr>
        <w:t xml:space="preserve"> ed. </w:t>
      </w:r>
      <w:r w:rsidR="00046564" w:rsidRPr="008451A7">
        <w:rPr>
          <w:rFonts w:ascii="Times New Roman" w:hAnsi="Times New Roman" w:cs="Times New Roman"/>
        </w:rPr>
        <w:t>Kerstin Droß-Krüpe and Marie-Louise Nosch</w:t>
      </w:r>
      <w:r w:rsidRPr="008451A7">
        <w:rPr>
          <w:rFonts w:ascii="Times New Roman" w:hAnsi="Times New Roman" w:cs="Times New Roman"/>
        </w:rPr>
        <w:t xml:space="preserve"> </w:t>
      </w:r>
      <w:r w:rsidR="00046564">
        <w:rPr>
          <w:rFonts w:ascii="Times New Roman" w:hAnsi="Times New Roman" w:cs="Times New Roman"/>
        </w:rPr>
        <w:t>(</w:t>
      </w:r>
      <w:r w:rsidRPr="008451A7">
        <w:rPr>
          <w:rFonts w:ascii="Times New Roman" w:hAnsi="Times New Roman" w:cs="Times New Roman"/>
        </w:rPr>
        <w:t>Münster: Ugarit-Verlag, 2016</w:t>
      </w:r>
      <w:r w:rsidR="00046564">
        <w:rPr>
          <w:rFonts w:ascii="Times New Roman" w:hAnsi="Times New Roman" w:cs="Times New Roman"/>
        </w:rPr>
        <w:t>)</w:t>
      </w:r>
      <w:r w:rsidRPr="008451A7">
        <w:rPr>
          <w:rFonts w:ascii="Times New Roman" w:hAnsi="Times New Roman" w:cs="Times New Roman"/>
        </w:rPr>
        <w:t>, 211-20.</w:t>
      </w:r>
    </w:p>
  </w:footnote>
  <w:footnote w:id="37">
    <w:p w14:paraId="7120A98D" w14:textId="0A604C6A" w:rsidR="007E004C" w:rsidRPr="0085391D" w:rsidRDefault="007E004C" w:rsidP="001E1345">
      <w:pPr>
        <w:pStyle w:val="FootnoteText"/>
        <w:spacing w:line="480" w:lineRule="auto"/>
        <w:jc w:val="both"/>
        <w:rPr>
          <w:rFonts w:ascii="Times New Roman" w:hAnsi="Times New Roman" w:cs="Times New Roman"/>
        </w:rPr>
      </w:pPr>
      <w:r w:rsidRPr="0085391D">
        <w:rPr>
          <w:rStyle w:val="FootnoteReference"/>
          <w:rFonts w:ascii="Times New Roman" w:hAnsi="Times New Roman" w:cs="Times New Roman"/>
        </w:rPr>
        <w:footnoteRef/>
      </w:r>
      <w:r w:rsidRPr="0085391D">
        <w:rPr>
          <w:rFonts w:ascii="Times New Roman" w:hAnsi="Times New Roman" w:cs="Times New Roman"/>
        </w:rPr>
        <w:t xml:space="preserve"> Matthew A. Cobb, ‘Black Pepper Consumption in the Roman Empire’, </w:t>
      </w:r>
      <w:r w:rsidRPr="0085391D">
        <w:rPr>
          <w:rFonts w:ascii="Times New Roman" w:hAnsi="Times New Roman" w:cs="Times New Roman"/>
          <w:i/>
        </w:rPr>
        <w:t>Journal of the Economic and Social History of the Orient</w:t>
      </w:r>
      <w:r w:rsidR="00804E76">
        <w:rPr>
          <w:rFonts w:ascii="Times New Roman" w:hAnsi="Times New Roman" w:cs="Times New Roman"/>
        </w:rPr>
        <w:t xml:space="preserve"> 61, </w:t>
      </w:r>
      <w:r w:rsidR="00046564">
        <w:rPr>
          <w:rFonts w:ascii="Times New Roman" w:hAnsi="Times New Roman" w:cs="Times New Roman"/>
        </w:rPr>
        <w:t xml:space="preserve">no. </w:t>
      </w:r>
      <w:r w:rsidR="00804E76">
        <w:rPr>
          <w:rFonts w:ascii="Times New Roman" w:hAnsi="Times New Roman" w:cs="Times New Roman"/>
        </w:rPr>
        <w:t>4</w:t>
      </w:r>
      <w:r w:rsidR="00046564">
        <w:rPr>
          <w:rFonts w:ascii="Times New Roman" w:hAnsi="Times New Roman" w:cs="Times New Roman"/>
        </w:rPr>
        <w:t xml:space="preserve"> (2018):</w:t>
      </w:r>
      <w:r w:rsidR="00804E76">
        <w:rPr>
          <w:rFonts w:ascii="Times New Roman" w:hAnsi="Times New Roman" w:cs="Times New Roman"/>
        </w:rPr>
        <w:t xml:space="preserve"> 519-59. See also </w:t>
      </w:r>
      <w:r w:rsidR="00804E76" w:rsidRPr="00804E76">
        <w:rPr>
          <w:rFonts w:ascii="Times New Roman" w:hAnsi="Times New Roman" w:cs="Times New Roman"/>
          <w:lang w:val="en-US"/>
        </w:rPr>
        <w:t xml:space="preserve">Jeremy A. Simmons, ‘Pepper Consumption and the Importance of Taste in Roman Medicine’, </w:t>
      </w:r>
      <w:r w:rsidR="00804E76" w:rsidRPr="00804E76">
        <w:rPr>
          <w:rFonts w:ascii="Times New Roman" w:hAnsi="Times New Roman" w:cs="Times New Roman"/>
          <w:i/>
          <w:iCs/>
          <w:lang w:val="en-US"/>
        </w:rPr>
        <w:t>Ancient Society</w:t>
      </w:r>
      <w:r w:rsidR="00804E76" w:rsidRPr="00804E76">
        <w:rPr>
          <w:rFonts w:ascii="Times New Roman" w:hAnsi="Times New Roman" w:cs="Times New Roman"/>
          <w:lang w:val="en-US"/>
        </w:rPr>
        <w:t xml:space="preserve"> 50</w:t>
      </w:r>
      <w:r w:rsidR="00804E76">
        <w:rPr>
          <w:rFonts w:ascii="Times New Roman" w:hAnsi="Times New Roman" w:cs="Times New Roman"/>
          <w:lang w:val="en-US"/>
        </w:rPr>
        <w:t xml:space="preserve"> </w:t>
      </w:r>
      <w:r w:rsidR="00046564">
        <w:rPr>
          <w:rFonts w:ascii="Times New Roman" w:hAnsi="Times New Roman" w:cs="Times New Roman"/>
          <w:lang w:val="en-US"/>
        </w:rPr>
        <w:t>(</w:t>
      </w:r>
      <w:r w:rsidR="00804E76" w:rsidRPr="00804E76">
        <w:rPr>
          <w:rFonts w:ascii="Times New Roman" w:hAnsi="Times New Roman" w:cs="Times New Roman"/>
          <w:lang w:val="en-US"/>
        </w:rPr>
        <w:t>2020</w:t>
      </w:r>
      <w:r w:rsidR="00046564">
        <w:rPr>
          <w:rFonts w:ascii="Times New Roman" w:hAnsi="Times New Roman" w:cs="Times New Roman"/>
          <w:lang w:val="en-US"/>
        </w:rPr>
        <w:t>):</w:t>
      </w:r>
      <w:r w:rsidR="00804E76" w:rsidRPr="00804E76">
        <w:rPr>
          <w:rFonts w:ascii="Times New Roman" w:hAnsi="Times New Roman" w:cs="Times New Roman"/>
          <w:lang w:val="en-US"/>
        </w:rPr>
        <w:t xml:space="preserve"> 277-324</w:t>
      </w:r>
      <w:r w:rsidR="00804E76">
        <w:rPr>
          <w:rFonts w:ascii="Times New Roman" w:hAnsi="Times New Roman" w:cs="Times New Roman"/>
          <w:lang w:val="en-US"/>
        </w:rPr>
        <w:t>.</w:t>
      </w:r>
    </w:p>
  </w:footnote>
  <w:footnote w:id="38">
    <w:p w14:paraId="0D158AED" w14:textId="15489B25" w:rsidR="007E004C" w:rsidRPr="007B3C21" w:rsidRDefault="007E004C" w:rsidP="00815D32">
      <w:pPr>
        <w:pStyle w:val="FootnoteText"/>
        <w:spacing w:line="480" w:lineRule="auto"/>
        <w:jc w:val="both"/>
        <w:rPr>
          <w:rFonts w:ascii="Times New Roman" w:hAnsi="Times New Roman" w:cs="Times New Roman"/>
        </w:rPr>
      </w:pPr>
      <w:r w:rsidRPr="00B768AD">
        <w:rPr>
          <w:rStyle w:val="FootnoteReference"/>
          <w:rFonts w:ascii="Times New Roman" w:hAnsi="Times New Roman" w:cs="Times New Roman"/>
        </w:rPr>
        <w:footnoteRef/>
      </w:r>
      <w:r w:rsidRPr="00B768AD">
        <w:rPr>
          <w:rFonts w:ascii="Times New Roman" w:hAnsi="Times New Roman" w:cs="Times New Roman"/>
        </w:rPr>
        <w:t xml:space="preserve"> Belich, Darwin</w:t>
      </w:r>
      <w:r w:rsidR="008171C0">
        <w:rPr>
          <w:rFonts w:ascii="Times New Roman" w:hAnsi="Times New Roman" w:cs="Times New Roman"/>
        </w:rPr>
        <w:t>,</w:t>
      </w:r>
      <w:r w:rsidRPr="00B768AD">
        <w:rPr>
          <w:rFonts w:ascii="Times New Roman" w:hAnsi="Times New Roman" w:cs="Times New Roman"/>
        </w:rPr>
        <w:t xml:space="preserve"> and Wickham</w:t>
      </w:r>
      <w:r>
        <w:rPr>
          <w:rFonts w:ascii="Times New Roman" w:hAnsi="Times New Roman" w:cs="Times New Roman"/>
        </w:rPr>
        <w:t xml:space="preserve"> suggest that exchange might understood as going from mere</w:t>
      </w:r>
      <w:r w:rsidRPr="00B768AD">
        <w:rPr>
          <w:rFonts w:ascii="Times New Roman" w:hAnsi="Times New Roman" w:cs="Times New Roman"/>
        </w:rPr>
        <w:t xml:space="preserve"> </w:t>
      </w:r>
      <w:r w:rsidRPr="00B768AD">
        <w:rPr>
          <w:rFonts w:ascii="Times New Roman" w:hAnsi="Times New Roman" w:cs="Times New Roman"/>
          <w:i/>
        </w:rPr>
        <w:t xml:space="preserve">contact </w:t>
      </w:r>
      <w:r w:rsidRPr="00B768AD">
        <w:rPr>
          <w:rFonts w:ascii="Times New Roman" w:hAnsi="Times New Roman" w:cs="Times New Roman"/>
        </w:rPr>
        <w:t>(occasional and indirect</w:t>
      </w:r>
      <w:r>
        <w:rPr>
          <w:rFonts w:ascii="Times New Roman" w:hAnsi="Times New Roman" w:cs="Times New Roman"/>
        </w:rPr>
        <w:t xml:space="preserve"> trade) to</w:t>
      </w:r>
      <w:r w:rsidRPr="00B768AD">
        <w:rPr>
          <w:rFonts w:ascii="Times New Roman" w:hAnsi="Times New Roman" w:cs="Times New Roman"/>
        </w:rPr>
        <w:t xml:space="preserve"> </w:t>
      </w:r>
      <w:r w:rsidRPr="00B768AD">
        <w:rPr>
          <w:rFonts w:ascii="Times New Roman" w:hAnsi="Times New Roman" w:cs="Times New Roman"/>
          <w:i/>
        </w:rPr>
        <w:t>interaction</w:t>
      </w:r>
      <w:r w:rsidRPr="00B768AD">
        <w:rPr>
          <w:rFonts w:ascii="Times New Roman" w:hAnsi="Times New Roman" w:cs="Times New Roman"/>
        </w:rPr>
        <w:t xml:space="preserve"> (regular and on-going contact, which they suggest is exemplified by luxury trade),</w:t>
      </w:r>
      <w:r>
        <w:rPr>
          <w:rFonts w:ascii="Times New Roman" w:hAnsi="Times New Roman" w:cs="Times New Roman"/>
        </w:rPr>
        <w:t xml:space="preserve"> followed by</w:t>
      </w:r>
      <w:r w:rsidRPr="00B768AD">
        <w:rPr>
          <w:rFonts w:ascii="Times New Roman" w:hAnsi="Times New Roman" w:cs="Times New Roman"/>
        </w:rPr>
        <w:t xml:space="preserve"> </w:t>
      </w:r>
      <w:r w:rsidRPr="00B768AD">
        <w:rPr>
          <w:rFonts w:ascii="Times New Roman" w:hAnsi="Times New Roman" w:cs="Times New Roman"/>
          <w:i/>
        </w:rPr>
        <w:t>circulation</w:t>
      </w:r>
      <w:r w:rsidRPr="00B768AD">
        <w:rPr>
          <w:rFonts w:ascii="Times New Roman" w:hAnsi="Times New Roman" w:cs="Times New Roman"/>
        </w:rPr>
        <w:t xml:space="preserve"> (bulk trade), and finally</w:t>
      </w:r>
      <w:r>
        <w:rPr>
          <w:rFonts w:ascii="Times New Roman" w:hAnsi="Times New Roman" w:cs="Times New Roman"/>
        </w:rPr>
        <w:t xml:space="preserve"> to</w:t>
      </w:r>
      <w:r w:rsidRPr="00B768AD">
        <w:rPr>
          <w:rFonts w:ascii="Times New Roman" w:hAnsi="Times New Roman" w:cs="Times New Roman"/>
        </w:rPr>
        <w:t xml:space="preserve"> </w:t>
      </w:r>
      <w:r w:rsidRPr="00B768AD">
        <w:rPr>
          <w:rFonts w:ascii="Times New Roman" w:hAnsi="Times New Roman" w:cs="Times New Roman"/>
          <w:i/>
        </w:rPr>
        <w:t>integration</w:t>
      </w:r>
      <w:r w:rsidRPr="00B768AD">
        <w:rPr>
          <w:rFonts w:ascii="Times New Roman" w:hAnsi="Times New Roman" w:cs="Times New Roman"/>
        </w:rPr>
        <w:t xml:space="preserve"> (at least part of the global system is mutually dependent, forming part of a single economic or cultural whole).</w:t>
      </w:r>
      <w:r w:rsidR="008171C0">
        <w:rPr>
          <w:rFonts w:ascii="Times New Roman" w:hAnsi="Times New Roman" w:cs="Times New Roman"/>
        </w:rPr>
        <w:t xml:space="preserve"> See</w:t>
      </w:r>
      <w:r>
        <w:rPr>
          <w:rFonts w:ascii="Times New Roman" w:hAnsi="Times New Roman" w:cs="Times New Roman"/>
        </w:rPr>
        <w:t xml:space="preserve"> James Belich,</w:t>
      </w:r>
      <w:r w:rsidRPr="00B768AD">
        <w:rPr>
          <w:rFonts w:ascii="Times New Roman" w:hAnsi="Times New Roman" w:cs="Times New Roman"/>
        </w:rPr>
        <w:t xml:space="preserve"> John</w:t>
      </w:r>
      <w:r>
        <w:rPr>
          <w:rFonts w:ascii="Times New Roman" w:hAnsi="Times New Roman" w:cs="Times New Roman"/>
        </w:rPr>
        <w:t xml:space="preserve"> Darwin</w:t>
      </w:r>
      <w:r w:rsidR="008171C0">
        <w:rPr>
          <w:rFonts w:ascii="Times New Roman" w:hAnsi="Times New Roman" w:cs="Times New Roman"/>
        </w:rPr>
        <w:t>,</w:t>
      </w:r>
      <w:r>
        <w:rPr>
          <w:rFonts w:ascii="Times New Roman" w:hAnsi="Times New Roman" w:cs="Times New Roman"/>
        </w:rPr>
        <w:t xml:space="preserve"> and Chris Wickham,</w:t>
      </w:r>
      <w:r w:rsidRPr="00B768AD">
        <w:rPr>
          <w:rFonts w:ascii="Times New Roman" w:hAnsi="Times New Roman" w:cs="Times New Roman"/>
        </w:rPr>
        <w:t xml:space="preserve"> ‘Introduction: The Prospect of Global History’, in</w:t>
      </w:r>
      <w:r w:rsidR="008171C0">
        <w:rPr>
          <w:rFonts w:ascii="Times New Roman" w:hAnsi="Times New Roman" w:cs="Times New Roman"/>
        </w:rPr>
        <w:t xml:space="preserve"> </w:t>
      </w:r>
      <w:r w:rsidR="008171C0" w:rsidRPr="00C607E1">
        <w:rPr>
          <w:rFonts w:ascii="Times New Roman" w:hAnsi="Times New Roman" w:cs="Times New Roman"/>
          <w:i/>
        </w:rPr>
        <w:t>The Prospect of Global History</w:t>
      </w:r>
      <w:r w:rsidR="008171C0" w:rsidRPr="00C607E1">
        <w:rPr>
          <w:rFonts w:ascii="Times New Roman" w:hAnsi="Times New Roman" w:cs="Times New Roman"/>
        </w:rPr>
        <w:t>,</w:t>
      </w:r>
      <w:r w:rsidR="008171C0">
        <w:rPr>
          <w:rFonts w:ascii="Times New Roman" w:hAnsi="Times New Roman" w:cs="Times New Roman"/>
        </w:rPr>
        <w:t xml:space="preserve"> ed.</w:t>
      </w:r>
      <w:r w:rsidR="008171C0" w:rsidRPr="00C607E1">
        <w:rPr>
          <w:rFonts w:ascii="Times New Roman" w:hAnsi="Times New Roman" w:cs="Times New Roman"/>
        </w:rPr>
        <w:t xml:space="preserve"> J</w:t>
      </w:r>
      <w:r w:rsidR="008171C0">
        <w:rPr>
          <w:rFonts w:ascii="Times New Roman" w:hAnsi="Times New Roman" w:cs="Times New Roman"/>
        </w:rPr>
        <w:t>ames Belich</w:t>
      </w:r>
      <w:r w:rsidR="008171C0" w:rsidRPr="00C607E1">
        <w:rPr>
          <w:rFonts w:ascii="Times New Roman" w:hAnsi="Times New Roman" w:cs="Times New Roman"/>
        </w:rPr>
        <w:t xml:space="preserve">, </w:t>
      </w:r>
      <w:r w:rsidR="008171C0">
        <w:rPr>
          <w:rFonts w:ascii="Times New Roman" w:hAnsi="Times New Roman" w:cs="Times New Roman"/>
        </w:rPr>
        <w:t>John Darwin, Margret Frenz, and Chris Wickham (</w:t>
      </w:r>
      <w:r w:rsidR="008171C0" w:rsidRPr="00C607E1">
        <w:rPr>
          <w:rFonts w:ascii="Times New Roman" w:hAnsi="Times New Roman" w:cs="Times New Roman"/>
        </w:rPr>
        <w:t>Oxford</w:t>
      </w:r>
      <w:r w:rsidR="008171C0">
        <w:rPr>
          <w:rFonts w:ascii="Times New Roman" w:hAnsi="Times New Roman" w:cs="Times New Roman"/>
        </w:rPr>
        <w:t>: Oxford University Press</w:t>
      </w:r>
      <w:r w:rsidR="008171C0" w:rsidRPr="00C607E1">
        <w:rPr>
          <w:rFonts w:ascii="Times New Roman" w:hAnsi="Times New Roman" w:cs="Times New Roman"/>
        </w:rPr>
        <w:t>, 2016</w:t>
      </w:r>
      <w:r w:rsidR="008171C0">
        <w:rPr>
          <w:rFonts w:ascii="Times New Roman" w:hAnsi="Times New Roman" w:cs="Times New Roman"/>
        </w:rPr>
        <w:t>),</w:t>
      </w:r>
      <w:r w:rsidRPr="00C607E1">
        <w:t xml:space="preserve"> </w:t>
      </w:r>
      <w:r>
        <w:rPr>
          <w:rFonts w:ascii="Times New Roman" w:hAnsi="Times New Roman" w:cs="Times New Roman"/>
        </w:rPr>
        <w:t>5</w:t>
      </w:r>
      <w:r w:rsidRPr="00B768AD">
        <w:rPr>
          <w:rFonts w:ascii="Times New Roman" w:hAnsi="Times New Roman" w:cs="Times New Roman"/>
        </w:rPr>
        <w:t>.</w:t>
      </w:r>
    </w:p>
  </w:footnote>
  <w:footnote w:id="39">
    <w:p w14:paraId="0E7F4D97" w14:textId="24CB3C1D" w:rsidR="007E004C" w:rsidRPr="00C607E1" w:rsidRDefault="007E004C" w:rsidP="0017783E">
      <w:pPr>
        <w:pStyle w:val="FootnoteText"/>
        <w:spacing w:line="480" w:lineRule="auto"/>
        <w:jc w:val="both"/>
        <w:rPr>
          <w:rFonts w:ascii="Times New Roman" w:hAnsi="Times New Roman" w:cs="Times New Roman"/>
        </w:rPr>
      </w:pPr>
      <w:r w:rsidRPr="00C607E1">
        <w:rPr>
          <w:rStyle w:val="FootnoteReference"/>
          <w:rFonts w:ascii="Times New Roman" w:hAnsi="Times New Roman" w:cs="Times New Roman"/>
        </w:rPr>
        <w:footnoteRef/>
      </w:r>
      <w:r w:rsidRPr="00C607E1">
        <w:rPr>
          <w:rFonts w:ascii="Times New Roman" w:hAnsi="Times New Roman" w:cs="Times New Roman"/>
        </w:rPr>
        <w:t xml:space="preserve"> On this, see John Darwin, ‘After</w:t>
      </w:r>
      <w:r>
        <w:rPr>
          <w:rFonts w:ascii="Times New Roman" w:hAnsi="Times New Roman" w:cs="Times New Roman"/>
        </w:rPr>
        <w:t>word:</w:t>
      </w:r>
      <w:r w:rsidRPr="00C607E1">
        <w:rPr>
          <w:rFonts w:ascii="Times New Roman" w:hAnsi="Times New Roman" w:cs="Times New Roman"/>
        </w:rPr>
        <w:t xml:space="preserve"> History on a Global Scale’, in </w:t>
      </w:r>
      <w:r w:rsidR="008171C0" w:rsidRPr="00C607E1">
        <w:rPr>
          <w:rFonts w:ascii="Times New Roman" w:hAnsi="Times New Roman" w:cs="Times New Roman"/>
          <w:i/>
        </w:rPr>
        <w:t>The Prospect of Global History</w:t>
      </w:r>
      <w:r w:rsidR="008171C0">
        <w:rPr>
          <w:rFonts w:ascii="Times New Roman" w:hAnsi="Times New Roman" w:cs="Times New Roman"/>
        </w:rPr>
        <w:t>,</w:t>
      </w:r>
      <w:r w:rsidRPr="00C607E1">
        <w:rPr>
          <w:rFonts w:ascii="Times New Roman" w:hAnsi="Times New Roman" w:cs="Times New Roman"/>
        </w:rPr>
        <w:t xml:space="preserve"> 178</w:t>
      </w:r>
      <w:r>
        <w:rPr>
          <w:rFonts w:ascii="Times New Roman" w:hAnsi="Times New Roman" w:cs="Times New Roman"/>
        </w:rPr>
        <w:t>.</w:t>
      </w:r>
    </w:p>
  </w:footnote>
  <w:footnote w:id="40">
    <w:p w14:paraId="44D042C4" w14:textId="77777777" w:rsidR="007E004C" w:rsidRPr="001E1345" w:rsidRDefault="007E004C" w:rsidP="001E1345">
      <w:pPr>
        <w:pStyle w:val="FootnoteText"/>
        <w:spacing w:line="480" w:lineRule="auto"/>
        <w:jc w:val="both"/>
        <w:rPr>
          <w:rFonts w:ascii="Times New Roman" w:hAnsi="Times New Roman" w:cs="Times New Roman"/>
        </w:rPr>
      </w:pPr>
      <w:r w:rsidRPr="001E1345">
        <w:rPr>
          <w:rStyle w:val="FootnoteReference"/>
          <w:rFonts w:ascii="Times New Roman" w:hAnsi="Times New Roman" w:cs="Times New Roman"/>
        </w:rPr>
        <w:footnoteRef/>
      </w:r>
      <w:r w:rsidRPr="001E1345">
        <w:rPr>
          <w:rFonts w:ascii="Times New Roman" w:hAnsi="Times New Roman" w:cs="Times New Roman"/>
        </w:rPr>
        <w:t xml:space="preserve"> </w:t>
      </w:r>
      <w:r w:rsidR="00A023AF">
        <w:rPr>
          <w:rFonts w:ascii="Times New Roman" w:hAnsi="Times New Roman" w:cs="Times New Roman"/>
        </w:rPr>
        <w:t>On t</w:t>
      </w:r>
      <w:r w:rsidRPr="001E1345">
        <w:rPr>
          <w:rFonts w:ascii="Times New Roman" w:hAnsi="Times New Roman" w:cs="Times New Roman"/>
        </w:rPr>
        <w:t xml:space="preserve">he methodological challenges involved in identifying </w:t>
      </w:r>
      <w:r>
        <w:rPr>
          <w:rFonts w:ascii="Times New Roman" w:hAnsi="Times New Roman" w:cs="Times New Roman"/>
        </w:rPr>
        <w:t>diasporic merchant communities</w:t>
      </w:r>
      <w:r w:rsidR="00A023AF">
        <w:rPr>
          <w:rFonts w:ascii="Times New Roman" w:hAnsi="Times New Roman" w:cs="Times New Roman"/>
        </w:rPr>
        <w:t>, see</w:t>
      </w:r>
      <w:r>
        <w:rPr>
          <w:rFonts w:ascii="Times New Roman" w:hAnsi="Times New Roman" w:cs="Times New Roman"/>
        </w:rPr>
        <w:t xml:space="preserve"> </w:t>
      </w:r>
      <w:r w:rsidRPr="001E1345">
        <w:rPr>
          <w:rFonts w:ascii="Times New Roman" w:hAnsi="Times New Roman" w:cs="Times New Roman"/>
        </w:rPr>
        <w:t>Cobb</w:t>
      </w:r>
      <w:r>
        <w:rPr>
          <w:rFonts w:ascii="Times New Roman" w:hAnsi="Times New Roman" w:cs="Times New Roman"/>
        </w:rPr>
        <w:t xml:space="preserve"> in this SI. </w:t>
      </w:r>
    </w:p>
  </w:footnote>
  <w:footnote w:id="41">
    <w:p w14:paraId="049E39CA" w14:textId="0F660CFF" w:rsidR="007E004C" w:rsidRPr="000D427F" w:rsidRDefault="007E004C" w:rsidP="000D427F">
      <w:pPr>
        <w:pStyle w:val="FootnoteText"/>
        <w:spacing w:line="480" w:lineRule="auto"/>
        <w:jc w:val="both"/>
        <w:rPr>
          <w:rFonts w:ascii="Times New Roman" w:hAnsi="Times New Roman" w:cs="Times New Roman"/>
        </w:rPr>
      </w:pPr>
      <w:r w:rsidRPr="00495E83">
        <w:rPr>
          <w:rStyle w:val="FootnoteReference"/>
          <w:rFonts w:ascii="Times New Roman" w:hAnsi="Times New Roman" w:cs="Times New Roman"/>
        </w:rPr>
        <w:footnoteRef/>
      </w:r>
      <w:r w:rsidRPr="00495E83">
        <w:rPr>
          <w:rFonts w:ascii="Times New Roman" w:hAnsi="Times New Roman" w:cs="Times New Roman"/>
        </w:rPr>
        <w:t xml:space="preserve"> 200 million sestertii</w:t>
      </w:r>
      <w:r w:rsidR="008171C0">
        <w:rPr>
          <w:rFonts w:ascii="Times New Roman" w:hAnsi="Times New Roman" w:cs="Times New Roman"/>
        </w:rPr>
        <w:t>:</w:t>
      </w:r>
      <w:r w:rsidRPr="00495E83">
        <w:rPr>
          <w:rFonts w:ascii="Times New Roman" w:hAnsi="Times New Roman" w:cs="Times New Roman"/>
        </w:rPr>
        <w:t xml:space="preserve"> Michael Speidel, </w:t>
      </w:r>
      <w:r w:rsidRPr="00495E83">
        <w:rPr>
          <w:rFonts w:ascii="Times New Roman" w:hAnsi="Times New Roman" w:cs="Times New Roman"/>
          <w:bCs/>
          <w:iCs/>
        </w:rPr>
        <w:t>‘Wars, Trade and Treaties: New, Revised and Neglected Sources for the Political, Diplomatic, and Military Aspects of Imperial Rome’s Relations with the Red Sea Basin and India, from Augustus to Diocletian’</w:t>
      </w:r>
      <w:r w:rsidR="008171C0">
        <w:rPr>
          <w:rFonts w:ascii="Times New Roman" w:hAnsi="Times New Roman" w:cs="Times New Roman"/>
          <w:bCs/>
          <w:iCs/>
        </w:rPr>
        <w:t>,</w:t>
      </w:r>
      <w:r w:rsidRPr="00495E83">
        <w:rPr>
          <w:rFonts w:ascii="Times New Roman" w:hAnsi="Times New Roman" w:cs="Times New Roman"/>
          <w:bCs/>
          <w:iCs/>
        </w:rPr>
        <w:t xml:space="preserve"> in </w:t>
      </w:r>
      <w:r w:rsidRPr="00495E83">
        <w:rPr>
          <w:rFonts w:ascii="Times New Roman" w:hAnsi="Times New Roman" w:cs="Times New Roman"/>
          <w:bCs/>
          <w:i/>
          <w:iCs/>
        </w:rPr>
        <w:t>Imperial Rome, Indian Ocean Regions and Muziris</w:t>
      </w:r>
      <w:r w:rsidRPr="00495E83">
        <w:rPr>
          <w:rFonts w:ascii="Times New Roman" w:hAnsi="Times New Roman" w:cs="Times New Roman"/>
        </w:rPr>
        <w:t>,</w:t>
      </w:r>
      <w:r w:rsidR="008171C0">
        <w:rPr>
          <w:rFonts w:ascii="Times New Roman" w:hAnsi="Times New Roman" w:cs="Times New Roman"/>
        </w:rPr>
        <w:t xml:space="preserve"> ed.</w:t>
      </w:r>
      <w:r w:rsidR="008171C0" w:rsidRPr="008171C0">
        <w:rPr>
          <w:rFonts w:ascii="Times New Roman" w:hAnsi="Times New Roman" w:cs="Times New Roman"/>
          <w:bCs/>
          <w:iCs/>
        </w:rPr>
        <w:t xml:space="preserve"> </w:t>
      </w:r>
      <w:r w:rsidR="008171C0" w:rsidRPr="00495E83">
        <w:rPr>
          <w:rFonts w:ascii="Times New Roman" w:hAnsi="Times New Roman" w:cs="Times New Roman"/>
          <w:bCs/>
          <w:iCs/>
        </w:rPr>
        <w:t>K. Mathew</w:t>
      </w:r>
      <w:r w:rsidRPr="00495E83">
        <w:rPr>
          <w:rFonts w:ascii="Times New Roman" w:hAnsi="Times New Roman" w:cs="Times New Roman"/>
          <w:bCs/>
          <w:iCs/>
        </w:rPr>
        <w:t xml:space="preserve"> </w:t>
      </w:r>
      <w:r w:rsidR="008171C0">
        <w:rPr>
          <w:rFonts w:ascii="Times New Roman" w:hAnsi="Times New Roman" w:cs="Times New Roman"/>
          <w:bCs/>
          <w:iCs/>
        </w:rPr>
        <w:t>(</w:t>
      </w:r>
      <w:r w:rsidRPr="00495E83">
        <w:rPr>
          <w:rFonts w:ascii="Times New Roman" w:hAnsi="Times New Roman" w:cs="Times New Roman"/>
          <w:bCs/>
          <w:iCs/>
        </w:rPr>
        <w:t>London and New York: Routledge, 2016</w:t>
      </w:r>
      <w:r w:rsidR="008171C0">
        <w:rPr>
          <w:rFonts w:ascii="Times New Roman" w:hAnsi="Times New Roman" w:cs="Times New Roman"/>
          <w:bCs/>
          <w:iCs/>
        </w:rPr>
        <w:t>)</w:t>
      </w:r>
      <w:r w:rsidRPr="00495E83">
        <w:rPr>
          <w:rFonts w:ascii="Times New Roman" w:hAnsi="Times New Roman" w:cs="Times New Roman"/>
          <w:bCs/>
          <w:iCs/>
        </w:rPr>
        <w:t>, 83-128</w:t>
      </w:r>
      <w:r w:rsidRPr="00495E83">
        <w:rPr>
          <w:rFonts w:ascii="Times New Roman" w:hAnsi="Times New Roman" w:cs="Times New Roman"/>
        </w:rPr>
        <w:t>; 230 million sestertii</w:t>
      </w:r>
      <w:r w:rsidR="008171C0">
        <w:rPr>
          <w:rFonts w:ascii="Times New Roman" w:hAnsi="Times New Roman" w:cs="Times New Roman"/>
        </w:rPr>
        <w:t>:</w:t>
      </w:r>
      <w:r w:rsidRPr="00495E83">
        <w:rPr>
          <w:rFonts w:ascii="Times New Roman" w:hAnsi="Times New Roman" w:cs="Times New Roman"/>
        </w:rPr>
        <w:t xml:space="preserve"> Andrew Wilson, ‘Red Sea Trade and the State’, in </w:t>
      </w:r>
      <w:r w:rsidR="008171C0" w:rsidRPr="00495E83">
        <w:rPr>
          <w:rFonts w:ascii="Times New Roman" w:hAnsi="Times New Roman" w:cs="Times New Roman"/>
          <w:i/>
        </w:rPr>
        <w:t>Across the Ocean</w:t>
      </w:r>
      <w:r w:rsidR="008171C0" w:rsidRPr="00495E83">
        <w:rPr>
          <w:rFonts w:ascii="Times New Roman" w:hAnsi="Times New Roman" w:cs="Times New Roman"/>
        </w:rPr>
        <w:t>,</w:t>
      </w:r>
      <w:r w:rsidR="008171C0">
        <w:rPr>
          <w:rFonts w:ascii="Times New Roman" w:hAnsi="Times New Roman" w:cs="Times New Roman"/>
        </w:rPr>
        <w:t xml:space="preserve"> ed. </w:t>
      </w:r>
      <w:r w:rsidRPr="00495E83">
        <w:rPr>
          <w:rFonts w:ascii="Times New Roman" w:hAnsi="Times New Roman" w:cs="Times New Roman"/>
        </w:rPr>
        <w:t>Federico De Romanis and Marco Maiuro (Leiden: Brill, 2015</w:t>
      </w:r>
      <w:r w:rsidR="008171C0">
        <w:rPr>
          <w:rFonts w:ascii="Times New Roman" w:hAnsi="Times New Roman" w:cs="Times New Roman"/>
        </w:rPr>
        <w:t>)</w:t>
      </w:r>
      <w:r w:rsidRPr="00495E83">
        <w:rPr>
          <w:rFonts w:ascii="Times New Roman" w:hAnsi="Times New Roman" w:cs="Times New Roman"/>
        </w:rPr>
        <w:t>, 13-32; and 250-270 million sestertii</w:t>
      </w:r>
      <w:r w:rsidR="008171C0">
        <w:rPr>
          <w:rFonts w:ascii="Times New Roman" w:hAnsi="Times New Roman" w:cs="Times New Roman"/>
        </w:rPr>
        <w:t>:</w:t>
      </w:r>
      <w:r w:rsidRPr="00495E83">
        <w:rPr>
          <w:rFonts w:ascii="Times New Roman" w:hAnsi="Times New Roman" w:cs="Times New Roman"/>
        </w:rPr>
        <w:t xml:space="preserve"> Raoul McLaughlin, </w:t>
      </w:r>
      <w:r w:rsidRPr="00495E83">
        <w:rPr>
          <w:rFonts w:ascii="Times New Roman" w:hAnsi="Times New Roman" w:cs="Times New Roman"/>
          <w:i/>
        </w:rPr>
        <w:t>Rome and the Distant East</w:t>
      </w:r>
      <w:r w:rsidRPr="00495E83">
        <w:rPr>
          <w:rFonts w:ascii="Times New Roman" w:hAnsi="Times New Roman" w:cs="Times New Roman"/>
        </w:rPr>
        <w:t xml:space="preserve"> </w:t>
      </w:r>
      <w:r w:rsidR="008171C0">
        <w:rPr>
          <w:rFonts w:ascii="Times New Roman" w:hAnsi="Times New Roman" w:cs="Times New Roman"/>
        </w:rPr>
        <w:t>(</w:t>
      </w:r>
      <w:r w:rsidRPr="00495E83">
        <w:rPr>
          <w:rFonts w:ascii="Times New Roman" w:hAnsi="Times New Roman" w:cs="Times New Roman"/>
        </w:rPr>
        <w:t xml:space="preserve">London: </w:t>
      </w:r>
      <w:r w:rsidR="008171C0">
        <w:rPr>
          <w:rFonts w:ascii="Times New Roman" w:hAnsi="Times New Roman" w:cs="Times New Roman"/>
        </w:rPr>
        <w:t>C</w:t>
      </w:r>
      <w:r w:rsidRPr="00495E83">
        <w:rPr>
          <w:rFonts w:ascii="Times New Roman" w:hAnsi="Times New Roman" w:cs="Times New Roman"/>
        </w:rPr>
        <w:t>ontinuum, 2010</w:t>
      </w:r>
      <w:r w:rsidR="008171C0">
        <w:rPr>
          <w:rFonts w:ascii="Times New Roman" w:hAnsi="Times New Roman" w:cs="Times New Roman"/>
        </w:rPr>
        <w:t xml:space="preserve">), </w:t>
      </w:r>
      <w:r w:rsidR="00586F7E" w:rsidRPr="00586F7E">
        <w:rPr>
          <w:rFonts w:ascii="Times New Roman" w:hAnsi="Times New Roman" w:cs="Times New Roman"/>
        </w:rPr>
        <w:t>164-8, 171-2</w:t>
      </w:r>
      <w:r w:rsidRPr="00495E83">
        <w:rPr>
          <w:rFonts w:ascii="Times New Roman" w:hAnsi="Times New Roman" w:cs="Times New Roman"/>
        </w:rPr>
        <w:t xml:space="preserve">; Raoul McLaughlin, ‘Indian Ocean </w:t>
      </w:r>
      <w:r w:rsidR="008171C0">
        <w:rPr>
          <w:rFonts w:ascii="Times New Roman" w:hAnsi="Times New Roman" w:cs="Times New Roman"/>
        </w:rPr>
        <w:t>C</w:t>
      </w:r>
      <w:r w:rsidRPr="00495E83">
        <w:rPr>
          <w:rFonts w:ascii="Times New Roman" w:hAnsi="Times New Roman" w:cs="Times New Roman"/>
        </w:rPr>
        <w:t xml:space="preserve">ommerce in </w:t>
      </w:r>
      <w:r w:rsidR="008171C0">
        <w:rPr>
          <w:rFonts w:ascii="Times New Roman" w:hAnsi="Times New Roman" w:cs="Times New Roman"/>
        </w:rPr>
        <w:t>C</w:t>
      </w:r>
      <w:r w:rsidRPr="00495E83">
        <w:rPr>
          <w:rFonts w:ascii="Times New Roman" w:hAnsi="Times New Roman" w:cs="Times New Roman"/>
        </w:rPr>
        <w:t xml:space="preserve">ontext: </w:t>
      </w:r>
      <w:r w:rsidR="008171C0">
        <w:rPr>
          <w:rFonts w:ascii="Times New Roman" w:hAnsi="Times New Roman" w:cs="Times New Roman"/>
        </w:rPr>
        <w:t>T</w:t>
      </w:r>
      <w:r w:rsidRPr="00495E83">
        <w:rPr>
          <w:rFonts w:ascii="Times New Roman" w:hAnsi="Times New Roman" w:cs="Times New Roman"/>
        </w:rPr>
        <w:t xml:space="preserve">he </w:t>
      </w:r>
      <w:r w:rsidR="008171C0">
        <w:rPr>
          <w:rFonts w:ascii="Times New Roman" w:hAnsi="Times New Roman" w:cs="Times New Roman"/>
        </w:rPr>
        <w:t>E</w:t>
      </w:r>
      <w:r w:rsidRPr="00495E83">
        <w:rPr>
          <w:rFonts w:ascii="Times New Roman" w:hAnsi="Times New Roman" w:cs="Times New Roman"/>
        </w:rPr>
        <w:t xml:space="preserve">conomic and </w:t>
      </w:r>
      <w:r w:rsidR="008171C0">
        <w:rPr>
          <w:rFonts w:ascii="Times New Roman" w:hAnsi="Times New Roman" w:cs="Times New Roman"/>
        </w:rPr>
        <w:t>R</w:t>
      </w:r>
      <w:r w:rsidRPr="00495E83">
        <w:rPr>
          <w:rFonts w:ascii="Times New Roman" w:hAnsi="Times New Roman" w:cs="Times New Roman"/>
        </w:rPr>
        <w:t xml:space="preserve">evenue </w:t>
      </w:r>
      <w:r w:rsidR="008171C0">
        <w:rPr>
          <w:rFonts w:ascii="Times New Roman" w:hAnsi="Times New Roman" w:cs="Times New Roman"/>
        </w:rPr>
        <w:t>S</w:t>
      </w:r>
      <w:r w:rsidRPr="00495E83">
        <w:rPr>
          <w:rFonts w:ascii="Times New Roman" w:hAnsi="Times New Roman" w:cs="Times New Roman"/>
        </w:rPr>
        <w:t xml:space="preserve">ignificance of </w:t>
      </w:r>
      <w:r w:rsidR="008171C0">
        <w:rPr>
          <w:rFonts w:ascii="Times New Roman" w:hAnsi="Times New Roman" w:cs="Times New Roman"/>
        </w:rPr>
        <w:t>E</w:t>
      </w:r>
      <w:r w:rsidRPr="00495E83">
        <w:rPr>
          <w:rFonts w:ascii="Times New Roman" w:hAnsi="Times New Roman" w:cs="Times New Roman"/>
        </w:rPr>
        <w:t xml:space="preserve">astern </w:t>
      </w:r>
      <w:r w:rsidR="008171C0">
        <w:rPr>
          <w:rFonts w:ascii="Times New Roman" w:hAnsi="Times New Roman" w:cs="Times New Roman"/>
        </w:rPr>
        <w:t>T</w:t>
      </w:r>
      <w:r w:rsidRPr="00495E83">
        <w:rPr>
          <w:rFonts w:ascii="Times New Roman" w:hAnsi="Times New Roman" w:cs="Times New Roman"/>
        </w:rPr>
        <w:t xml:space="preserve">rade in the </w:t>
      </w:r>
      <w:r w:rsidR="008171C0">
        <w:rPr>
          <w:rFonts w:ascii="Times New Roman" w:hAnsi="Times New Roman" w:cs="Times New Roman"/>
        </w:rPr>
        <w:t>A</w:t>
      </w:r>
      <w:r w:rsidRPr="00495E83">
        <w:rPr>
          <w:rFonts w:ascii="Times New Roman" w:hAnsi="Times New Roman" w:cs="Times New Roman"/>
        </w:rPr>
        <w:t xml:space="preserve">ncient </w:t>
      </w:r>
      <w:r w:rsidR="008171C0">
        <w:rPr>
          <w:rFonts w:ascii="Times New Roman" w:hAnsi="Times New Roman" w:cs="Times New Roman"/>
        </w:rPr>
        <w:t>Wo</w:t>
      </w:r>
      <w:r w:rsidRPr="00495E83">
        <w:rPr>
          <w:rFonts w:ascii="Times New Roman" w:hAnsi="Times New Roman" w:cs="Times New Roman"/>
        </w:rPr>
        <w:t>rld</w:t>
      </w:r>
      <w:r w:rsidR="00975E28">
        <w:rPr>
          <w:rFonts w:ascii="Times New Roman" w:hAnsi="Times New Roman" w:cs="Times New Roman"/>
        </w:rPr>
        <w:t>’</w:t>
      </w:r>
      <w:r w:rsidRPr="00495E83">
        <w:rPr>
          <w:rFonts w:ascii="Times New Roman" w:hAnsi="Times New Roman" w:cs="Times New Roman"/>
        </w:rPr>
        <w:t xml:space="preserve">, </w:t>
      </w:r>
      <w:r w:rsidRPr="000D427F">
        <w:rPr>
          <w:rFonts w:ascii="Times New Roman" w:hAnsi="Times New Roman" w:cs="Times New Roman"/>
        </w:rPr>
        <w:t xml:space="preserve">in </w:t>
      </w:r>
      <w:r w:rsidRPr="000D427F">
        <w:rPr>
          <w:rFonts w:ascii="Times New Roman" w:hAnsi="Times New Roman" w:cs="Times New Roman"/>
          <w:i/>
        </w:rPr>
        <w:t>The Indian Ocean in Antiquity</w:t>
      </w:r>
      <w:r w:rsidR="00C21668">
        <w:rPr>
          <w:rFonts w:ascii="Times New Roman" w:hAnsi="Times New Roman" w:cs="Times New Roman"/>
          <w:i/>
        </w:rPr>
        <w:t>: Political, Cultural and Economic Impacts</w:t>
      </w:r>
      <w:r w:rsidRPr="000D427F">
        <w:rPr>
          <w:rFonts w:ascii="Times New Roman" w:hAnsi="Times New Roman" w:cs="Times New Roman"/>
        </w:rPr>
        <w:t>,</w:t>
      </w:r>
      <w:r w:rsidR="00C21668">
        <w:rPr>
          <w:rFonts w:ascii="Times New Roman" w:hAnsi="Times New Roman" w:cs="Times New Roman"/>
        </w:rPr>
        <w:t xml:space="preserve"> ed. Matthew A. Cobb (London and New York: Routledge, 2019),</w:t>
      </w:r>
      <w:r w:rsidRPr="000D427F">
        <w:rPr>
          <w:rFonts w:ascii="Times New Roman" w:hAnsi="Times New Roman" w:cs="Times New Roman"/>
        </w:rPr>
        <w:t xml:space="preserve"> 117-34.</w:t>
      </w:r>
    </w:p>
  </w:footnote>
  <w:footnote w:id="42">
    <w:p w14:paraId="451BB307" w14:textId="5DDEFDED" w:rsidR="007E004C" w:rsidRPr="00C134C1" w:rsidRDefault="007E004C" w:rsidP="006F7479">
      <w:pPr>
        <w:pStyle w:val="FootnoteText"/>
        <w:spacing w:line="480" w:lineRule="auto"/>
        <w:jc w:val="both"/>
        <w:rPr>
          <w:rFonts w:ascii="Times New Roman" w:hAnsi="Times New Roman" w:cs="Times New Roman"/>
          <w:lang w:val="fr-FR"/>
        </w:rPr>
      </w:pPr>
      <w:r w:rsidRPr="006F7479">
        <w:rPr>
          <w:rStyle w:val="FootnoteReference"/>
          <w:rFonts w:ascii="Times New Roman" w:hAnsi="Times New Roman" w:cs="Times New Roman"/>
        </w:rPr>
        <w:footnoteRef/>
      </w:r>
      <w:r w:rsidRPr="006F7479">
        <w:rPr>
          <w:rFonts w:ascii="Times New Roman" w:hAnsi="Times New Roman" w:cs="Times New Roman"/>
        </w:rPr>
        <w:t xml:space="preserve"> See Matthew A. Cobb and Troy Wilkinson, </w:t>
      </w:r>
      <w:r w:rsidR="00473C47" w:rsidRPr="00473C47">
        <w:rPr>
          <w:rFonts w:ascii="Times New Roman" w:hAnsi="Times New Roman" w:cs="Times New Roman"/>
          <w:iCs/>
        </w:rPr>
        <w:t xml:space="preserve">‘The Roman </w:t>
      </w:r>
      <w:r w:rsidR="00975E28">
        <w:rPr>
          <w:rFonts w:ascii="Times New Roman" w:hAnsi="Times New Roman" w:cs="Times New Roman"/>
          <w:iCs/>
        </w:rPr>
        <w:t>S</w:t>
      </w:r>
      <w:r w:rsidR="00473C47" w:rsidRPr="00473C47">
        <w:rPr>
          <w:rFonts w:ascii="Times New Roman" w:hAnsi="Times New Roman" w:cs="Times New Roman"/>
          <w:iCs/>
        </w:rPr>
        <w:t xml:space="preserve">tate and Red Sea </w:t>
      </w:r>
      <w:r w:rsidR="00975E28">
        <w:rPr>
          <w:rFonts w:ascii="Times New Roman" w:hAnsi="Times New Roman" w:cs="Times New Roman"/>
          <w:iCs/>
        </w:rPr>
        <w:t>T</w:t>
      </w:r>
      <w:r w:rsidR="00473C47" w:rsidRPr="00473C47">
        <w:rPr>
          <w:rFonts w:ascii="Times New Roman" w:hAnsi="Times New Roman" w:cs="Times New Roman"/>
          <w:iCs/>
        </w:rPr>
        <w:t xml:space="preserve">rade </w:t>
      </w:r>
      <w:r w:rsidR="00975E28">
        <w:rPr>
          <w:rFonts w:ascii="Times New Roman" w:hAnsi="Times New Roman" w:cs="Times New Roman"/>
          <w:iCs/>
        </w:rPr>
        <w:t>R</w:t>
      </w:r>
      <w:r w:rsidR="00473C47" w:rsidRPr="00473C47">
        <w:rPr>
          <w:rFonts w:ascii="Times New Roman" w:hAnsi="Times New Roman" w:cs="Times New Roman"/>
          <w:iCs/>
        </w:rPr>
        <w:t>evenue’</w:t>
      </w:r>
      <w:r w:rsidRPr="006F7479">
        <w:rPr>
          <w:rFonts w:ascii="Times New Roman" w:hAnsi="Times New Roman" w:cs="Times New Roman"/>
        </w:rPr>
        <w:t xml:space="preserve">, </w:t>
      </w:r>
      <w:r w:rsidR="00473C47" w:rsidRPr="00473C47">
        <w:rPr>
          <w:rFonts w:ascii="Times New Roman" w:hAnsi="Times New Roman" w:cs="Times New Roman"/>
        </w:rPr>
        <w:t xml:space="preserve">in </w:t>
      </w:r>
      <w:r w:rsidR="00473C47" w:rsidRPr="00473C47">
        <w:rPr>
          <w:rFonts w:ascii="Times New Roman" w:hAnsi="Times New Roman" w:cs="Times New Roman"/>
          <w:i/>
          <w:iCs/>
        </w:rPr>
        <w:t xml:space="preserve">Networked </w:t>
      </w:r>
      <w:r w:rsidR="00975E28">
        <w:rPr>
          <w:rFonts w:ascii="Times New Roman" w:hAnsi="Times New Roman" w:cs="Times New Roman"/>
          <w:i/>
          <w:iCs/>
        </w:rPr>
        <w:t>S</w:t>
      </w:r>
      <w:r w:rsidR="00473C47" w:rsidRPr="00473C47">
        <w:rPr>
          <w:rFonts w:ascii="Times New Roman" w:hAnsi="Times New Roman" w:cs="Times New Roman"/>
          <w:i/>
          <w:iCs/>
        </w:rPr>
        <w:t xml:space="preserve">paces: </w:t>
      </w:r>
      <w:r w:rsidR="00975E28">
        <w:rPr>
          <w:rFonts w:ascii="Times New Roman" w:hAnsi="Times New Roman" w:cs="Times New Roman"/>
          <w:i/>
          <w:iCs/>
        </w:rPr>
        <w:t>T</w:t>
      </w:r>
      <w:r w:rsidR="00473C47" w:rsidRPr="00473C47">
        <w:rPr>
          <w:rFonts w:ascii="Times New Roman" w:hAnsi="Times New Roman" w:cs="Times New Roman"/>
          <w:i/>
          <w:iCs/>
        </w:rPr>
        <w:t xml:space="preserve">he </w:t>
      </w:r>
      <w:r w:rsidR="00975E28">
        <w:rPr>
          <w:rFonts w:ascii="Times New Roman" w:hAnsi="Times New Roman" w:cs="Times New Roman"/>
          <w:i/>
          <w:iCs/>
        </w:rPr>
        <w:t>S</w:t>
      </w:r>
      <w:r w:rsidR="00473C47" w:rsidRPr="00473C47">
        <w:rPr>
          <w:rFonts w:ascii="Times New Roman" w:hAnsi="Times New Roman" w:cs="Times New Roman"/>
          <w:i/>
          <w:iCs/>
        </w:rPr>
        <w:t xml:space="preserve">patiality of </w:t>
      </w:r>
      <w:r w:rsidR="00975E28">
        <w:rPr>
          <w:rFonts w:ascii="Times New Roman" w:hAnsi="Times New Roman" w:cs="Times New Roman"/>
          <w:i/>
          <w:iCs/>
        </w:rPr>
        <w:t>N</w:t>
      </w:r>
      <w:r w:rsidR="00473C47" w:rsidRPr="00473C47">
        <w:rPr>
          <w:rFonts w:ascii="Times New Roman" w:hAnsi="Times New Roman" w:cs="Times New Roman"/>
          <w:i/>
          <w:iCs/>
        </w:rPr>
        <w:t>etworks in the Red Sea and Western Indian Ocean</w:t>
      </w:r>
      <w:r w:rsidR="00473C47" w:rsidRPr="00473C47">
        <w:rPr>
          <w:rFonts w:ascii="Times New Roman" w:hAnsi="Times New Roman" w:cs="Times New Roman"/>
        </w:rPr>
        <w:t>,</w:t>
      </w:r>
      <w:r w:rsidR="00975E28">
        <w:rPr>
          <w:rFonts w:ascii="Times New Roman" w:hAnsi="Times New Roman" w:cs="Times New Roman"/>
        </w:rPr>
        <w:t xml:space="preserve"> ed. </w:t>
      </w:r>
      <w:r w:rsidR="00975E28" w:rsidRPr="00C134C1">
        <w:rPr>
          <w:rFonts w:ascii="Times New Roman" w:hAnsi="Times New Roman" w:cs="Times New Roman"/>
          <w:lang w:val="fr-FR"/>
        </w:rPr>
        <w:t>Caroline Durand, Julie Marchand, Bérangère Redon</w:t>
      </w:r>
      <w:r w:rsidR="00E01B85">
        <w:rPr>
          <w:rFonts w:ascii="Times New Roman" w:hAnsi="Times New Roman" w:cs="Times New Roman"/>
          <w:lang w:val="fr-FR"/>
        </w:rPr>
        <w:t>,</w:t>
      </w:r>
      <w:r w:rsidR="00975E28" w:rsidRPr="00C134C1">
        <w:rPr>
          <w:rFonts w:ascii="Times New Roman" w:hAnsi="Times New Roman" w:cs="Times New Roman"/>
          <w:lang w:val="fr-FR"/>
        </w:rPr>
        <w:t xml:space="preserve"> and Pierre Schneider</w:t>
      </w:r>
      <w:r w:rsidR="00473C47" w:rsidRPr="00C134C1">
        <w:rPr>
          <w:rFonts w:ascii="Times New Roman" w:hAnsi="Times New Roman" w:cs="Times New Roman"/>
          <w:lang w:val="fr-FR"/>
        </w:rPr>
        <w:t xml:space="preserve"> </w:t>
      </w:r>
      <w:r w:rsidR="00975E28" w:rsidRPr="00C134C1">
        <w:rPr>
          <w:rFonts w:ascii="Times New Roman" w:hAnsi="Times New Roman" w:cs="Times New Roman"/>
          <w:lang w:val="fr-FR"/>
        </w:rPr>
        <w:t>(</w:t>
      </w:r>
      <w:r w:rsidR="00473C47" w:rsidRPr="00C134C1">
        <w:rPr>
          <w:rFonts w:ascii="Times New Roman" w:hAnsi="Times New Roman" w:cs="Times New Roman"/>
          <w:lang w:val="fr-FR"/>
        </w:rPr>
        <w:t>Lyon: MOM Éditions, 2022</w:t>
      </w:r>
      <w:r w:rsidR="00975E28" w:rsidRPr="00C134C1">
        <w:rPr>
          <w:rFonts w:ascii="Times New Roman" w:hAnsi="Times New Roman" w:cs="Times New Roman"/>
          <w:lang w:val="fr-FR"/>
        </w:rPr>
        <w:t>)</w:t>
      </w:r>
      <w:r w:rsidR="00473C47" w:rsidRPr="00C134C1">
        <w:rPr>
          <w:rFonts w:ascii="Times New Roman" w:hAnsi="Times New Roman" w:cs="Times New Roman"/>
          <w:lang w:val="fr-FR"/>
        </w:rPr>
        <w:t>, 213</w:t>
      </w:r>
      <w:r w:rsidR="007577C2" w:rsidRPr="00C134C1">
        <w:rPr>
          <w:rFonts w:ascii="Times New Roman" w:hAnsi="Times New Roman" w:cs="Times New Roman"/>
          <w:lang w:val="fr-FR"/>
        </w:rPr>
        <w:t>-</w:t>
      </w:r>
      <w:r w:rsidR="00473C47" w:rsidRPr="00C134C1">
        <w:rPr>
          <w:rFonts w:ascii="Times New Roman" w:hAnsi="Times New Roman" w:cs="Times New Roman"/>
          <w:lang w:val="fr-FR"/>
        </w:rPr>
        <w:t>26</w:t>
      </w:r>
      <w:r w:rsidRPr="00C134C1">
        <w:rPr>
          <w:rFonts w:ascii="Times New Roman" w:hAnsi="Times New Roman" w:cs="Times New Roman"/>
          <w:lang w:val="fr-FR"/>
        </w:rPr>
        <w:t>.</w:t>
      </w:r>
    </w:p>
  </w:footnote>
  <w:footnote w:id="43">
    <w:p w14:paraId="52AFF9AB" w14:textId="52A5AEA1" w:rsidR="006F7479" w:rsidRPr="006F7479" w:rsidRDefault="006F7479" w:rsidP="006F7479">
      <w:pPr>
        <w:pStyle w:val="FootnoteText"/>
        <w:spacing w:line="480" w:lineRule="auto"/>
        <w:jc w:val="both"/>
        <w:rPr>
          <w:rFonts w:ascii="Times New Roman" w:hAnsi="Times New Roman" w:cs="Times New Roman"/>
        </w:rPr>
      </w:pPr>
      <w:r w:rsidRPr="006F7479">
        <w:rPr>
          <w:rStyle w:val="FootnoteReference"/>
          <w:rFonts w:ascii="Times New Roman" w:hAnsi="Times New Roman" w:cs="Times New Roman"/>
        </w:rPr>
        <w:footnoteRef/>
      </w:r>
      <w:r w:rsidRPr="006F7479">
        <w:rPr>
          <w:rFonts w:ascii="Times New Roman" w:hAnsi="Times New Roman" w:cs="Times New Roman"/>
        </w:rPr>
        <w:t xml:space="preserve"> </w:t>
      </w:r>
      <w:r w:rsidRPr="006F7479">
        <w:rPr>
          <w:rFonts w:ascii="Times New Roman" w:hAnsi="Times New Roman" w:cs="Times New Roman"/>
          <w:iCs/>
        </w:rPr>
        <w:t xml:space="preserve">There has been some debate over whether conflict among the polities of the Tamilakam (southern India) was occasionally motivated by a desire to control the sites frequented by foreign traders. For an overview of this issue, see Rajan Gurukkal, </w:t>
      </w:r>
      <w:r w:rsidRPr="006F7479">
        <w:rPr>
          <w:rFonts w:ascii="Times New Roman" w:hAnsi="Times New Roman" w:cs="Times New Roman"/>
          <w:i/>
          <w:iCs/>
        </w:rPr>
        <w:t>Rethinking Classical Indo-Roman Trade: Political Economy of Eastern Mediterranean Exchange Relations</w:t>
      </w:r>
      <w:r w:rsidRPr="006F7479">
        <w:rPr>
          <w:rFonts w:ascii="Times New Roman" w:hAnsi="Times New Roman" w:cs="Times New Roman"/>
          <w:iCs/>
        </w:rPr>
        <w:t xml:space="preserve"> </w:t>
      </w:r>
      <w:r w:rsidR="00975E28">
        <w:rPr>
          <w:rFonts w:ascii="Times New Roman" w:hAnsi="Times New Roman" w:cs="Times New Roman"/>
          <w:iCs/>
        </w:rPr>
        <w:t>(</w:t>
      </w:r>
      <w:r w:rsidRPr="006F7479">
        <w:rPr>
          <w:rFonts w:ascii="Times New Roman" w:hAnsi="Times New Roman" w:cs="Times New Roman"/>
          <w:iCs/>
        </w:rPr>
        <w:t>New Delhi: Oxford University Press,</w:t>
      </w:r>
      <w:r>
        <w:rPr>
          <w:rFonts w:ascii="Times New Roman" w:hAnsi="Times New Roman" w:cs="Times New Roman"/>
          <w:iCs/>
        </w:rPr>
        <w:t xml:space="preserve"> 2016</w:t>
      </w:r>
      <w:r w:rsidR="00975E28">
        <w:rPr>
          <w:rFonts w:ascii="Times New Roman" w:hAnsi="Times New Roman" w:cs="Times New Roman"/>
          <w:iCs/>
        </w:rPr>
        <w:t>)</w:t>
      </w:r>
      <w:r>
        <w:rPr>
          <w:rFonts w:ascii="Times New Roman" w:hAnsi="Times New Roman" w:cs="Times New Roman"/>
          <w:iCs/>
        </w:rPr>
        <w:t>,</w:t>
      </w:r>
      <w:r w:rsidRPr="006F7479">
        <w:rPr>
          <w:rFonts w:ascii="Times New Roman" w:hAnsi="Times New Roman" w:cs="Times New Roman"/>
          <w:iCs/>
        </w:rPr>
        <w:t xml:space="preserve"> 270-81.</w:t>
      </w:r>
    </w:p>
  </w:footnote>
  <w:footnote w:id="44">
    <w:p w14:paraId="440A0510" w14:textId="4C1FFC94" w:rsidR="007E004C" w:rsidRPr="00C73232" w:rsidRDefault="007E004C" w:rsidP="006F7479">
      <w:pPr>
        <w:pStyle w:val="FootnoteText"/>
        <w:spacing w:line="480" w:lineRule="auto"/>
        <w:jc w:val="both"/>
        <w:rPr>
          <w:rFonts w:ascii="Times New Roman" w:hAnsi="Times New Roman" w:cs="Times New Roman"/>
        </w:rPr>
      </w:pPr>
      <w:r w:rsidRPr="006F7479">
        <w:rPr>
          <w:rStyle w:val="FootnoteReference"/>
          <w:rFonts w:ascii="Times New Roman" w:hAnsi="Times New Roman" w:cs="Times New Roman"/>
        </w:rPr>
        <w:footnoteRef/>
      </w:r>
      <w:r w:rsidRPr="006F7479">
        <w:rPr>
          <w:rFonts w:ascii="Times New Roman" w:hAnsi="Times New Roman" w:cs="Times New Roman"/>
        </w:rPr>
        <w:t xml:space="preserve"> For a brief discussion of the spread of certain scripts and languages in relation to South Asian integration into Indian Ocean networks of exchange</w:t>
      </w:r>
      <w:r w:rsidRPr="001E1345">
        <w:rPr>
          <w:rFonts w:ascii="Times New Roman" w:hAnsi="Times New Roman" w:cs="Times New Roman"/>
        </w:rPr>
        <w:t xml:space="preserve">, see Cobb’s article </w:t>
      </w:r>
      <w:r w:rsidR="00975E28">
        <w:rPr>
          <w:rFonts w:ascii="Times New Roman" w:hAnsi="Times New Roman" w:cs="Times New Roman"/>
        </w:rPr>
        <w:t xml:space="preserve">in </w:t>
      </w:r>
      <w:r w:rsidRPr="001E1345">
        <w:rPr>
          <w:rFonts w:ascii="Times New Roman" w:hAnsi="Times New Roman" w:cs="Times New Roman"/>
        </w:rPr>
        <w:t xml:space="preserve">this </w:t>
      </w:r>
      <w:r w:rsidR="006E2149">
        <w:rPr>
          <w:rFonts w:ascii="Times New Roman" w:hAnsi="Times New Roman" w:cs="Times New Roman"/>
        </w:rPr>
        <w:t>SI</w:t>
      </w:r>
      <w:r w:rsidRPr="001E1345">
        <w:rPr>
          <w:rFonts w:ascii="Times New Roman" w:hAnsi="Times New Roman" w:cs="Times New Roman"/>
        </w:rPr>
        <w:t xml:space="preserve">. On the spread of religious </w:t>
      </w:r>
      <w:r>
        <w:rPr>
          <w:rFonts w:ascii="Times New Roman" w:hAnsi="Times New Roman" w:cs="Times New Roman"/>
        </w:rPr>
        <w:t>ideas, see also Cohen’s article</w:t>
      </w:r>
      <w:r w:rsidR="00E67539">
        <w:rPr>
          <w:rFonts w:ascii="Times New Roman" w:hAnsi="Times New Roman" w:cs="Times New Roman"/>
        </w:rPr>
        <w:t xml:space="preserve"> (this SI)</w:t>
      </w:r>
      <w:r w:rsidRPr="001E1345">
        <w:rPr>
          <w:rFonts w:ascii="Times New Roman" w:hAnsi="Times New Roman" w:cs="Times New Roman"/>
        </w:rPr>
        <w:t xml:space="preserve">, as well as Himanshu P. Ray, </w:t>
      </w:r>
      <w:r w:rsidRPr="001E1345">
        <w:rPr>
          <w:rFonts w:ascii="Times New Roman" w:hAnsi="Times New Roman" w:cs="Times New Roman"/>
          <w:i/>
        </w:rPr>
        <w:t xml:space="preserve">The Winds of Change: Buddhism and the Maritime Links of Early South Asia </w:t>
      </w:r>
      <w:r w:rsidR="00975E28" w:rsidRPr="00975E28">
        <w:rPr>
          <w:rFonts w:ascii="Times New Roman" w:hAnsi="Times New Roman" w:cs="Times New Roman"/>
          <w:iCs/>
        </w:rPr>
        <w:t>(</w:t>
      </w:r>
      <w:r w:rsidRPr="001E1345">
        <w:rPr>
          <w:rFonts w:ascii="Times New Roman" w:hAnsi="Times New Roman" w:cs="Times New Roman"/>
        </w:rPr>
        <w:t>Oxford: O</w:t>
      </w:r>
      <w:r w:rsidR="00975E28">
        <w:rPr>
          <w:rFonts w:ascii="Times New Roman" w:hAnsi="Times New Roman" w:cs="Times New Roman"/>
        </w:rPr>
        <w:t>xford University Press</w:t>
      </w:r>
      <w:r w:rsidRPr="001E1345">
        <w:rPr>
          <w:rFonts w:ascii="Times New Roman" w:hAnsi="Times New Roman" w:cs="Times New Roman"/>
        </w:rPr>
        <w:t>, 1994</w:t>
      </w:r>
      <w:r w:rsidR="00975E28">
        <w:rPr>
          <w:rFonts w:ascii="Times New Roman" w:hAnsi="Times New Roman" w:cs="Times New Roman"/>
        </w:rPr>
        <w:t>)</w:t>
      </w:r>
      <w:r w:rsidRPr="001E1345">
        <w:rPr>
          <w:rFonts w:ascii="Times New Roman" w:hAnsi="Times New Roman" w:cs="Times New Roman"/>
        </w:rPr>
        <w:t xml:space="preserve">; Eivind H. Seland, ‘Trade and Christianity in the Indian Ocean during Late Antiquity’, </w:t>
      </w:r>
      <w:r w:rsidRPr="001E1345">
        <w:rPr>
          <w:rFonts w:ascii="Times New Roman" w:hAnsi="Times New Roman" w:cs="Times New Roman"/>
          <w:i/>
        </w:rPr>
        <w:t>Journal of Late Antiquity</w:t>
      </w:r>
      <w:r w:rsidRPr="001E1345">
        <w:rPr>
          <w:rFonts w:ascii="Times New Roman" w:hAnsi="Times New Roman" w:cs="Times New Roman"/>
        </w:rPr>
        <w:t xml:space="preserve"> 5</w:t>
      </w:r>
      <w:r>
        <w:rPr>
          <w:rFonts w:ascii="Times New Roman" w:hAnsi="Times New Roman" w:cs="Times New Roman"/>
        </w:rPr>
        <w:t xml:space="preserve">, </w:t>
      </w:r>
      <w:r w:rsidR="00975E28">
        <w:rPr>
          <w:rFonts w:ascii="Times New Roman" w:hAnsi="Times New Roman" w:cs="Times New Roman"/>
        </w:rPr>
        <w:t xml:space="preserve">no. </w:t>
      </w:r>
      <w:r>
        <w:rPr>
          <w:rFonts w:ascii="Times New Roman" w:hAnsi="Times New Roman" w:cs="Times New Roman"/>
        </w:rPr>
        <w:t>1</w:t>
      </w:r>
      <w:r w:rsidR="00975E28">
        <w:rPr>
          <w:rFonts w:ascii="Times New Roman" w:hAnsi="Times New Roman" w:cs="Times New Roman"/>
        </w:rPr>
        <w:t xml:space="preserve"> (</w:t>
      </w:r>
      <w:r w:rsidRPr="001E1345">
        <w:rPr>
          <w:rFonts w:ascii="Times New Roman" w:hAnsi="Times New Roman" w:cs="Times New Roman"/>
        </w:rPr>
        <w:t>2012</w:t>
      </w:r>
      <w:r w:rsidR="00975E28">
        <w:rPr>
          <w:rFonts w:ascii="Times New Roman" w:hAnsi="Times New Roman" w:cs="Times New Roman"/>
        </w:rPr>
        <w:t>)</w:t>
      </w:r>
      <w:r w:rsidR="00C21668">
        <w:rPr>
          <w:rFonts w:ascii="Times New Roman" w:hAnsi="Times New Roman" w:cs="Times New Roman"/>
        </w:rPr>
        <w:t>:</w:t>
      </w:r>
      <w:r>
        <w:rPr>
          <w:rFonts w:ascii="Times New Roman" w:hAnsi="Times New Roman" w:cs="Times New Roman"/>
        </w:rPr>
        <w:t xml:space="preserve"> 72</w:t>
      </w:r>
      <w:r w:rsidR="005C2381">
        <w:rPr>
          <w:rFonts w:ascii="Times New Roman" w:hAnsi="Times New Roman" w:cs="Times New Roman"/>
        </w:rPr>
        <w:t>-</w:t>
      </w:r>
      <w:r w:rsidRPr="001E1345">
        <w:rPr>
          <w:rFonts w:ascii="Times New Roman" w:hAnsi="Times New Roman" w:cs="Times New Roman"/>
        </w:rPr>
        <w:t>86.</w:t>
      </w:r>
    </w:p>
  </w:footnote>
  <w:footnote w:id="45">
    <w:p w14:paraId="4F711EE3" w14:textId="11412546" w:rsidR="007E004C" w:rsidRPr="00557F87" w:rsidRDefault="007E004C" w:rsidP="00557F87">
      <w:pPr>
        <w:pStyle w:val="FootnoteText"/>
        <w:spacing w:line="480" w:lineRule="auto"/>
        <w:jc w:val="both"/>
        <w:rPr>
          <w:rFonts w:ascii="Times New Roman" w:hAnsi="Times New Roman" w:cs="Times New Roman"/>
          <w:i/>
        </w:rPr>
      </w:pPr>
      <w:r w:rsidRPr="00557F87">
        <w:rPr>
          <w:rStyle w:val="FootnoteReference"/>
          <w:rFonts w:ascii="Times New Roman" w:hAnsi="Times New Roman" w:cs="Times New Roman"/>
        </w:rPr>
        <w:footnoteRef/>
      </w:r>
      <w:r w:rsidRPr="00557F87">
        <w:rPr>
          <w:rFonts w:ascii="Times New Roman" w:hAnsi="Times New Roman" w:cs="Times New Roman"/>
        </w:rPr>
        <w:t xml:space="preserve"> Eivind H. Seland, ‘Early Christian in East Africa and Red Sea/Indian Ocean Commerce’, </w:t>
      </w:r>
      <w:r w:rsidRPr="00557F87">
        <w:rPr>
          <w:rFonts w:ascii="Times New Roman" w:hAnsi="Times New Roman" w:cs="Times New Roman"/>
          <w:i/>
        </w:rPr>
        <w:t>African Archaeological Review</w:t>
      </w:r>
      <w:r>
        <w:rPr>
          <w:rFonts w:ascii="Times New Roman" w:hAnsi="Times New Roman" w:cs="Times New Roman"/>
        </w:rPr>
        <w:t xml:space="preserve"> 31 </w:t>
      </w:r>
      <w:r w:rsidR="00975E28">
        <w:rPr>
          <w:rFonts w:ascii="Times New Roman" w:hAnsi="Times New Roman" w:cs="Times New Roman"/>
        </w:rPr>
        <w:t>(</w:t>
      </w:r>
      <w:r>
        <w:rPr>
          <w:rFonts w:ascii="Times New Roman" w:hAnsi="Times New Roman" w:cs="Times New Roman"/>
        </w:rPr>
        <w:t>2015</w:t>
      </w:r>
      <w:r w:rsidR="00975E28">
        <w:rPr>
          <w:rFonts w:ascii="Times New Roman" w:hAnsi="Times New Roman" w:cs="Times New Roman"/>
        </w:rPr>
        <w:t>)</w:t>
      </w:r>
      <w:r w:rsidR="00C21668">
        <w:rPr>
          <w:rFonts w:ascii="Times New Roman" w:hAnsi="Times New Roman" w:cs="Times New Roman"/>
        </w:rPr>
        <w:t>:</w:t>
      </w:r>
      <w:r>
        <w:rPr>
          <w:rFonts w:ascii="Times New Roman" w:hAnsi="Times New Roman" w:cs="Times New Roman"/>
        </w:rPr>
        <w:t xml:space="preserve"> 643</w:t>
      </w:r>
      <w:r w:rsidRPr="00557F87">
        <w:rPr>
          <w:rFonts w:ascii="Times New Roman" w:hAnsi="Times New Roman" w:cs="Times New Roman"/>
        </w:rPr>
        <w:t>.</w:t>
      </w:r>
      <w:r w:rsidRPr="00557F87">
        <w:rPr>
          <w:rFonts w:ascii="Times New Roman" w:hAnsi="Times New Roman" w:cs="Times New Roman"/>
          <w:i/>
        </w:rPr>
        <w:t xml:space="preserve"> </w:t>
      </w:r>
    </w:p>
  </w:footnote>
  <w:footnote w:id="46">
    <w:p w14:paraId="41BACFC5" w14:textId="7AD1F9D9" w:rsidR="007E004C" w:rsidRDefault="007E004C" w:rsidP="00E609A2">
      <w:pPr>
        <w:pStyle w:val="FootnoteText"/>
        <w:spacing w:line="480" w:lineRule="auto"/>
        <w:jc w:val="both"/>
      </w:pPr>
      <w:r w:rsidRPr="00C73232">
        <w:rPr>
          <w:rStyle w:val="FootnoteReference"/>
          <w:rFonts w:ascii="Times New Roman" w:hAnsi="Times New Roman" w:cs="Times New Roman"/>
        </w:rPr>
        <w:footnoteRef/>
      </w:r>
      <w:r w:rsidRPr="00C73232">
        <w:rPr>
          <w:rFonts w:ascii="Times New Roman" w:hAnsi="Times New Roman" w:cs="Times New Roman"/>
        </w:rPr>
        <w:t xml:space="preserve"> </w:t>
      </w:r>
      <w:r>
        <w:rPr>
          <w:rFonts w:ascii="Times New Roman" w:hAnsi="Times New Roman" w:cs="Times New Roman"/>
        </w:rPr>
        <w:t>See</w:t>
      </w:r>
      <w:r w:rsidR="00C21668">
        <w:rPr>
          <w:rFonts w:ascii="Times New Roman" w:hAnsi="Times New Roman" w:cs="Times New Roman"/>
        </w:rPr>
        <w:t xml:space="preserve"> Matthew A.</w:t>
      </w:r>
      <w:r>
        <w:rPr>
          <w:rFonts w:ascii="Times New Roman" w:hAnsi="Times New Roman" w:cs="Times New Roman"/>
        </w:rPr>
        <w:t xml:space="preserve"> </w:t>
      </w:r>
      <w:r w:rsidRPr="00C73232">
        <w:rPr>
          <w:rFonts w:ascii="Times New Roman" w:hAnsi="Times New Roman" w:cs="Times New Roman"/>
        </w:rPr>
        <w:t xml:space="preserve">Cobb, </w:t>
      </w:r>
      <w:r w:rsidR="00C21668">
        <w:rPr>
          <w:rFonts w:ascii="Times New Roman" w:hAnsi="Times New Roman" w:cs="Times New Roman"/>
        </w:rPr>
        <w:t>‘</w:t>
      </w:r>
      <w:r w:rsidRPr="00C73232">
        <w:rPr>
          <w:rFonts w:ascii="Times New Roman" w:hAnsi="Times New Roman" w:cs="Times New Roman"/>
        </w:rPr>
        <w:t>Introduction: The Indian Ocean in Antiquity and Global History</w:t>
      </w:r>
      <w:r w:rsidR="00C21668">
        <w:rPr>
          <w:rFonts w:ascii="Times New Roman" w:hAnsi="Times New Roman" w:cs="Times New Roman"/>
        </w:rPr>
        <w:t xml:space="preserve">’, in </w:t>
      </w:r>
      <w:r w:rsidR="00C21668" w:rsidRPr="00C21668">
        <w:rPr>
          <w:rFonts w:ascii="Times New Roman" w:hAnsi="Times New Roman" w:cs="Times New Roman"/>
          <w:i/>
          <w:iCs/>
        </w:rPr>
        <w:t xml:space="preserve">The Indian Ocean Trade </w:t>
      </w:r>
      <w:r w:rsidR="00C21668">
        <w:rPr>
          <w:rFonts w:ascii="Times New Roman" w:hAnsi="Times New Roman" w:cs="Times New Roman"/>
          <w:i/>
          <w:iCs/>
        </w:rPr>
        <w:t>i</w:t>
      </w:r>
      <w:r w:rsidR="00C21668" w:rsidRPr="00C21668">
        <w:rPr>
          <w:rFonts w:ascii="Times New Roman" w:hAnsi="Times New Roman" w:cs="Times New Roman"/>
          <w:i/>
          <w:iCs/>
        </w:rPr>
        <w:t>n Antiquity</w:t>
      </w:r>
      <w:r w:rsidR="00C21668">
        <w:rPr>
          <w:rFonts w:ascii="Times New Roman" w:hAnsi="Times New Roman" w:cs="Times New Roman"/>
        </w:rPr>
        <w:t>, 3-4.</w:t>
      </w:r>
    </w:p>
  </w:footnote>
  <w:footnote w:id="47">
    <w:p w14:paraId="36C18239" w14:textId="1E6F2271" w:rsidR="007E004C" w:rsidRPr="006D2972" w:rsidRDefault="007E004C" w:rsidP="00471C01">
      <w:pPr>
        <w:pStyle w:val="FootnoteText"/>
        <w:spacing w:line="480" w:lineRule="auto"/>
        <w:jc w:val="both"/>
        <w:rPr>
          <w:rFonts w:ascii="Times New Roman" w:hAnsi="Times New Roman" w:cs="Times New Roman"/>
        </w:rPr>
      </w:pPr>
      <w:r w:rsidRPr="006D2972">
        <w:rPr>
          <w:rStyle w:val="FootnoteReference"/>
          <w:rFonts w:ascii="Times New Roman" w:hAnsi="Times New Roman" w:cs="Times New Roman"/>
        </w:rPr>
        <w:footnoteRef/>
      </w:r>
      <w:r w:rsidRPr="006D2972">
        <w:rPr>
          <w:rFonts w:ascii="Times New Roman" w:hAnsi="Times New Roman" w:cs="Times New Roman"/>
        </w:rPr>
        <w:t xml:space="preserve"> For a discussion, see Matthew A. Cobb, ‘Conceptualising the Far West: Early Chinese Notions of Da Qin and the Indian </w:t>
      </w:r>
      <w:r>
        <w:rPr>
          <w:rFonts w:ascii="Times New Roman" w:hAnsi="Times New Roman" w:cs="Times New Roman"/>
        </w:rPr>
        <w:t xml:space="preserve">Ocean Trade’, in </w:t>
      </w:r>
      <w:r w:rsidRPr="006D2972">
        <w:rPr>
          <w:rFonts w:ascii="Times New Roman" w:hAnsi="Times New Roman" w:cs="Times New Roman"/>
          <w:i/>
        </w:rPr>
        <w:t>The Archaeology of Knowledge Traditions of the Indian Ocean World</w:t>
      </w:r>
      <w:r>
        <w:rPr>
          <w:rFonts w:ascii="Times New Roman" w:hAnsi="Times New Roman" w:cs="Times New Roman"/>
        </w:rPr>
        <w:t>, 56</w:t>
      </w:r>
      <w:r w:rsidR="00E67539">
        <w:rPr>
          <w:rFonts w:ascii="Times New Roman" w:hAnsi="Times New Roman" w:cs="Times New Roman"/>
        </w:rPr>
        <w:t>-</w:t>
      </w:r>
      <w:r>
        <w:rPr>
          <w:rFonts w:ascii="Times New Roman" w:hAnsi="Times New Roman" w:cs="Times New Roman"/>
        </w:rPr>
        <w:t>78</w:t>
      </w:r>
      <w:r w:rsidRPr="006D2972">
        <w:rPr>
          <w:rFonts w:ascii="Times New Roman" w:hAnsi="Times New Roman" w:cs="Times New Roman"/>
        </w:rPr>
        <w:t xml:space="preserve">. </w:t>
      </w:r>
    </w:p>
  </w:footnote>
  <w:footnote w:id="48">
    <w:p w14:paraId="38AD8D63" w14:textId="0F022F71" w:rsidR="007E004C" w:rsidRPr="0054083D" w:rsidRDefault="007E004C" w:rsidP="00D024DC">
      <w:pPr>
        <w:pStyle w:val="FootnoteText"/>
        <w:spacing w:line="480" w:lineRule="auto"/>
        <w:jc w:val="both"/>
        <w:rPr>
          <w:rFonts w:ascii="Times New Roman" w:hAnsi="Times New Roman" w:cs="Times New Roman"/>
        </w:rPr>
      </w:pPr>
      <w:r w:rsidRPr="00D465F3">
        <w:rPr>
          <w:rStyle w:val="FootnoteReference"/>
          <w:rFonts w:ascii="Times New Roman" w:hAnsi="Times New Roman" w:cs="Times New Roman"/>
        </w:rPr>
        <w:footnoteRef/>
      </w:r>
      <w:r w:rsidRPr="00637B75">
        <w:rPr>
          <w:rFonts w:ascii="Times New Roman" w:hAnsi="Times New Roman" w:cs="Times New Roman"/>
          <w:lang w:val="fr-FR"/>
        </w:rPr>
        <w:t xml:space="preserve"> Alexander Sedov, ‘Stratigraphy and Development of the </w:t>
      </w:r>
      <w:r w:rsidR="005D0033">
        <w:rPr>
          <w:rFonts w:ascii="Times New Roman" w:hAnsi="Times New Roman" w:cs="Times New Roman"/>
          <w:lang w:val="fr-FR"/>
        </w:rPr>
        <w:t>S</w:t>
      </w:r>
      <w:r w:rsidRPr="00637B75">
        <w:rPr>
          <w:rFonts w:ascii="Times New Roman" w:hAnsi="Times New Roman" w:cs="Times New Roman"/>
          <w:lang w:val="fr-FR"/>
        </w:rPr>
        <w:t xml:space="preserve">ite: Preliminary Remarks’, in </w:t>
      </w:r>
      <w:r w:rsidRPr="00637B75">
        <w:rPr>
          <w:rFonts w:ascii="Times New Roman" w:hAnsi="Times New Roman" w:cs="Times New Roman"/>
          <w:i/>
          <w:lang w:val="fr-FR"/>
        </w:rPr>
        <w:t>QĀNI’ Le port antique du Ḥaḍramawt entre la Méditerranée, l’Afrique et l’Inde</w:t>
      </w:r>
      <w:r w:rsidRPr="00637B75">
        <w:rPr>
          <w:rFonts w:ascii="Times New Roman" w:hAnsi="Times New Roman" w:cs="Times New Roman"/>
          <w:lang w:val="fr-FR"/>
        </w:rPr>
        <w:t>,</w:t>
      </w:r>
      <w:r w:rsidR="0002222D">
        <w:rPr>
          <w:rFonts w:ascii="Times New Roman" w:hAnsi="Times New Roman" w:cs="Times New Roman"/>
          <w:lang w:val="fr-FR"/>
        </w:rPr>
        <w:t xml:space="preserve"> ed. </w:t>
      </w:r>
      <w:r w:rsidR="0002222D" w:rsidRPr="0054083D">
        <w:rPr>
          <w:rFonts w:ascii="Times New Roman" w:hAnsi="Times New Roman" w:cs="Times New Roman"/>
        </w:rPr>
        <w:t>Jean-François Salles and Alexander Sedov</w:t>
      </w:r>
      <w:r w:rsidRPr="0054083D">
        <w:rPr>
          <w:rFonts w:ascii="Times New Roman" w:hAnsi="Times New Roman" w:cs="Times New Roman"/>
        </w:rPr>
        <w:t xml:space="preserve"> </w:t>
      </w:r>
      <w:r w:rsidR="0002222D" w:rsidRPr="0054083D">
        <w:rPr>
          <w:rFonts w:ascii="Times New Roman" w:hAnsi="Times New Roman" w:cs="Times New Roman"/>
        </w:rPr>
        <w:t>(</w:t>
      </w:r>
      <w:r w:rsidRPr="0054083D">
        <w:rPr>
          <w:rFonts w:ascii="Times New Roman" w:hAnsi="Times New Roman" w:cs="Times New Roman"/>
        </w:rPr>
        <w:t>Turnhout: Brepols, 2010</w:t>
      </w:r>
      <w:r w:rsidR="0002222D" w:rsidRPr="0054083D">
        <w:rPr>
          <w:rFonts w:ascii="Times New Roman" w:hAnsi="Times New Roman" w:cs="Times New Roman"/>
        </w:rPr>
        <w:t>),</w:t>
      </w:r>
      <w:r w:rsidRPr="0054083D">
        <w:rPr>
          <w:rFonts w:ascii="Times New Roman" w:hAnsi="Times New Roman" w:cs="Times New Roman"/>
        </w:rPr>
        <w:t xml:space="preserve"> 374</w:t>
      </w:r>
      <w:r w:rsidR="00A3194C" w:rsidRPr="0054083D">
        <w:rPr>
          <w:rFonts w:ascii="Times New Roman" w:hAnsi="Times New Roman" w:cs="Times New Roman"/>
        </w:rPr>
        <w:t>-</w:t>
      </w:r>
      <w:r w:rsidRPr="0054083D">
        <w:rPr>
          <w:rFonts w:ascii="Times New Roman" w:hAnsi="Times New Roman" w:cs="Times New Roman"/>
        </w:rPr>
        <w:t>5, 379.</w:t>
      </w:r>
    </w:p>
  </w:footnote>
  <w:footnote w:id="49">
    <w:p w14:paraId="7515F025" w14:textId="04CAD94E" w:rsidR="007E004C" w:rsidRPr="00D465F3" w:rsidRDefault="007E004C" w:rsidP="00D024DC">
      <w:pPr>
        <w:pStyle w:val="FootnoteText"/>
        <w:spacing w:line="480" w:lineRule="auto"/>
        <w:jc w:val="both"/>
        <w:rPr>
          <w:rFonts w:ascii="Times New Roman" w:hAnsi="Times New Roman" w:cs="Times New Roman"/>
        </w:rPr>
      </w:pPr>
      <w:r w:rsidRPr="00D465F3">
        <w:rPr>
          <w:rStyle w:val="FootnoteReference"/>
          <w:rFonts w:ascii="Times New Roman" w:hAnsi="Times New Roman" w:cs="Times New Roman"/>
        </w:rPr>
        <w:footnoteRef/>
      </w:r>
      <w:r w:rsidRPr="00D465F3">
        <w:rPr>
          <w:rFonts w:ascii="Times New Roman" w:hAnsi="Times New Roman" w:cs="Times New Roman"/>
        </w:rPr>
        <w:t xml:space="preserve"> Federico De Romanis, </w:t>
      </w:r>
      <w:r w:rsidRPr="00D465F3">
        <w:rPr>
          <w:rFonts w:ascii="Times New Roman" w:hAnsi="Times New Roman" w:cs="Times New Roman"/>
          <w:i/>
        </w:rPr>
        <w:t>The Indo-Roman Pepper Trade and the Muziris Papyrus</w:t>
      </w:r>
      <w:r w:rsidRPr="00D465F3">
        <w:rPr>
          <w:rFonts w:ascii="Times New Roman" w:hAnsi="Times New Roman" w:cs="Times New Roman"/>
        </w:rPr>
        <w:t xml:space="preserve"> </w:t>
      </w:r>
      <w:r w:rsidR="0002222D">
        <w:rPr>
          <w:rFonts w:ascii="Times New Roman" w:hAnsi="Times New Roman" w:cs="Times New Roman"/>
        </w:rPr>
        <w:t>(</w:t>
      </w:r>
      <w:r w:rsidRPr="00D465F3">
        <w:rPr>
          <w:rFonts w:ascii="Times New Roman" w:hAnsi="Times New Roman" w:cs="Times New Roman"/>
        </w:rPr>
        <w:t>Oxford: Oxford University Press, 2020</w:t>
      </w:r>
      <w:r w:rsidR="0002222D">
        <w:rPr>
          <w:rFonts w:ascii="Times New Roman" w:hAnsi="Times New Roman" w:cs="Times New Roman"/>
        </w:rPr>
        <w:t>),</w:t>
      </w:r>
      <w:r w:rsidRPr="00D465F3">
        <w:rPr>
          <w:rFonts w:ascii="Times New Roman" w:hAnsi="Times New Roman" w:cs="Times New Roman"/>
        </w:rPr>
        <w:t xml:space="preserve"> 120-24.</w:t>
      </w:r>
    </w:p>
  </w:footnote>
  <w:footnote w:id="50">
    <w:p w14:paraId="65AAABD5" w14:textId="07D23B23" w:rsidR="00D465F3" w:rsidRDefault="00D465F3" w:rsidP="00D024DC">
      <w:pPr>
        <w:pStyle w:val="FootnoteText"/>
        <w:spacing w:line="480" w:lineRule="auto"/>
        <w:jc w:val="both"/>
      </w:pPr>
      <w:r w:rsidRPr="00D465F3">
        <w:rPr>
          <w:rStyle w:val="FootnoteReference"/>
          <w:rFonts w:ascii="Times New Roman" w:hAnsi="Times New Roman" w:cs="Times New Roman"/>
        </w:rPr>
        <w:footnoteRef/>
      </w:r>
      <w:r w:rsidRPr="00D465F3">
        <w:rPr>
          <w:rFonts w:ascii="Times New Roman" w:hAnsi="Times New Roman" w:cs="Times New Roman"/>
        </w:rPr>
        <w:t xml:space="preserve"> </w:t>
      </w:r>
      <w:r>
        <w:rPr>
          <w:rFonts w:ascii="Times New Roman" w:hAnsi="Times New Roman" w:cs="Times New Roman"/>
        </w:rPr>
        <w:t xml:space="preserve">On these developments, see </w:t>
      </w:r>
      <w:r w:rsidRPr="00D465F3">
        <w:rPr>
          <w:rFonts w:ascii="Times New Roman" w:hAnsi="Times New Roman" w:cs="Times New Roman"/>
        </w:rPr>
        <w:t>Valerie Hansen</w:t>
      </w:r>
      <w:r>
        <w:rPr>
          <w:rFonts w:ascii="Times New Roman" w:hAnsi="Times New Roman" w:cs="Times New Roman"/>
        </w:rPr>
        <w:t xml:space="preserve">, </w:t>
      </w:r>
      <w:r w:rsidRPr="00D465F3">
        <w:rPr>
          <w:rFonts w:ascii="Times New Roman" w:hAnsi="Times New Roman" w:cs="Times New Roman"/>
          <w:i/>
        </w:rPr>
        <w:t>The Silk Road: A New History</w:t>
      </w:r>
      <w:r>
        <w:rPr>
          <w:rFonts w:ascii="Times New Roman" w:hAnsi="Times New Roman" w:cs="Times New Roman"/>
        </w:rPr>
        <w:t xml:space="preserve"> </w:t>
      </w:r>
      <w:r w:rsidR="0002222D">
        <w:rPr>
          <w:rFonts w:ascii="Times New Roman" w:hAnsi="Times New Roman" w:cs="Times New Roman"/>
        </w:rPr>
        <w:t>(</w:t>
      </w:r>
      <w:r>
        <w:rPr>
          <w:rFonts w:ascii="Times New Roman" w:hAnsi="Times New Roman" w:cs="Times New Roman"/>
        </w:rPr>
        <w:t>New York: O</w:t>
      </w:r>
      <w:r w:rsidR="0002222D">
        <w:rPr>
          <w:rFonts w:ascii="Times New Roman" w:hAnsi="Times New Roman" w:cs="Times New Roman"/>
        </w:rPr>
        <w:t>xford University Press</w:t>
      </w:r>
      <w:r>
        <w:rPr>
          <w:rFonts w:ascii="Times New Roman" w:hAnsi="Times New Roman" w:cs="Times New Roman"/>
        </w:rPr>
        <w:t>, 2012</w:t>
      </w:r>
      <w:r w:rsidR="0002222D">
        <w:rPr>
          <w:rFonts w:ascii="Times New Roman" w:hAnsi="Times New Roman" w:cs="Times New Roman"/>
        </w:rPr>
        <w:t>)</w:t>
      </w:r>
      <w:r>
        <w:rPr>
          <w:rFonts w:ascii="Times New Roman" w:hAnsi="Times New Roman" w:cs="Times New Roman"/>
        </w:rPr>
        <w:t>.</w:t>
      </w:r>
    </w:p>
  </w:footnote>
  <w:footnote w:id="51">
    <w:p w14:paraId="5F8EF5E6" w14:textId="26C18D00" w:rsidR="00BB3652" w:rsidRPr="00BB3652" w:rsidRDefault="00BB3652" w:rsidP="00D024DC">
      <w:pPr>
        <w:pStyle w:val="FootnoteText"/>
        <w:spacing w:line="480" w:lineRule="auto"/>
        <w:jc w:val="both"/>
        <w:rPr>
          <w:rFonts w:ascii="Times New Roman" w:hAnsi="Times New Roman" w:cs="Times New Roman"/>
        </w:rPr>
      </w:pPr>
      <w:r w:rsidRPr="00BB3652">
        <w:rPr>
          <w:rStyle w:val="FootnoteReference"/>
          <w:rFonts w:ascii="Times New Roman" w:hAnsi="Times New Roman" w:cs="Times New Roman"/>
        </w:rPr>
        <w:footnoteRef/>
      </w:r>
      <w:r w:rsidRPr="00BB3652">
        <w:rPr>
          <w:rFonts w:ascii="Times New Roman" w:hAnsi="Times New Roman" w:cs="Times New Roman"/>
        </w:rPr>
        <w:t xml:space="preserve"> The earlier </w:t>
      </w:r>
      <w:r w:rsidR="0002222D">
        <w:rPr>
          <w:rFonts w:ascii="Times New Roman" w:hAnsi="Times New Roman" w:cs="Times New Roman"/>
        </w:rPr>
        <w:t>‘</w:t>
      </w:r>
      <w:r w:rsidRPr="00BB3652">
        <w:rPr>
          <w:rFonts w:ascii="Times New Roman" w:hAnsi="Times New Roman" w:cs="Times New Roman"/>
        </w:rPr>
        <w:t>First Silk Road</w:t>
      </w:r>
      <w:r w:rsidR="0002222D">
        <w:rPr>
          <w:rFonts w:ascii="Times New Roman" w:hAnsi="Times New Roman" w:cs="Times New Roman"/>
        </w:rPr>
        <w:t>’</w:t>
      </w:r>
      <w:r w:rsidRPr="00BB3652">
        <w:rPr>
          <w:rFonts w:ascii="Times New Roman" w:hAnsi="Times New Roman" w:cs="Times New Roman"/>
        </w:rPr>
        <w:t xml:space="preserve"> is conventionally regarded as falling into decline by the third century CE.</w:t>
      </w:r>
    </w:p>
  </w:footnote>
  <w:footnote w:id="52">
    <w:p w14:paraId="0A7C6B80" w14:textId="14A7D637" w:rsidR="007E004C" w:rsidRDefault="007E004C" w:rsidP="00BB3652">
      <w:pPr>
        <w:pStyle w:val="FootnoteText"/>
        <w:spacing w:line="480" w:lineRule="auto"/>
        <w:jc w:val="both"/>
      </w:pPr>
      <w:r w:rsidRPr="00BB3652">
        <w:rPr>
          <w:rStyle w:val="FootnoteReference"/>
          <w:rFonts w:ascii="Times New Roman" w:hAnsi="Times New Roman" w:cs="Times New Roman"/>
        </w:rPr>
        <w:footnoteRef/>
      </w:r>
      <w:r w:rsidRPr="00BB3652">
        <w:rPr>
          <w:rFonts w:ascii="Times New Roman" w:hAnsi="Times New Roman" w:cs="Times New Roman"/>
        </w:rPr>
        <w:t xml:space="preserve"> On this</w:t>
      </w:r>
      <w:r w:rsidR="00ED41AA" w:rsidRPr="00BB3652">
        <w:rPr>
          <w:rFonts w:ascii="Times New Roman" w:hAnsi="Times New Roman" w:cs="Times New Roman"/>
        </w:rPr>
        <w:t xml:space="preserve"> issue, see Hoogervorst, </w:t>
      </w:r>
      <w:r w:rsidR="0002222D">
        <w:rPr>
          <w:rFonts w:ascii="Times New Roman" w:hAnsi="Times New Roman" w:cs="Times New Roman"/>
        </w:rPr>
        <w:t>‘</w:t>
      </w:r>
      <w:r w:rsidRPr="00BB3652">
        <w:rPr>
          <w:rFonts w:ascii="Times New Roman" w:hAnsi="Times New Roman" w:cs="Times New Roman"/>
        </w:rPr>
        <w:t xml:space="preserve">Tracing </w:t>
      </w:r>
      <w:r w:rsidR="0002222D">
        <w:rPr>
          <w:rFonts w:ascii="Times New Roman" w:hAnsi="Times New Roman" w:cs="Times New Roman"/>
        </w:rPr>
        <w:t>M</w:t>
      </w:r>
      <w:r w:rsidRPr="00BB3652">
        <w:rPr>
          <w:rFonts w:ascii="Times New Roman" w:hAnsi="Times New Roman" w:cs="Times New Roman"/>
        </w:rPr>
        <w:t xml:space="preserve">aritime </w:t>
      </w:r>
      <w:r w:rsidR="0002222D">
        <w:rPr>
          <w:rFonts w:ascii="Times New Roman" w:hAnsi="Times New Roman" w:cs="Times New Roman"/>
        </w:rPr>
        <w:t>C</w:t>
      </w:r>
      <w:r w:rsidRPr="00BB3652">
        <w:rPr>
          <w:rFonts w:ascii="Times New Roman" w:hAnsi="Times New Roman" w:cs="Times New Roman"/>
        </w:rPr>
        <w:t xml:space="preserve">onnections </w:t>
      </w:r>
      <w:r w:rsidR="00096624">
        <w:rPr>
          <w:rFonts w:ascii="Times New Roman" w:hAnsi="Times New Roman" w:cs="Times New Roman"/>
        </w:rPr>
        <w:t>B</w:t>
      </w:r>
      <w:r w:rsidRPr="00BB3652">
        <w:rPr>
          <w:rFonts w:ascii="Times New Roman" w:hAnsi="Times New Roman" w:cs="Times New Roman"/>
        </w:rPr>
        <w:t>etween Island Southeast A</w:t>
      </w:r>
      <w:r w:rsidR="00ED41AA" w:rsidRPr="00BB3652">
        <w:rPr>
          <w:rFonts w:ascii="Times New Roman" w:hAnsi="Times New Roman" w:cs="Times New Roman"/>
        </w:rPr>
        <w:t xml:space="preserve">sia and the Indian Ocean </w:t>
      </w:r>
      <w:r w:rsidR="0002222D">
        <w:rPr>
          <w:rFonts w:ascii="Times New Roman" w:hAnsi="Times New Roman" w:cs="Times New Roman"/>
        </w:rPr>
        <w:t>W</w:t>
      </w:r>
      <w:r w:rsidR="00ED41AA" w:rsidRPr="00BB3652">
        <w:rPr>
          <w:rFonts w:ascii="Times New Roman" w:hAnsi="Times New Roman" w:cs="Times New Roman"/>
        </w:rPr>
        <w:t>orld</w:t>
      </w:r>
      <w:r w:rsidR="0002222D">
        <w:rPr>
          <w:rFonts w:ascii="Times New Roman" w:hAnsi="Times New Roman" w:cs="Times New Roman"/>
        </w:rPr>
        <w:t>’</w:t>
      </w:r>
      <w:r w:rsidR="00D024DC">
        <w:rPr>
          <w:rFonts w:ascii="Times New Roman" w:hAnsi="Times New Roman" w:cs="Times New Roman"/>
        </w:rPr>
        <w:t xml:space="preserve">, </w:t>
      </w:r>
      <w:r w:rsidR="00D024DC" w:rsidRPr="00D024DC">
        <w:rPr>
          <w:rFonts w:ascii="Times New Roman" w:hAnsi="Times New Roman" w:cs="Times New Roman"/>
        </w:rPr>
        <w:t>751-67</w:t>
      </w:r>
      <w:r w:rsidRPr="00BB3652">
        <w:rPr>
          <w:rFonts w:ascii="Times New Roman" w:hAnsi="Times New Roman" w:cs="Times New Roman"/>
        </w:rPr>
        <w:t>.</w:t>
      </w:r>
    </w:p>
  </w:footnote>
  <w:footnote w:id="53">
    <w:p w14:paraId="6234B30A" w14:textId="682C105A" w:rsidR="007E004C" w:rsidRPr="00BF5B97" w:rsidRDefault="007E004C" w:rsidP="00393B76">
      <w:pPr>
        <w:pStyle w:val="FootnoteText"/>
        <w:spacing w:line="480" w:lineRule="auto"/>
        <w:jc w:val="both"/>
        <w:rPr>
          <w:rFonts w:ascii="Times New Roman" w:hAnsi="Times New Roman" w:cs="Times New Roman"/>
          <w:i/>
        </w:rPr>
      </w:pPr>
      <w:r w:rsidRPr="00BF5B97">
        <w:rPr>
          <w:rStyle w:val="FootnoteReference"/>
          <w:rFonts w:ascii="Times New Roman" w:hAnsi="Times New Roman" w:cs="Times New Roman"/>
        </w:rPr>
        <w:footnoteRef/>
      </w:r>
      <w:r>
        <w:rPr>
          <w:rFonts w:ascii="Times New Roman" w:hAnsi="Times New Roman" w:cs="Times New Roman"/>
        </w:rPr>
        <w:t xml:space="preserve"> For </w:t>
      </w:r>
      <w:r w:rsidRPr="00BF5B97">
        <w:rPr>
          <w:rFonts w:ascii="Times New Roman" w:hAnsi="Times New Roman" w:cs="Times New Roman"/>
        </w:rPr>
        <w:t xml:space="preserve">the lineal view, see Ino Rossi, ‘Globalization as an Historical and Dialectical Process’, in </w:t>
      </w:r>
      <w:r w:rsidRPr="00BF5B97">
        <w:rPr>
          <w:rFonts w:ascii="Times New Roman" w:hAnsi="Times New Roman" w:cs="Times New Roman"/>
          <w:i/>
        </w:rPr>
        <w:t>Frontiers of Globalization Research: Theoretical and Methodological Approaches</w:t>
      </w:r>
      <w:r w:rsidRPr="00BF5B97">
        <w:rPr>
          <w:rFonts w:ascii="Times New Roman" w:hAnsi="Times New Roman" w:cs="Times New Roman"/>
        </w:rPr>
        <w:t xml:space="preserve">, </w:t>
      </w:r>
      <w:r w:rsidR="0002222D">
        <w:rPr>
          <w:rFonts w:ascii="Times New Roman" w:hAnsi="Times New Roman" w:cs="Times New Roman"/>
        </w:rPr>
        <w:t xml:space="preserve">ed. </w:t>
      </w:r>
      <w:r w:rsidR="0002222D" w:rsidRPr="00BF5B97">
        <w:rPr>
          <w:rFonts w:ascii="Times New Roman" w:hAnsi="Times New Roman" w:cs="Times New Roman"/>
        </w:rPr>
        <w:t xml:space="preserve">Ino Rossi </w:t>
      </w:r>
      <w:r w:rsidR="0002222D">
        <w:rPr>
          <w:rFonts w:ascii="Times New Roman" w:hAnsi="Times New Roman" w:cs="Times New Roman"/>
        </w:rPr>
        <w:t>(</w:t>
      </w:r>
      <w:r w:rsidRPr="00BF5B97">
        <w:rPr>
          <w:rFonts w:ascii="Times New Roman" w:hAnsi="Times New Roman" w:cs="Times New Roman"/>
        </w:rPr>
        <w:t>New York: Springer, 2008</w:t>
      </w:r>
      <w:r w:rsidR="0002222D">
        <w:rPr>
          <w:rFonts w:ascii="Times New Roman" w:hAnsi="Times New Roman" w:cs="Times New Roman"/>
        </w:rPr>
        <w:t>)</w:t>
      </w:r>
      <w:r w:rsidRPr="00BF5B97">
        <w:rPr>
          <w:rFonts w:ascii="Times New Roman" w:hAnsi="Times New Roman" w:cs="Times New Roman"/>
        </w:rPr>
        <w:t>, 27-63.</w:t>
      </w:r>
      <w:r>
        <w:rPr>
          <w:rFonts w:ascii="Times New Roman" w:hAnsi="Times New Roman" w:cs="Times New Roman"/>
        </w:rPr>
        <w:t xml:space="preserve"> For the cyclic view, see Jennings, </w:t>
      </w:r>
      <w:r w:rsidR="0002222D">
        <w:rPr>
          <w:rFonts w:ascii="Times New Roman" w:hAnsi="Times New Roman" w:cs="Times New Roman"/>
        </w:rPr>
        <w:t>‘</w:t>
      </w:r>
      <w:r w:rsidRPr="00BF5B97">
        <w:rPr>
          <w:rFonts w:ascii="Times New Roman" w:hAnsi="Times New Roman" w:cs="Times New Roman"/>
        </w:rPr>
        <w:t>Dis</w:t>
      </w:r>
      <w:r>
        <w:rPr>
          <w:rFonts w:ascii="Times New Roman" w:hAnsi="Times New Roman" w:cs="Times New Roman"/>
        </w:rPr>
        <w:t xml:space="preserve">tinguishing </w:t>
      </w:r>
      <w:r w:rsidR="0002222D">
        <w:rPr>
          <w:rFonts w:ascii="Times New Roman" w:hAnsi="Times New Roman" w:cs="Times New Roman"/>
        </w:rPr>
        <w:t>P</w:t>
      </w:r>
      <w:r>
        <w:rPr>
          <w:rFonts w:ascii="Times New Roman" w:hAnsi="Times New Roman" w:cs="Times New Roman"/>
        </w:rPr>
        <w:t xml:space="preserve">ast </w:t>
      </w:r>
      <w:r w:rsidR="0002222D">
        <w:rPr>
          <w:rFonts w:ascii="Times New Roman" w:hAnsi="Times New Roman" w:cs="Times New Roman"/>
        </w:rPr>
        <w:t>G</w:t>
      </w:r>
      <w:r>
        <w:rPr>
          <w:rFonts w:ascii="Times New Roman" w:hAnsi="Times New Roman" w:cs="Times New Roman"/>
        </w:rPr>
        <w:t>lobalizations</w:t>
      </w:r>
      <w:r w:rsidR="0002222D">
        <w:rPr>
          <w:rFonts w:ascii="Times New Roman" w:hAnsi="Times New Roman" w:cs="Times New Roman"/>
        </w:rPr>
        <w:t>’</w:t>
      </w:r>
      <w:r>
        <w:rPr>
          <w:rFonts w:ascii="Times New Roman" w:hAnsi="Times New Roman" w:cs="Times New Roman"/>
        </w:rPr>
        <w:t xml:space="preserve">. More broadly, see </w:t>
      </w:r>
      <w:r w:rsidRPr="00B028C7">
        <w:rPr>
          <w:rFonts w:ascii="Times New Roman" w:hAnsi="Times New Roman" w:cs="Times New Roman"/>
        </w:rPr>
        <w:t xml:space="preserve">Antony G. Hopkins, ‘Introduction: Globalization – </w:t>
      </w:r>
      <w:r w:rsidR="0002222D">
        <w:rPr>
          <w:rFonts w:ascii="Times New Roman" w:hAnsi="Times New Roman" w:cs="Times New Roman"/>
        </w:rPr>
        <w:t>A</w:t>
      </w:r>
      <w:r w:rsidRPr="00B028C7">
        <w:rPr>
          <w:rFonts w:ascii="Times New Roman" w:hAnsi="Times New Roman" w:cs="Times New Roman"/>
        </w:rPr>
        <w:t xml:space="preserve">n Agenda for Historians’, in </w:t>
      </w:r>
      <w:r w:rsidRPr="00B028C7">
        <w:rPr>
          <w:rFonts w:ascii="Times New Roman" w:hAnsi="Times New Roman" w:cs="Times New Roman"/>
          <w:i/>
        </w:rPr>
        <w:t>Globalization in World History</w:t>
      </w:r>
      <w:r w:rsidRPr="00B028C7">
        <w:rPr>
          <w:rFonts w:ascii="Times New Roman" w:hAnsi="Times New Roman" w:cs="Times New Roman"/>
        </w:rPr>
        <w:t>,</w:t>
      </w:r>
      <w:r w:rsidR="0002222D">
        <w:rPr>
          <w:rFonts w:ascii="Times New Roman" w:hAnsi="Times New Roman" w:cs="Times New Roman"/>
        </w:rPr>
        <w:t xml:space="preserve"> ed. </w:t>
      </w:r>
      <w:r w:rsidR="0002222D" w:rsidRPr="00B028C7">
        <w:rPr>
          <w:rFonts w:ascii="Times New Roman" w:hAnsi="Times New Roman" w:cs="Times New Roman"/>
        </w:rPr>
        <w:t>Antony G. Hopkins</w:t>
      </w:r>
      <w:r w:rsidRPr="00B028C7">
        <w:rPr>
          <w:rFonts w:ascii="Times New Roman" w:hAnsi="Times New Roman" w:cs="Times New Roman"/>
        </w:rPr>
        <w:t xml:space="preserve"> </w:t>
      </w:r>
      <w:r w:rsidR="0002222D">
        <w:rPr>
          <w:rFonts w:ascii="Times New Roman" w:hAnsi="Times New Roman" w:cs="Times New Roman"/>
        </w:rPr>
        <w:t>(</w:t>
      </w:r>
      <w:r w:rsidRPr="00B028C7">
        <w:rPr>
          <w:rFonts w:ascii="Times New Roman" w:hAnsi="Times New Roman" w:cs="Times New Roman"/>
        </w:rPr>
        <w:t>London: Pimlico, 2002</w:t>
      </w:r>
      <w:r w:rsidR="0002222D">
        <w:rPr>
          <w:rFonts w:ascii="Times New Roman" w:hAnsi="Times New Roman" w:cs="Times New Roman"/>
        </w:rPr>
        <w:t>)</w:t>
      </w:r>
      <w:r w:rsidRPr="00B028C7">
        <w:rPr>
          <w:rFonts w:ascii="Times New Roman" w:hAnsi="Times New Roman" w:cs="Times New Roman"/>
        </w:rPr>
        <w:t>, 1-10</w:t>
      </w:r>
      <w:r>
        <w:rPr>
          <w:rFonts w:ascii="Times New Roman" w:hAnsi="Times New Roman" w:cs="Times New Roman"/>
        </w:rPr>
        <w:t xml:space="preserve">. </w:t>
      </w:r>
    </w:p>
  </w:footnote>
  <w:footnote w:id="54">
    <w:p w14:paraId="1AC5608D" w14:textId="4482B883" w:rsidR="007E004C" w:rsidRPr="00CD1437" w:rsidRDefault="007E004C" w:rsidP="00C83347">
      <w:pPr>
        <w:pStyle w:val="FootnoteText"/>
        <w:spacing w:line="480" w:lineRule="auto"/>
        <w:jc w:val="both"/>
        <w:rPr>
          <w:rFonts w:ascii="Times New Roman" w:hAnsi="Times New Roman" w:cs="Times New Roman"/>
        </w:rPr>
      </w:pPr>
      <w:r w:rsidRPr="00CD1437">
        <w:rPr>
          <w:rStyle w:val="FootnoteReference"/>
          <w:rFonts w:ascii="Times New Roman" w:hAnsi="Times New Roman" w:cs="Times New Roman"/>
        </w:rPr>
        <w:footnoteRef/>
      </w:r>
      <w:r w:rsidRPr="00CD1437">
        <w:rPr>
          <w:rFonts w:ascii="Times New Roman" w:hAnsi="Times New Roman" w:cs="Times New Roman"/>
        </w:rPr>
        <w:t xml:space="preserve"> Jennings,</w:t>
      </w:r>
      <w:r w:rsidRPr="00CD1437">
        <w:rPr>
          <w:rFonts w:ascii="Times New Roman" w:hAnsi="Times New Roman" w:cs="Times New Roman"/>
          <w:i/>
        </w:rPr>
        <w:t xml:space="preserve"> Globalizations and the Ancient World</w:t>
      </w:r>
      <w:r w:rsidRPr="00CD1437">
        <w:rPr>
          <w:rFonts w:ascii="Times New Roman" w:hAnsi="Times New Roman" w:cs="Times New Roman"/>
        </w:rPr>
        <w:t>, 12.</w:t>
      </w:r>
    </w:p>
  </w:footnote>
  <w:footnote w:id="55">
    <w:p w14:paraId="2115B380" w14:textId="3EF59102" w:rsidR="007E004C" w:rsidRPr="00983DB3" w:rsidRDefault="007E004C" w:rsidP="00C83347">
      <w:pPr>
        <w:pStyle w:val="FootnoteText"/>
        <w:spacing w:line="480" w:lineRule="auto"/>
        <w:jc w:val="both"/>
        <w:rPr>
          <w:rFonts w:ascii="Times New Roman" w:hAnsi="Times New Roman" w:cs="Times New Roman"/>
        </w:rPr>
      </w:pPr>
      <w:r w:rsidRPr="00983DB3">
        <w:rPr>
          <w:rStyle w:val="FootnoteReference"/>
          <w:rFonts w:ascii="Times New Roman" w:hAnsi="Times New Roman" w:cs="Times New Roman"/>
        </w:rPr>
        <w:footnoteRef/>
      </w:r>
      <w:r w:rsidRPr="00983DB3">
        <w:rPr>
          <w:rFonts w:ascii="Times New Roman" w:hAnsi="Times New Roman" w:cs="Times New Roman"/>
        </w:rPr>
        <w:t xml:space="preserve"> Antony G. Hopkins, ‘The Historiography of Globalization and the Globalization of Regionalism’, </w:t>
      </w:r>
      <w:r w:rsidRPr="00A3194C">
        <w:rPr>
          <w:rFonts w:ascii="Times New Roman" w:hAnsi="Times New Roman" w:cs="Times New Roman"/>
          <w:i/>
          <w:iCs/>
        </w:rPr>
        <w:t>Journal of the Economic and Social History of the Orient</w:t>
      </w:r>
      <w:r w:rsidRPr="00983DB3">
        <w:rPr>
          <w:rFonts w:ascii="Times New Roman" w:hAnsi="Times New Roman" w:cs="Times New Roman"/>
        </w:rPr>
        <w:t xml:space="preserve"> 53, </w:t>
      </w:r>
      <w:r w:rsidR="001F4AF7">
        <w:rPr>
          <w:rFonts w:ascii="Times New Roman" w:hAnsi="Times New Roman" w:cs="Times New Roman"/>
        </w:rPr>
        <w:t xml:space="preserve">no. </w:t>
      </w:r>
      <w:r w:rsidRPr="00983DB3">
        <w:rPr>
          <w:rFonts w:ascii="Times New Roman" w:hAnsi="Times New Roman" w:cs="Times New Roman"/>
        </w:rPr>
        <w:t xml:space="preserve">1-2 </w:t>
      </w:r>
      <w:r w:rsidR="001F4AF7">
        <w:rPr>
          <w:rFonts w:ascii="Times New Roman" w:hAnsi="Times New Roman" w:cs="Times New Roman"/>
        </w:rPr>
        <w:t>(</w:t>
      </w:r>
      <w:r w:rsidRPr="00983DB3">
        <w:rPr>
          <w:rFonts w:ascii="Times New Roman" w:hAnsi="Times New Roman" w:cs="Times New Roman"/>
        </w:rPr>
        <w:t>2010</w:t>
      </w:r>
      <w:r w:rsidR="001F4AF7">
        <w:rPr>
          <w:rFonts w:ascii="Times New Roman" w:hAnsi="Times New Roman" w:cs="Times New Roman"/>
        </w:rPr>
        <w:t>)</w:t>
      </w:r>
      <w:r w:rsidR="00E0695C">
        <w:rPr>
          <w:rFonts w:ascii="Times New Roman" w:hAnsi="Times New Roman" w:cs="Times New Roman"/>
        </w:rPr>
        <w:t>:</w:t>
      </w:r>
      <w:r w:rsidRPr="00983DB3">
        <w:rPr>
          <w:rFonts w:ascii="Times New Roman" w:hAnsi="Times New Roman" w:cs="Times New Roman"/>
        </w:rPr>
        <w:t xml:space="preserv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825262"/>
      <w:docPartObj>
        <w:docPartGallery w:val="Page Numbers (Top of Page)"/>
        <w:docPartUnique/>
      </w:docPartObj>
    </w:sdtPr>
    <w:sdtEndPr>
      <w:rPr>
        <w:noProof/>
      </w:rPr>
    </w:sdtEndPr>
    <w:sdtContent>
      <w:p w14:paraId="26F06C2C" w14:textId="77448EB2" w:rsidR="000617E1" w:rsidRDefault="000617E1">
        <w:pPr>
          <w:pStyle w:val="Header"/>
          <w:jc w:val="right"/>
        </w:pPr>
        <w:r>
          <w:fldChar w:fldCharType="begin"/>
        </w:r>
        <w:r>
          <w:instrText xml:space="preserve"> PAGE   \* MERGEFORMAT </w:instrText>
        </w:r>
        <w:r>
          <w:fldChar w:fldCharType="separate"/>
        </w:r>
        <w:r w:rsidR="00CE683D">
          <w:rPr>
            <w:noProof/>
          </w:rPr>
          <w:t>2</w:t>
        </w:r>
        <w:r>
          <w:rPr>
            <w:noProof/>
          </w:rPr>
          <w:fldChar w:fldCharType="end"/>
        </w:r>
      </w:p>
    </w:sdtContent>
  </w:sdt>
  <w:p w14:paraId="5984F741" w14:textId="77777777" w:rsidR="000617E1" w:rsidRDefault="00061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76543"/>
    <w:multiLevelType w:val="hybridMultilevel"/>
    <w:tmpl w:val="5644020A"/>
    <w:lvl w:ilvl="0" w:tplc="52A609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2122872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C7"/>
    <w:rsid w:val="000069C0"/>
    <w:rsid w:val="00016D2E"/>
    <w:rsid w:val="00021527"/>
    <w:rsid w:val="0002222D"/>
    <w:rsid w:val="00022DC7"/>
    <w:rsid w:val="00043CD1"/>
    <w:rsid w:val="00046564"/>
    <w:rsid w:val="00047947"/>
    <w:rsid w:val="00061488"/>
    <w:rsid w:val="000617E1"/>
    <w:rsid w:val="00064462"/>
    <w:rsid w:val="00082027"/>
    <w:rsid w:val="000873E3"/>
    <w:rsid w:val="00093407"/>
    <w:rsid w:val="00094C0D"/>
    <w:rsid w:val="00096624"/>
    <w:rsid w:val="000B036E"/>
    <w:rsid w:val="000B6B97"/>
    <w:rsid w:val="000C24B3"/>
    <w:rsid w:val="000C673E"/>
    <w:rsid w:val="000D427F"/>
    <w:rsid w:val="000E56D5"/>
    <w:rsid w:val="000F03EE"/>
    <w:rsid w:val="000F6EA7"/>
    <w:rsid w:val="000F7768"/>
    <w:rsid w:val="00100ECB"/>
    <w:rsid w:val="00104FC7"/>
    <w:rsid w:val="00106E70"/>
    <w:rsid w:val="001148CB"/>
    <w:rsid w:val="00116181"/>
    <w:rsid w:val="00117257"/>
    <w:rsid w:val="00130E9A"/>
    <w:rsid w:val="00132700"/>
    <w:rsid w:val="001468AB"/>
    <w:rsid w:val="00147A0F"/>
    <w:rsid w:val="0015680C"/>
    <w:rsid w:val="00167AEB"/>
    <w:rsid w:val="0017438E"/>
    <w:rsid w:val="0017724E"/>
    <w:rsid w:val="0017783E"/>
    <w:rsid w:val="00183E63"/>
    <w:rsid w:val="00184549"/>
    <w:rsid w:val="00185BA5"/>
    <w:rsid w:val="00191FD0"/>
    <w:rsid w:val="0019384D"/>
    <w:rsid w:val="001964C1"/>
    <w:rsid w:val="001A5A30"/>
    <w:rsid w:val="001A6853"/>
    <w:rsid w:val="001B0783"/>
    <w:rsid w:val="001C5D8A"/>
    <w:rsid w:val="001D266F"/>
    <w:rsid w:val="001E1345"/>
    <w:rsid w:val="001E56B8"/>
    <w:rsid w:val="001E6378"/>
    <w:rsid w:val="001F200C"/>
    <w:rsid w:val="001F4AF7"/>
    <w:rsid w:val="002145F8"/>
    <w:rsid w:val="00216CA0"/>
    <w:rsid w:val="0021709E"/>
    <w:rsid w:val="00223A5A"/>
    <w:rsid w:val="00240FE8"/>
    <w:rsid w:val="002473C2"/>
    <w:rsid w:val="00256C87"/>
    <w:rsid w:val="00267FCA"/>
    <w:rsid w:val="00273EC6"/>
    <w:rsid w:val="00274785"/>
    <w:rsid w:val="002775F7"/>
    <w:rsid w:val="0028169E"/>
    <w:rsid w:val="00293CAD"/>
    <w:rsid w:val="00296DC0"/>
    <w:rsid w:val="002A2DDD"/>
    <w:rsid w:val="002B5C2A"/>
    <w:rsid w:val="002C11F8"/>
    <w:rsid w:val="002C1DF5"/>
    <w:rsid w:val="002C3F81"/>
    <w:rsid w:val="002F2696"/>
    <w:rsid w:val="00310D7F"/>
    <w:rsid w:val="00314401"/>
    <w:rsid w:val="00317963"/>
    <w:rsid w:val="003414B5"/>
    <w:rsid w:val="00341DF0"/>
    <w:rsid w:val="00346971"/>
    <w:rsid w:val="0035151D"/>
    <w:rsid w:val="00351B06"/>
    <w:rsid w:val="003705ED"/>
    <w:rsid w:val="003710C7"/>
    <w:rsid w:val="00374C5F"/>
    <w:rsid w:val="00374CD6"/>
    <w:rsid w:val="003752B7"/>
    <w:rsid w:val="00377B69"/>
    <w:rsid w:val="00377F5E"/>
    <w:rsid w:val="00384DCF"/>
    <w:rsid w:val="00393B76"/>
    <w:rsid w:val="00394CAD"/>
    <w:rsid w:val="00396CD6"/>
    <w:rsid w:val="003B2CDE"/>
    <w:rsid w:val="003C5D4B"/>
    <w:rsid w:val="003C64BF"/>
    <w:rsid w:val="003D0644"/>
    <w:rsid w:val="003D2C23"/>
    <w:rsid w:val="003D50E1"/>
    <w:rsid w:val="003E7098"/>
    <w:rsid w:val="003F253D"/>
    <w:rsid w:val="003F7D4B"/>
    <w:rsid w:val="0041652F"/>
    <w:rsid w:val="00420F67"/>
    <w:rsid w:val="004269A2"/>
    <w:rsid w:val="004276C9"/>
    <w:rsid w:val="00436C6C"/>
    <w:rsid w:val="0044680E"/>
    <w:rsid w:val="00456D41"/>
    <w:rsid w:val="00467574"/>
    <w:rsid w:val="00471C01"/>
    <w:rsid w:val="00473C47"/>
    <w:rsid w:val="00482DC3"/>
    <w:rsid w:val="00484132"/>
    <w:rsid w:val="00484915"/>
    <w:rsid w:val="00487DBB"/>
    <w:rsid w:val="00490082"/>
    <w:rsid w:val="004B5A9E"/>
    <w:rsid w:val="004B5AA8"/>
    <w:rsid w:val="004C2D2E"/>
    <w:rsid w:val="004F3880"/>
    <w:rsid w:val="004F5C08"/>
    <w:rsid w:val="0050244C"/>
    <w:rsid w:val="00502A47"/>
    <w:rsid w:val="00503E07"/>
    <w:rsid w:val="00537AE0"/>
    <w:rsid w:val="0054083D"/>
    <w:rsid w:val="0054132A"/>
    <w:rsid w:val="00557F87"/>
    <w:rsid w:val="005608EB"/>
    <w:rsid w:val="00586F7E"/>
    <w:rsid w:val="00595FE9"/>
    <w:rsid w:val="005A50CA"/>
    <w:rsid w:val="005B4BC2"/>
    <w:rsid w:val="005B61FF"/>
    <w:rsid w:val="005B7868"/>
    <w:rsid w:val="005B7A90"/>
    <w:rsid w:val="005C2381"/>
    <w:rsid w:val="005D0033"/>
    <w:rsid w:val="005E3729"/>
    <w:rsid w:val="005E5B89"/>
    <w:rsid w:val="00600584"/>
    <w:rsid w:val="00601F61"/>
    <w:rsid w:val="00623CE6"/>
    <w:rsid w:val="0062424E"/>
    <w:rsid w:val="00630A72"/>
    <w:rsid w:val="0063132D"/>
    <w:rsid w:val="00635A98"/>
    <w:rsid w:val="00637B75"/>
    <w:rsid w:val="00645BB8"/>
    <w:rsid w:val="006549AC"/>
    <w:rsid w:val="006653E1"/>
    <w:rsid w:val="0067074C"/>
    <w:rsid w:val="00677D5D"/>
    <w:rsid w:val="00692EEC"/>
    <w:rsid w:val="006941EB"/>
    <w:rsid w:val="006943A1"/>
    <w:rsid w:val="006A4E63"/>
    <w:rsid w:val="006C7200"/>
    <w:rsid w:val="006E0CB1"/>
    <w:rsid w:val="006E2149"/>
    <w:rsid w:val="006E7BB1"/>
    <w:rsid w:val="006F7412"/>
    <w:rsid w:val="006F7479"/>
    <w:rsid w:val="00712F9B"/>
    <w:rsid w:val="0071339A"/>
    <w:rsid w:val="007577C2"/>
    <w:rsid w:val="00760390"/>
    <w:rsid w:val="00760508"/>
    <w:rsid w:val="00772E7D"/>
    <w:rsid w:val="0078098E"/>
    <w:rsid w:val="00785D89"/>
    <w:rsid w:val="00790882"/>
    <w:rsid w:val="00793637"/>
    <w:rsid w:val="007943A1"/>
    <w:rsid w:val="007978BF"/>
    <w:rsid w:val="007A0A8F"/>
    <w:rsid w:val="007B7132"/>
    <w:rsid w:val="007D6AE2"/>
    <w:rsid w:val="007E004C"/>
    <w:rsid w:val="007E3059"/>
    <w:rsid w:val="007F5D40"/>
    <w:rsid w:val="007F7333"/>
    <w:rsid w:val="00804E76"/>
    <w:rsid w:val="00815D32"/>
    <w:rsid w:val="008171C0"/>
    <w:rsid w:val="00817E30"/>
    <w:rsid w:val="00824739"/>
    <w:rsid w:val="00832184"/>
    <w:rsid w:val="00856009"/>
    <w:rsid w:val="00870F2F"/>
    <w:rsid w:val="00881E3E"/>
    <w:rsid w:val="00887DEA"/>
    <w:rsid w:val="008960B3"/>
    <w:rsid w:val="008A6132"/>
    <w:rsid w:val="008B1BEB"/>
    <w:rsid w:val="008B1D77"/>
    <w:rsid w:val="008B4222"/>
    <w:rsid w:val="008B7D03"/>
    <w:rsid w:val="008C723D"/>
    <w:rsid w:val="008D198B"/>
    <w:rsid w:val="008D26A6"/>
    <w:rsid w:val="008E2684"/>
    <w:rsid w:val="008E346A"/>
    <w:rsid w:val="008F61B3"/>
    <w:rsid w:val="008F6D5F"/>
    <w:rsid w:val="009247ED"/>
    <w:rsid w:val="00937F5F"/>
    <w:rsid w:val="00951BD5"/>
    <w:rsid w:val="00955AB3"/>
    <w:rsid w:val="009635D6"/>
    <w:rsid w:val="009639B3"/>
    <w:rsid w:val="00964C3F"/>
    <w:rsid w:val="00975E28"/>
    <w:rsid w:val="00996922"/>
    <w:rsid w:val="00996E77"/>
    <w:rsid w:val="009A2BB8"/>
    <w:rsid w:val="009A44D0"/>
    <w:rsid w:val="009B3C96"/>
    <w:rsid w:val="009B7826"/>
    <w:rsid w:val="009D7F4E"/>
    <w:rsid w:val="009E0A40"/>
    <w:rsid w:val="009F3196"/>
    <w:rsid w:val="009F4F01"/>
    <w:rsid w:val="00A00168"/>
    <w:rsid w:val="00A023AF"/>
    <w:rsid w:val="00A15FD6"/>
    <w:rsid w:val="00A2097F"/>
    <w:rsid w:val="00A226EE"/>
    <w:rsid w:val="00A24479"/>
    <w:rsid w:val="00A27BB4"/>
    <w:rsid w:val="00A3194C"/>
    <w:rsid w:val="00A60255"/>
    <w:rsid w:val="00A638E3"/>
    <w:rsid w:val="00A75E35"/>
    <w:rsid w:val="00A965C3"/>
    <w:rsid w:val="00AA329F"/>
    <w:rsid w:val="00AA696A"/>
    <w:rsid w:val="00AA732B"/>
    <w:rsid w:val="00AD7FA8"/>
    <w:rsid w:val="00AE542A"/>
    <w:rsid w:val="00AE5795"/>
    <w:rsid w:val="00AE768A"/>
    <w:rsid w:val="00B067CE"/>
    <w:rsid w:val="00B23A54"/>
    <w:rsid w:val="00B35916"/>
    <w:rsid w:val="00B52C97"/>
    <w:rsid w:val="00B64837"/>
    <w:rsid w:val="00B67D8C"/>
    <w:rsid w:val="00B74053"/>
    <w:rsid w:val="00B80B10"/>
    <w:rsid w:val="00B91599"/>
    <w:rsid w:val="00B93507"/>
    <w:rsid w:val="00BA16B3"/>
    <w:rsid w:val="00BB3652"/>
    <w:rsid w:val="00BB4315"/>
    <w:rsid w:val="00BB4A38"/>
    <w:rsid w:val="00BC49AC"/>
    <w:rsid w:val="00BD6645"/>
    <w:rsid w:val="00BE458D"/>
    <w:rsid w:val="00BE4B14"/>
    <w:rsid w:val="00BF1840"/>
    <w:rsid w:val="00BF746A"/>
    <w:rsid w:val="00C07DCC"/>
    <w:rsid w:val="00C134C1"/>
    <w:rsid w:val="00C21668"/>
    <w:rsid w:val="00C467A8"/>
    <w:rsid w:val="00C52A88"/>
    <w:rsid w:val="00C5760F"/>
    <w:rsid w:val="00C57766"/>
    <w:rsid w:val="00C60897"/>
    <w:rsid w:val="00C6748A"/>
    <w:rsid w:val="00C70D0E"/>
    <w:rsid w:val="00C7163E"/>
    <w:rsid w:val="00C83347"/>
    <w:rsid w:val="00C92748"/>
    <w:rsid w:val="00CA669D"/>
    <w:rsid w:val="00CB633E"/>
    <w:rsid w:val="00CB7A38"/>
    <w:rsid w:val="00CD0499"/>
    <w:rsid w:val="00CE683D"/>
    <w:rsid w:val="00CF1A32"/>
    <w:rsid w:val="00D024DC"/>
    <w:rsid w:val="00D03A7B"/>
    <w:rsid w:val="00D261AF"/>
    <w:rsid w:val="00D33E95"/>
    <w:rsid w:val="00D435FA"/>
    <w:rsid w:val="00D465F3"/>
    <w:rsid w:val="00D548CF"/>
    <w:rsid w:val="00D60EC1"/>
    <w:rsid w:val="00D7017E"/>
    <w:rsid w:val="00D7267E"/>
    <w:rsid w:val="00D72D07"/>
    <w:rsid w:val="00D84707"/>
    <w:rsid w:val="00D93973"/>
    <w:rsid w:val="00DB4B74"/>
    <w:rsid w:val="00DC1F18"/>
    <w:rsid w:val="00DD2540"/>
    <w:rsid w:val="00DF5DB9"/>
    <w:rsid w:val="00DF5E55"/>
    <w:rsid w:val="00E01B85"/>
    <w:rsid w:val="00E0695C"/>
    <w:rsid w:val="00E176D4"/>
    <w:rsid w:val="00E609A2"/>
    <w:rsid w:val="00E63679"/>
    <w:rsid w:val="00E6665D"/>
    <w:rsid w:val="00E67539"/>
    <w:rsid w:val="00E7718A"/>
    <w:rsid w:val="00EB4348"/>
    <w:rsid w:val="00EC4935"/>
    <w:rsid w:val="00ED3A52"/>
    <w:rsid w:val="00ED41AA"/>
    <w:rsid w:val="00EE43C4"/>
    <w:rsid w:val="00EF5474"/>
    <w:rsid w:val="00F100E6"/>
    <w:rsid w:val="00F17596"/>
    <w:rsid w:val="00F266EB"/>
    <w:rsid w:val="00F404DF"/>
    <w:rsid w:val="00F454B4"/>
    <w:rsid w:val="00F462B6"/>
    <w:rsid w:val="00F52C20"/>
    <w:rsid w:val="00F53DCE"/>
    <w:rsid w:val="00F545ED"/>
    <w:rsid w:val="00F5553D"/>
    <w:rsid w:val="00F819C3"/>
    <w:rsid w:val="00F845A5"/>
    <w:rsid w:val="00F92714"/>
    <w:rsid w:val="00FB409D"/>
    <w:rsid w:val="00FB65AA"/>
    <w:rsid w:val="00FE7D18"/>
    <w:rsid w:val="00FF0E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97DB"/>
  <w15:chartTrackingRefBased/>
  <w15:docId w15:val="{B8F58D0F-F454-4F04-BAD9-CBBD5AED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FC7"/>
  </w:style>
  <w:style w:type="paragraph" w:styleId="Heading1">
    <w:name w:val="heading 1"/>
    <w:basedOn w:val="Normal"/>
    <w:next w:val="Normal"/>
    <w:link w:val="Heading1Char"/>
    <w:uiPriority w:val="9"/>
    <w:qFormat/>
    <w:rsid w:val="00484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7D"/>
    <w:pPr>
      <w:ind w:left="720"/>
      <w:contextualSpacing/>
    </w:pPr>
  </w:style>
  <w:style w:type="paragraph" w:styleId="FootnoteText">
    <w:name w:val="footnote text"/>
    <w:basedOn w:val="Normal"/>
    <w:link w:val="FootnoteTextChar"/>
    <w:uiPriority w:val="99"/>
    <w:semiHidden/>
    <w:unhideWhenUsed/>
    <w:rsid w:val="003B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CDE"/>
    <w:rPr>
      <w:sz w:val="20"/>
      <w:szCs w:val="20"/>
    </w:rPr>
  </w:style>
  <w:style w:type="character" w:styleId="FootnoteReference">
    <w:name w:val="footnote reference"/>
    <w:basedOn w:val="DefaultParagraphFont"/>
    <w:uiPriority w:val="99"/>
    <w:semiHidden/>
    <w:unhideWhenUsed/>
    <w:rsid w:val="003B2CDE"/>
    <w:rPr>
      <w:vertAlign w:val="superscript"/>
    </w:rPr>
  </w:style>
  <w:style w:type="character" w:customStyle="1" w:styleId="Heading1Char">
    <w:name w:val="Heading 1 Char"/>
    <w:basedOn w:val="DefaultParagraphFont"/>
    <w:link w:val="Heading1"/>
    <w:uiPriority w:val="9"/>
    <w:rsid w:val="004841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61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E1"/>
  </w:style>
  <w:style w:type="paragraph" w:styleId="Footer">
    <w:name w:val="footer"/>
    <w:basedOn w:val="Normal"/>
    <w:link w:val="FooterChar"/>
    <w:uiPriority w:val="99"/>
    <w:unhideWhenUsed/>
    <w:rsid w:val="00061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64A5-053C-E34F-9142-E84A7DAB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Cobb</dc:creator>
  <cp:keywords/>
  <dc:description/>
  <cp:lastModifiedBy>Matthew Cobb</cp:lastModifiedBy>
  <cp:revision>8</cp:revision>
  <dcterms:created xsi:type="dcterms:W3CDTF">2023-03-18T19:05:00Z</dcterms:created>
  <dcterms:modified xsi:type="dcterms:W3CDTF">2023-06-29T11:24:00Z</dcterms:modified>
</cp:coreProperties>
</file>